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F" w:rsidRDefault="004D0ED4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AE31DF" w:rsidRDefault="004D0ED4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AE31DF" w:rsidRDefault="00AE31DF">
      <w:pPr>
        <w:rPr>
          <w:b/>
          <w:bCs/>
          <w:sz w:val="22"/>
          <w:szCs w:val="22"/>
        </w:rPr>
      </w:pPr>
    </w:p>
    <w:p w:rsidR="00AE31DF" w:rsidRDefault="00AE31DF">
      <w:pPr>
        <w:rPr>
          <w:sz w:val="16"/>
          <w:szCs w:val="16"/>
        </w:rPr>
      </w:pPr>
    </w:p>
    <w:p w:rsidR="00AE31DF" w:rsidRDefault="004D0ED4">
      <w:pPr>
        <w:pStyle w:val="1"/>
      </w:pPr>
      <w:r>
        <w:t xml:space="preserve">                 ПОСТАНОВЛЕНИЕ</w:t>
      </w:r>
    </w:p>
    <w:p w:rsidR="00AE31DF" w:rsidRDefault="00AE31DF">
      <w:pPr>
        <w:rPr>
          <w:sz w:val="28"/>
          <w:szCs w:val="28"/>
        </w:rPr>
      </w:pPr>
    </w:p>
    <w:p w:rsidR="00AE31DF" w:rsidRDefault="00AE31DF">
      <w:pPr>
        <w:rPr>
          <w:sz w:val="28"/>
          <w:szCs w:val="28"/>
        </w:rPr>
      </w:pPr>
    </w:p>
    <w:p w:rsidR="00AE31DF" w:rsidRDefault="001A6F3C" w:rsidP="001A6F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20.12.2017</w:t>
      </w:r>
      <w:r>
        <w:rPr>
          <w:sz w:val="28"/>
          <w:szCs w:val="28"/>
        </w:rPr>
        <w:tab/>
        <w:t xml:space="preserve">         № АГ- 2541-п</w:t>
      </w:r>
    </w:p>
    <w:p w:rsidR="00AE31DF" w:rsidRDefault="00AE31DF">
      <w:pPr>
        <w:rPr>
          <w:sz w:val="28"/>
          <w:szCs w:val="28"/>
        </w:rPr>
      </w:pPr>
    </w:p>
    <w:p w:rsidR="00AE31DF" w:rsidRDefault="004D0ED4" w:rsidP="00B22F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установления органом местного самоуправления причин нарушения законодательства о градостроительной деятельности на территории муниципального образования город Минусинск</w:t>
      </w:r>
    </w:p>
    <w:p w:rsidR="00AE31DF" w:rsidRDefault="00AE31DF">
      <w:pPr>
        <w:jc w:val="both"/>
        <w:rPr>
          <w:sz w:val="30"/>
          <w:szCs w:val="30"/>
        </w:rPr>
      </w:pPr>
    </w:p>
    <w:p w:rsidR="00AE31DF" w:rsidRDefault="00AE31DF">
      <w:pPr>
        <w:rPr>
          <w:sz w:val="28"/>
          <w:szCs w:val="28"/>
        </w:rPr>
      </w:pP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На основании </w:t>
      </w:r>
      <w:hyperlink r:id="rId4">
        <w:r>
          <w:rPr>
            <w:rStyle w:val="-"/>
            <w:color w:val="00000A"/>
            <w:sz w:val="28"/>
            <w:szCs w:val="28"/>
            <w:u w:val="none"/>
          </w:rPr>
          <w:t>статьи 62</w:t>
        </w:r>
      </w:hyperlink>
      <w:r>
        <w:rPr>
          <w:sz w:val="28"/>
          <w:szCs w:val="28"/>
        </w:rPr>
        <w:t xml:space="preserve"> Градостроительного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Федерации»,Уставом городского округа - город Минусинск, ПОСТАНОВЛЯЮ:</w:t>
      </w: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1. Утвердить </w:t>
      </w:r>
      <w:hyperlink w:anchor="Par34">
        <w:r>
          <w:rPr>
            <w:rStyle w:val="-"/>
            <w:color w:val="00000A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установления органом местного самоуправления причин нарушения законодательства о градостроительной деятельности на территории муниципального образования город Минусинск согласно приложению.</w:t>
      </w:r>
    </w:p>
    <w:p w:rsidR="00AE31DF" w:rsidRDefault="004D0ED4">
      <w:pPr>
        <w:widowControl w:val="0"/>
        <w:tabs>
          <w:tab w:val="left" w:pos="1054"/>
          <w:tab w:val="left" w:pos="1427"/>
        </w:tabs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 и разместить на официальном сайте муниципального образования город Минусинск в сети Интернет.</w:t>
      </w:r>
    </w:p>
    <w:p w:rsidR="00011DE1" w:rsidRDefault="004D0ED4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постановления</w:t>
      </w:r>
      <w:r w:rsidR="00011DE1">
        <w:rPr>
          <w:sz w:val="28"/>
          <w:szCs w:val="28"/>
        </w:rPr>
        <w:t xml:space="preserve"> оставляю за собой.</w:t>
      </w:r>
    </w:p>
    <w:p w:rsidR="00AE31DF" w:rsidRDefault="00011DE1">
      <w:pPr>
        <w:tabs>
          <w:tab w:val="left" w:pos="1054"/>
          <w:tab w:val="left" w:pos="1427"/>
        </w:tabs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4. </w:t>
      </w:r>
      <w:r w:rsidR="004D0ED4">
        <w:rPr>
          <w:sz w:val="28"/>
          <w:szCs w:val="28"/>
        </w:rPr>
        <w:t xml:space="preserve">Постановление вступает в силу со дня опубликования. </w:t>
      </w:r>
    </w:p>
    <w:p w:rsidR="00AE31DF" w:rsidRDefault="00AE31DF">
      <w:pPr>
        <w:jc w:val="both"/>
        <w:rPr>
          <w:sz w:val="30"/>
          <w:szCs w:val="30"/>
        </w:rPr>
      </w:pPr>
    </w:p>
    <w:p w:rsidR="00AE31DF" w:rsidRDefault="00AE31DF">
      <w:pPr>
        <w:rPr>
          <w:sz w:val="28"/>
          <w:szCs w:val="28"/>
        </w:rPr>
      </w:pPr>
    </w:p>
    <w:p w:rsidR="00AE31DF" w:rsidRDefault="00AE31DF">
      <w:pPr>
        <w:rPr>
          <w:sz w:val="28"/>
          <w:szCs w:val="28"/>
        </w:rPr>
      </w:pPr>
    </w:p>
    <w:p w:rsidR="00AE31DF" w:rsidRDefault="00AE31DF">
      <w:pPr>
        <w:rPr>
          <w:sz w:val="28"/>
          <w:szCs w:val="28"/>
        </w:rPr>
      </w:pPr>
    </w:p>
    <w:p w:rsidR="00AE31DF" w:rsidRDefault="00011DE1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0ED4">
        <w:rPr>
          <w:sz w:val="28"/>
          <w:szCs w:val="28"/>
        </w:rPr>
        <w:t xml:space="preserve"> города Минусинска                 </w:t>
      </w:r>
      <w:r w:rsidR="001A6F3C">
        <w:rPr>
          <w:sz w:val="28"/>
          <w:szCs w:val="28"/>
        </w:rPr>
        <w:t>подпись</w:t>
      </w:r>
      <w:r w:rsidR="004D0ED4">
        <w:rPr>
          <w:sz w:val="28"/>
          <w:szCs w:val="28"/>
        </w:rPr>
        <w:t xml:space="preserve">            </w:t>
      </w:r>
      <w:r w:rsidR="001A6F3C">
        <w:rPr>
          <w:sz w:val="28"/>
          <w:szCs w:val="28"/>
        </w:rPr>
        <w:t xml:space="preserve">       </w:t>
      </w:r>
      <w:r w:rsidR="004D0ED4">
        <w:rPr>
          <w:sz w:val="28"/>
          <w:szCs w:val="28"/>
        </w:rPr>
        <w:t xml:space="preserve"> </w:t>
      </w:r>
      <w:r>
        <w:rPr>
          <w:sz w:val="28"/>
          <w:szCs w:val="28"/>
        </w:rPr>
        <w:t>В.В. Заблоцкий</w:t>
      </w:r>
    </w:p>
    <w:p w:rsidR="004A5503" w:rsidRDefault="004A5503">
      <w:pPr>
        <w:tabs>
          <w:tab w:val="left" w:pos="951"/>
        </w:tabs>
        <w:jc w:val="both"/>
        <w:rPr>
          <w:sz w:val="28"/>
          <w:szCs w:val="28"/>
        </w:rPr>
      </w:pPr>
    </w:p>
    <w:p w:rsidR="004A5503" w:rsidRDefault="004A5503">
      <w:pPr>
        <w:tabs>
          <w:tab w:val="left" w:pos="951"/>
        </w:tabs>
        <w:jc w:val="both"/>
        <w:rPr>
          <w:sz w:val="28"/>
          <w:szCs w:val="28"/>
        </w:rPr>
      </w:pPr>
    </w:p>
    <w:p w:rsidR="00AE31DF" w:rsidRDefault="00AE31DF">
      <w:pPr>
        <w:rPr>
          <w:sz w:val="28"/>
          <w:szCs w:val="28"/>
        </w:rPr>
      </w:pPr>
    </w:p>
    <w:p w:rsidR="00AE31DF" w:rsidRDefault="00AE31DF"/>
    <w:p w:rsidR="00AE31DF" w:rsidRDefault="00AE31DF"/>
    <w:p w:rsidR="00AE31DF" w:rsidRDefault="00AE31DF"/>
    <w:p w:rsidR="00AE31DF" w:rsidRDefault="00AE31DF"/>
    <w:p w:rsidR="00AE31DF" w:rsidRDefault="00AE31DF"/>
    <w:p w:rsidR="00AE31DF" w:rsidRDefault="00AE31DF"/>
    <w:p w:rsidR="00AE31DF" w:rsidRDefault="00AE31DF"/>
    <w:p w:rsidR="00AE31DF" w:rsidRDefault="00AE31DF"/>
    <w:p w:rsidR="00AE31DF" w:rsidRDefault="00AE31DF"/>
    <w:p w:rsidR="00AE31DF" w:rsidRDefault="00AE31DF">
      <w:pPr>
        <w:spacing w:line="192" w:lineRule="auto"/>
        <w:ind w:firstLine="5387"/>
        <w:rPr>
          <w:sz w:val="28"/>
          <w:szCs w:val="28"/>
        </w:rPr>
      </w:pPr>
    </w:p>
    <w:p w:rsidR="00AE31DF" w:rsidRDefault="00AE31DF">
      <w:pPr>
        <w:spacing w:line="192" w:lineRule="auto"/>
        <w:ind w:firstLine="5387"/>
        <w:rPr>
          <w:sz w:val="28"/>
          <w:szCs w:val="28"/>
        </w:rPr>
      </w:pPr>
    </w:p>
    <w:p w:rsidR="004A5503" w:rsidRPr="004A5503" w:rsidRDefault="001A6F3C" w:rsidP="004A5503">
      <w:pPr>
        <w:jc w:val="center"/>
        <w:rPr>
          <w:bCs/>
          <w:sz w:val="28"/>
          <w:szCs w:val="28"/>
        </w:rPr>
      </w:pPr>
      <w:bookmarkStart w:id="0" w:name="Par34"/>
      <w:bookmarkEnd w:id="0"/>
      <w:r>
        <w:rPr>
          <w:bCs/>
          <w:sz w:val="28"/>
          <w:szCs w:val="28"/>
        </w:rPr>
        <w:t xml:space="preserve">                                     </w:t>
      </w:r>
      <w:r w:rsidR="004A5503" w:rsidRPr="004A5503">
        <w:rPr>
          <w:bCs/>
          <w:sz w:val="28"/>
          <w:szCs w:val="28"/>
        </w:rPr>
        <w:t xml:space="preserve">Приложение  </w:t>
      </w:r>
    </w:p>
    <w:p w:rsidR="004A5503" w:rsidRPr="004A5503" w:rsidRDefault="004A5503" w:rsidP="004A5503">
      <w:pPr>
        <w:jc w:val="center"/>
        <w:rPr>
          <w:bCs/>
          <w:sz w:val="28"/>
          <w:szCs w:val="28"/>
        </w:rPr>
      </w:pPr>
      <w:r w:rsidRPr="004A5503">
        <w:rPr>
          <w:bCs/>
          <w:sz w:val="28"/>
          <w:szCs w:val="28"/>
        </w:rPr>
        <w:lastRenderedPageBreak/>
        <w:t xml:space="preserve">                                                                         к постановлению  Администрации                       </w:t>
      </w:r>
    </w:p>
    <w:p w:rsidR="004A5503" w:rsidRPr="004A5503" w:rsidRDefault="004A5503" w:rsidP="004A5503">
      <w:pPr>
        <w:jc w:val="center"/>
        <w:rPr>
          <w:bCs/>
          <w:sz w:val="28"/>
          <w:szCs w:val="28"/>
        </w:rPr>
      </w:pPr>
      <w:r w:rsidRPr="004A5503">
        <w:rPr>
          <w:bCs/>
          <w:sz w:val="28"/>
          <w:szCs w:val="28"/>
        </w:rPr>
        <w:t xml:space="preserve">     </w:t>
      </w:r>
      <w:r w:rsidR="001A6F3C">
        <w:rPr>
          <w:bCs/>
          <w:sz w:val="28"/>
          <w:szCs w:val="28"/>
        </w:rPr>
        <w:t xml:space="preserve">                                            </w:t>
      </w:r>
      <w:r w:rsidRPr="004A5503">
        <w:rPr>
          <w:bCs/>
          <w:sz w:val="28"/>
          <w:szCs w:val="28"/>
        </w:rPr>
        <w:t xml:space="preserve">города Минусинска                                                                                                                                                  </w:t>
      </w:r>
    </w:p>
    <w:p w:rsidR="00AE31DF" w:rsidRDefault="004A5503" w:rsidP="004A5503">
      <w:pPr>
        <w:jc w:val="center"/>
        <w:rPr>
          <w:bCs/>
          <w:sz w:val="28"/>
          <w:szCs w:val="28"/>
        </w:rPr>
      </w:pPr>
      <w:r w:rsidRPr="004A5503">
        <w:rPr>
          <w:bCs/>
          <w:sz w:val="28"/>
          <w:szCs w:val="28"/>
        </w:rPr>
        <w:t xml:space="preserve">    </w:t>
      </w:r>
      <w:r w:rsidR="001A6F3C">
        <w:rPr>
          <w:bCs/>
          <w:sz w:val="28"/>
          <w:szCs w:val="28"/>
        </w:rPr>
        <w:t xml:space="preserve">                                                              </w:t>
      </w:r>
      <w:r w:rsidRPr="004A5503">
        <w:rPr>
          <w:bCs/>
          <w:sz w:val="28"/>
          <w:szCs w:val="28"/>
        </w:rPr>
        <w:t xml:space="preserve">от </w:t>
      </w:r>
      <w:r w:rsidR="001A6F3C">
        <w:rPr>
          <w:bCs/>
          <w:sz w:val="28"/>
          <w:szCs w:val="28"/>
        </w:rPr>
        <w:t>20.12.2017</w:t>
      </w:r>
      <w:r w:rsidRPr="004A5503">
        <w:rPr>
          <w:bCs/>
          <w:sz w:val="28"/>
          <w:szCs w:val="28"/>
        </w:rPr>
        <w:t xml:space="preserve">    №</w:t>
      </w:r>
      <w:r w:rsidR="001A6F3C">
        <w:rPr>
          <w:bCs/>
          <w:sz w:val="28"/>
          <w:szCs w:val="28"/>
        </w:rPr>
        <w:t xml:space="preserve"> АГ- 2541-п</w:t>
      </w:r>
    </w:p>
    <w:p w:rsidR="00AE31DF" w:rsidRDefault="00AE31DF">
      <w:pPr>
        <w:jc w:val="center"/>
        <w:rPr>
          <w:bCs/>
          <w:sz w:val="28"/>
          <w:szCs w:val="28"/>
        </w:rPr>
      </w:pPr>
    </w:p>
    <w:p w:rsidR="00AE31DF" w:rsidRDefault="00AE31DF">
      <w:pPr>
        <w:spacing w:line="192" w:lineRule="auto"/>
        <w:jc w:val="center"/>
        <w:rPr>
          <w:bCs/>
        </w:rPr>
      </w:pPr>
    </w:p>
    <w:p w:rsidR="00AE31DF" w:rsidRDefault="004D0ED4">
      <w:pPr>
        <w:spacing w:line="19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AE31DF" w:rsidRDefault="004D0ED4">
      <w:pPr>
        <w:spacing w:line="19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установления органом местного самоуправления причин нарушения </w:t>
      </w:r>
    </w:p>
    <w:p w:rsidR="00AE31DF" w:rsidRDefault="004D0ED4">
      <w:pPr>
        <w:spacing w:line="19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законодательства о градостроительной деятельности на территории </w:t>
      </w:r>
    </w:p>
    <w:p w:rsidR="00AE31DF" w:rsidRDefault="004D0ED4">
      <w:pPr>
        <w:spacing w:line="19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 Минусинск</w:t>
      </w:r>
    </w:p>
    <w:p w:rsidR="00AE31DF" w:rsidRDefault="00AE31DF">
      <w:pPr>
        <w:ind w:firstLine="540"/>
        <w:jc w:val="both"/>
        <w:rPr>
          <w:sz w:val="28"/>
          <w:szCs w:val="28"/>
        </w:rPr>
      </w:pPr>
    </w:p>
    <w:p w:rsidR="00AE31DF" w:rsidRDefault="00AE31DF">
      <w:pPr>
        <w:ind w:firstLine="540"/>
        <w:jc w:val="both"/>
        <w:rPr>
          <w:sz w:val="28"/>
          <w:szCs w:val="28"/>
        </w:rPr>
      </w:pP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 xml:space="preserve">1. Настоящий Порядок </w:t>
      </w:r>
      <w:r>
        <w:rPr>
          <w:bCs/>
          <w:sz w:val="28"/>
          <w:szCs w:val="28"/>
        </w:rPr>
        <w:t>установления органом местного самоуправления причин нарушениязаконодательства о градостроительной деятельности на территориимуниципального образования город Минусинск</w:t>
      </w:r>
      <w:r>
        <w:rPr>
          <w:sz w:val="28"/>
          <w:szCs w:val="28"/>
        </w:rPr>
        <w:t xml:space="preserve"> (далее – Порядок) определяет процедуру установления причин нарушения законодательства о градостроительной деятельности в случаях:</w:t>
      </w: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            не указанных в </w:t>
      </w:r>
      <w:hyperlink r:id="rId5">
        <w:r>
          <w:rPr>
            <w:rStyle w:val="-"/>
            <w:color w:val="00000A"/>
            <w:sz w:val="28"/>
            <w:szCs w:val="28"/>
            <w:u w:val="none"/>
          </w:rPr>
          <w:t>частях 2</w:t>
        </w:r>
      </w:hyperlink>
      <w:r>
        <w:rPr>
          <w:sz w:val="28"/>
          <w:szCs w:val="28"/>
        </w:rPr>
        <w:t xml:space="preserve">, </w:t>
      </w:r>
      <w:hyperlink r:id="rId6">
        <w:r>
          <w:rPr>
            <w:rStyle w:val="-"/>
            <w:color w:val="00000A"/>
            <w:sz w:val="28"/>
            <w:szCs w:val="28"/>
            <w:u w:val="none"/>
          </w:rPr>
          <w:t>3 статьи 62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допущенного нарушения законодательства                   о градостроительной деятельности вред жизни или здоровью физических лиц либо значительный вред имуществу физических и юридических лиц не причиняется (далее – нарушения градостроительного законодательства).</w:t>
      </w: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2. Установление причин нарушения градостроительного законодательства в случаях, определенных </w:t>
      </w:r>
      <w:hyperlink w:anchor="Par41">
        <w:r>
          <w:rPr>
            <w:rStyle w:val="-"/>
            <w:color w:val="00000A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Порядка, а также определение лиц, допустивших такое нарушение, осуществляется технической комиссией по установлению причин нарушения законодательства о градостроительной деятельности на территории муниципального образования город Минусинск (далее – Техническая комиссия).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>3. Основаниями для создания Технической комиссии являются: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физического и (или) юридического лица либо их представителя (далее – Заявитель) о нарушениях градостроительного законодательства;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</w:t>
      </w:r>
      <w:proofErr w:type="gramStart"/>
      <w:r>
        <w:rPr>
          <w:sz w:val="28"/>
          <w:szCs w:val="28"/>
        </w:rPr>
        <w:t>повлекших</w:t>
      </w:r>
      <w:proofErr w:type="gramEnd"/>
      <w:r>
        <w:rPr>
          <w:sz w:val="28"/>
          <w:szCs w:val="28"/>
        </w:rPr>
        <w:t xml:space="preserve"> за собой причинение вреда;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государственных органов и (или) органов местного самоуправления, содержащие сведения о нарушении градостроительного законодательства;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нарушении градостроительного законодательства, полученные из других источников.</w:t>
      </w:r>
    </w:p>
    <w:p w:rsidR="00AE31DF" w:rsidRDefault="004D0ED4">
      <w:pPr>
        <w:widowControl w:val="0"/>
        <w:spacing w:line="235" w:lineRule="auto"/>
        <w:ind w:firstLine="709"/>
        <w:jc w:val="both"/>
      </w:pPr>
      <w:r>
        <w:rPr>
          <w:sz w:val="28"/>
          <w:szCs w:val="28"/>
        </w:rPr>
        <w:t xml:space="preserve">4. Сообщение о нарушении градостроительного законодательства, предусмотренное </w:t>
      </w:r>
      <w:hyperlink w:anchor="Par45">
        <w:r>
          <w:rPr>
            <w:rStyle w:val="-"/>
            <w:color w:val="00000A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настоящего Порядка, должно содержать: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лица, сведения о гражданине, </w:t>
      </w:r>
      <w:proofErr w:type="gramStart"/>
      <w:r>
        <w:rPr>
          <w:sz w:val="28"/>
          <w:szCs w:val="28"/>
        </w:rPr>
        <w:t>допустивших</w:t>
      </w:r>
      <w:proofErr w:type="gramEnd"/>
      <w:r>
        <w:rPr>
          <w:sz w:val="28"/>
          <w:szCs w:val="28"/>
        </w:rPr>
        <w:t xml:space="preserve"> нарушение градостроительного законодательства, в случае если они известны;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объекта (почтовый или строительный адрес);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возникновения нарушения градостроительного законодательства;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нарушения градостроительного законодательства;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причиненного вреда (имущественный, жизни и (или) здоровью, в случае если вред причинен);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пострадавших, в случае если таковые имеются.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создании Технической комиссии или об отказе в ее создании принимается не позднее 10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сообщения, поступившего в администрацию города. 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Подготовку решения о создании Технической комиссии или об отказе в ее создании осуществляет администрация города.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создании Технической комиссии принимается в форме распоряжения администрации города, подписываемого Главой города. В распоряжении указываются: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и цель создания Технической комиссии с кратким описанием нарушения градостроительного законодательства и обстоятельств, повлекших необходимость создания Технической комиссии;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Технической комиссии;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работы Технической комиссии.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установления причин нарушения законодательства о градостроительной деятельности не должен превышать двух месяцев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распоряжения администрации города о создании Технической комиссии.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состав Технической комиссии включаются представители заинтересованных органов администрации города, муниципальных предприятий и учреждений, иные лица (по согласованию).</w:t>
      </w:r>
    </w:p>
    <w:p w:rsidR="00AE31DF" w:rsidRDefault="004D0ED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9. В качестве наблюдателей в работе Технической комиссии вправе принимать участие заинтересованные лица (представители заинтересованных лиц):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застройщик, технический заказчик;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выполняющее инженерные изыскания;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подготовку проектной документации;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строительство;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экспертная организация в области проектирования и строительства;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их объединения.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Администрация города уведомляет заявителя о создании Технической комиссии в течение пяти рабочих дней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соответствующего распоряжения администрации города.</w:t>
      </w: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11. Основаниями для отказа в создании Технической комиссии являются случаи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r:id="rId7">
        <w:r>
          <w:rPr>
            <w:rStyle w:val="-"/>
            <w:color w:val="00000A"/>
            <w:sz w:val="28"/>
            <w:szCs w:val="28"/>
            <w:u w:val="none"/>
          </w:rPr>
          <w:t>частях 2</w:t>
        </w:r>
      </w:hyperlink>
      <w:r>
        <w:rPr>
          <w:sz w:val="28"/>
          <w:szCs w:val="28"/>
        </w:rPr>
        <w:t xml:space="preserve">, </w:t>
      </w:r>
      <w:hyperlink r:id="rId8">
        <w:r>
          <w:rPr>
            <w:rStyle w:val="-"/>
            <w:color w:val="00000A"/>
            <w:sz w:val="28"/>
            <w:szCs w:val="28"/>
            <w:u w:val="none"/>
          </w:rPr>
          <w:t>3 статьи 62</w:t>
        </w:r>
      </w:hyperlink>
      <w:r>
        <w:rPr>
          <w:sz w:val="28"/>
          <w:szCs w:val="28"/>
        </w:rPr>
        <w:t xml:space="preserve"> Градостроительного кодекса Российской Федерации.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Копия решения об отказе в создании Технической комиссии направляется Заявителю не позднее десяти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сообщения о нарушении градостроительного законодательства в администрацию города.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Техническая комиссия для установления причин нарушения градостроительного законодательства и определения лиц, допустивших такое нарушение, вправе: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 и материалы от государственных органов, органов администрации города, юридических и физических лиц по вопросам, относящимся к ее компетенции;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физических и (или) юридических лиц объяснения по факту причинения вреда;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осмотр здания, сооружения, на котором допущено нарушение градостроительного законодательства, причинение вреда жизни или здоровью физических лиц, имуществу физических или юридических лиц;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проведение экспертиз, исследований, лабораторных и иных испытаний, а также оценки размера причиненного вреда;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иные документы, предпринимать необходимые действия для установления причин нарушения законодательства о градостроительной деятельности.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Деятельностью Технической комиссии руководит председатель. Председателем Технической комиссии является первый заместитель Главы администрации.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Председатель Технической комиссии: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персональный состав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Технической комиссии;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среди ее членов.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Технической комиссии его обязанности исполняет заместитель председателя Технической комиссии.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на заседании Технической комиссии ее членов обязательно.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Секретарь Технической комиссии: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извещает ее членов и приглашенных на заседание о месте и времени проведения заседания, повестке заседания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организационное, информационное и методическое обеспечение деятельности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запросов, других документов, касающихся выполнения задач и полномочий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документов к заседаниям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Технической комиссии, обеспечивает их хранение в установленном порядке;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другие функции.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Члены Технической комиссии: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рассмотрении вопросов, входящих в компетенцию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голосовании при принятии решений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рассматриваемым на заседаниях Технической комиссии вопросам;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нормативными правовыми актами, информационными и справочными документами по вопросам деятельности Технической комиссии;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иные функции.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Основной формой деятельности Технической комиссии является заседание. Периодичность заседаний Технической комиссии определяется ее председателем.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Заседания Технической комиссии проводит председатель или заместитель председателя. В случае отсутствия председателя Технической комиссии и его заместителя заседание ведет член Технической комиссии, уполномоченный решением председателя Технической комиссии.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Техническая комиссия правомочна принимать решения при наличии кворума не менее двух третей от общего числа членов Технической комиссии, в том числе в случае личного отсутствия на заседании при наличии мнения члена Технической комиссии, оформленного в письменном виде.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Члены Технической комиссии участвуют в заседаниях лично. Члены Технической комиссии в случае отсутствия на заседании Комиссии вправе представлять в письменном виде свои предложения и замечания. Члены Технической комиссии обладают равными правами при обсуждении вопросов, рассматриваемых на заседании Технической комиссии.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Заседания Технической комиссии оформляются протоколом. Протокол подписывается секретарем Технической комиссии и лицом, председательствующим на заседании. 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деятельности Техническая комиссия готовит заключение, которое должно содержать следующие выводы: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причинах нарушения градостроительного законодательства,               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обстоятельствах, указывающих на виновность лиц;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необходимых мерах по восстановлению благоприятных условий жизнедеятельности человека.</w:t>
      </w:r>
    </w:p>
    <w:p w:rsidR="00AE31DF" w:rsidRDefault="004D0E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Заключение Технической комиссии, утвержденное председателем и подписанное всеми членами Технической комиссии, подлежит  размещению на официальном сайте муниципального образования город Минусинск в сети Интернет не позднее десяти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. </w:t>
      </w: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Копия технического заключения направляется лицам (органам), указанным в </w:t>
      </w:r>
      <w:hyperlink w:anchor="Par45">
        <w:r>
          <w:rPr>
            <w:rStyle w:val="-"/>
            <w:color w:val="00000A"/>
            <w:sz w:val="28"/>
            <w:szCs w:val="28"/>
            <w:u w:val="none"/>
          </w:rPr>
          <w:t>пункте 3</w:t>
        </w:r>
      </w:hyperlink>
      <w:r>
        <w:rPr>
          <w:sz w:val="28"/>
          <w:szCs w:val="28"/>
        </w:rPr>
        <w:t xml:space="preserve"> настоящего Порядка, в течение пяти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утверждения. </w:t>
      </w:r>
    </w:p>
    <w:p w:rsidR="00AE31DF" w:rsidRDefault="004D0ED4">
      <w:pPr>
        <w:widowControl w:val="0"/>
        <w:ind w:firstLine="709"/>
        <w:jc w:val="both"/>
      </w:pPr>
      <w:r>
        <w:rPr>
          <w:sz w:val="28"/>
          <w:szCs w:val="28"/>
        </w:rPr>
        <w:t xml:space="preserve">25. Лица (органы), указанные в </w:t>
      </w:r>
      <w:hyperlink w:anchor="Par45">
        <w:r>
          <w:rPr>
            <w:rStyle w:val="-"/>
            <w:color w:val="00000A"/>
            <w:sz w:val="28"/>
            <w:szCs w:val="28"/>
            <w:u w:val="none"/>
          </w:rPr>
          <w:t>пунктах 3</w:t>
        </w:r>
      </w:hyperlink>
      <w:r>
        <w:rPr>
          <w:sz w:val="28"/>
          <w:szCs w:val="28"/>
        </w:rPr>
        <w:t xml:space="preserve">, </w:t>
      </w:r>
      <w:hyperlink w:anchor="Par75">
        <w:r>
          <w:rPr>
            <w:rStyle w:val="-"/>
            <w:color w:val="00000A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настоящего Порядка, в случае несогласия с заключением Технической комиссии вправе оспорить его в судебном порядке.</w:t>
      </w: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4D0ED4" w:rsidRDefault="004D0ED4" w:rsidP="004D0ED4">
      <w:pPr>
        <w:widowControl w:val="0"/>
        <w:jc w:val="both"/>
        <w:rPr>
          <w:sz w:val="28"/>
          <w:szCs w:val="28"/>
        </w:rPr>
      </w:pPr>
    </w:p>
    <w:p w:rsidR="00AE31DF" w:rsidRDefault="005D77D8" w:rsidP="004D0ED4">
      <w:pPr>
        <w:widowControl w:val="0"/>
        <w:jc w:val="both"/>
        <w:rPr>
          <w:sz w:val="30"/>
          <w:szCs w:val="30"/>
        </w:rPr>
      </w:pPr>
      <w:r>
        <w:rPr>
          <w:sz w:val="28"/>
          <w:szCs w:val="28"/>
        </w:rPr>
        <w:t>И.о. Главы</w:t>
      </w:r>
      <w:r w:rsidR="004D0ED4">
        <w:rPr>
          <w:sz w:val="28"/>
          <w:szCs w:val="28"/>
        </w:rPr>
        <w:t xml:space="preserve"> города Минусинска          </w:t>
      </w:r>
      <w:r w:rsidR="001A6F3C">
        <w:rPr>
          <w:sz w:val="28"/>
          <w:szCs w:val="28"/>
        </w:rPr>
        <w:t xml:space="preserve">        подпись                   </w:t>
      </w:r>
      <w:r w:rsidR="004D0ED4">
        <w:rPr>
          <w:sz w:val="28"/>
          <w:szCs w:val="28"/>
        </w:rPr>
        <w:t xml:space="preserve"> </w:t>
      </w:r>
      <w:r w:rsidR="001A6F3C">
        <w:rPr>
          <w:sz w:val="28"/>
          <w:szCs w:val="28"/>
        </w:rPr>
        <w:t xml:space="preserve"> </w:t>
      </w:r>
      <w:r>
        <w:rPr>
          <w:sz w:val="28"/>
          <w:szCs w:val="28"/>
        </w:rPr>
        <w:t>В.В. Заблоцкий</w:t>
      </w: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AE31DF" w:rsidRDefault="00AE31DF">
      <w:pPr>
        <w:widowControl w:val="0"/>
        <w:ind w:firstLine="709"/>
        <w:jc w:val="both"/>
        <w:rPr>
          <w:sz w:val="30"/>
          <w:szCs w:val="30"/>
        </w:rPr>
      </w:pPr>
    </w:p>
    <w:p w:rsidR="004D0ED4" w:rsidRDefault="004D0ED4">
      <w:pPr>
        <w:widowControl w:val="0"/>
        <w:ind w:firstLine="709"/>
        <w:jc w:val="both"/>
        <w:rPr>
          <w:sz w:val="30"/>
          <w:szCs w:val="30"/>
        </w:rPr>
      </w:pPr>
      <w:bookmarkStart w:id="4" w:name="_GoBack"/>
      <w:bookmarkEnd w:id="4"/>
    </w:p>
    <w:p w:rsidR="00AE31DF" w:rsidRDefault="00AE31DF"/>
    <w:p w:rsidR="00AE31DF" w:rsidRDefault="00AE31DF"/>
    <w:sectPr w:rsidR="00AE31DF" w:rsidSect="005375E9">
      <w:pgSz w:w="11906" w:h="16838"/>
      <w:pgMar w:top="709" w:right="680" w:bottom="1134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AE31DF"/>
    <w:rsid w:val="00011DE1"/>
    <w:rsid w:val="001A6F3C"/>
    <w:rsid w:val="00410F03"/>
    <w:rsid w:val="004A5503"/>
    <w:rsid w:val="004D0ED4"/>
    <w:rsid w:val="005375E9"/>
    <w:rsid w:val="005D77D8"/>
    <w:rsid w:val="00AE31DF"/>
    <w:rsid w:val="00B22F5F"/>
    <w:rsid w:val="00E37407"/>
    <w:rsid w:val="00E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BE398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5375E9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375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375E9"/>
    <w:pPr>
      <w:spacing w:after="140" w:line="288" w:lineRule="auto"/>
    </w:pPr>
  </w:style>
  <w:style w:type="paragraph" w:styleId="a6">
    <w:name w:val="List"/>
    <w:basedOn w:val="a5"/>
    <w:rsid w:val="005375E9"/>
    <w:rPr>
      <w:rFonts w:cs="Mangal"/>
    </w:rPr>
  </w:style>
  <w:style w:type="paragraph" w:styleId="a7">
    <w:name w:val="caption"/>
    <w:basedOn w:val="a"/>
    <w:qFormat/>
    <w:rsid w:val="005375E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5375E9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E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BF267D6F4FDAB496D67EBC58ECC2017AC8353DB6CCB0FCAF34B41547853D0276AFC20A97FF1F7FDE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3BF267D6F4FDAB496D67EBC58ECC2017AC8353DB6CCB0FCAF34B41547853D0276AFC20A1F7E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BF267D6F4FDAB496D67EBC58ECC2017AC8353DB6CCB0FCAF34B41547853D0276AFC20A97FF1F7FDE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93BF267D6F4FDAB496D67EBC58ECC2017AC8353DB6CCB0FCAF34B41547853D0276AFC20A1F7E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3BF267D6F4FDAB496D67EBC58ECC2017AC8353DB6CCB0FCAF34B41547853D0276AFC20A97FF1F7FDE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Celeron</dc:creator>
  <dc:description/>
  <cp:lastModifiedBy>Заведующая отделом ОКР</cp:lastModifiedBy>
  <cp:revision>43</cp:revision>
  <cp:lastPrinted>2017-12-22T07:20:00Z</cp:lastPrinted>
  <dcterms:created xsi:type="dcterms:W3CDTF">2013-12-26T03:28:00Z</dcterms:created>
  <dcterms:modified xsi:type="dcterms:W3CDTF">2017-12-22T07:20:00Z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