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Pr="00450CD8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450CD8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АДМИНИСТРАЦИЯ ГОРОДА МИНУСИНСКА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КРАСНОЯРСКОГО КРАЯ</w:t>
      </w:r>
    </w:p>
    <w:p w:rsidR="000B2722" w:rsidRPr="00450CD8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 w:rsidRPr="00450CD8">
        <w:rPr>
          <w:spacing w:val="60"/>
          <w:sz w:val="52"/>
        </w:rPr>
        <w:t>ПОСТАНОВЛЕНИЕ</w:t>
      </w:r>
    </w:p>
    <w:p w:rsidR="000B2722" w:rsidRPr="00450CD8" w:rsidRDefault="000B2722" w:rsidP="000B2722">
      <w:pPr>
        <w:tabs>
          <w:tab w:val="left" w:pos="8050"/>
        </w:tabs>
        <w:jc w:val="both"/>
        <w:rPr>
          <w:sz w:val="24"/>
        </w:rPr>
      </w:pPr>
    </w:p>
    <w:p w:rsidR="002E7D55" w:rsidRDefault="002E7D55" w:rsidP="002E7D55">
      <w:pPr>
        <w:tabs>
          <w:tab w:val="left" w:pos="7797"/>
        </w:tabs>
        <w:jc w:val="both"/>
      </w:pPr>
      <w:r>
        <w:t>18.03.2019</w:t>
      </w:r>
      <w:r>
        <w:tab/>
        <w:t>№ АГ-388-п</w:t>
      </w:r>
    </w:p>
    <w:p w:rsidR="000B2722" w:rsidRPr="00450CD8" w:rsidRDefault="000B2722" w:rsidP="000B2722">
      <w:pPr>
        <w:tabs>
          <w:tab w:val="left" w:pos="7649"/>
        </w:tabs>
        <w:jc w:val="both"/>
      </w:pPr>
      <w:r w:rsidRPr="00450CD8">
        <w:tab/>
      </w:r>
    </w:p>
    <w:p w:rsidR="000B2722" w:rsidRPr="00450CD8" w:rsidRDefault="000B2722" w:rsidP="00702B53">
      <w:pPr>
        <w:autoSpaceDE w:val="0"/>
        <w:autoSpaceDN w:val="0"/>
        <w:adjustRightInd w:val="0"/>
        <w:jc w:val="both"/>
        <w:outlineLvl w:val="1"/>
      </w:pPr>
      <w:r w:rsidRPr="00450CD8">
        <w:t xml:space="preserve">О </w:t>
      </w:r>
      <w:r w:rsidR="006B3F1C" w:rsidRPr="00450CD8">
        <w:t>в</w:t>
      </w:r>
      <w:r w:rsidRPr="00450CD8">
        <w:t>несении изменений 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</w:t>
      </w:r>
    </w:p>
    <w:p w:rsidR="000B2722" w:rsidRPr="00450CD8" w:rsidRDefault="000B2722" w:rsidP="000B2722">
      <w:pPr>
        <w:jc w:val="both"/>
      </w:pPr>
    </w:p>
    <w:p w:rsidR="000B2722" w:rsidRPr="00450CD8" w:rsidRDefault="000B2722" w:rsidP="000B2722">
      <w:pPr>
        <w:ind w:firstLine="709"/>
        <w:jc w:val="both"/>
      </w:pPr>
      <w:r w:rsidRPr="00450CD8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450CD8">
        <w:t>пр</w:t>
      </w:r>
      <w:proofErr w:type="spellEnd"/>
      <w:proofErr w:type="gramEnd"/>
      <w:r w:rsidRPr="00450CD8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Уставом</w:t>
      </w:r>
      <w:r w:rsidR="0045670A" w:rsidRPr="00450CD8">
        <w:t xml:space="preserve"> городского округа </w:t>
      </w:r>
      <w:r w:rsidRPr="00450CD8">
        <w:t xml:space="preserve">– город Минусинск, </w:t>
      </w:r>
      <w:r w:rsidR="00065A07" w:rsidRPr="00450CD8">
        <w:t>с учетом письма</w:t>
      </w:r>
      <w:r w:rsidRPr="00450CD8">
        <w:t xml:space="preserve"> </w:t>
      </w:r>
      <w:r w:rsidR="00065A07" w:rsidRPr="00450CD8">
        <w:t xml:space="preserve"> </w:t>
      </w:r>
      <w:r w:rsidR="00086562" w:rsidRPr="00450CD8">
        <w:t>м</w:t>
      </w:r>
      <w:r w:rsidR="00065A07" w:rsidRPr="00450CD8">
        <w:t xml:space="preserve">инистерства строительства Красноярского края от </w:t>
      </w:r>
      <w:r w:rsidR="00086562" w:rsidRPr="00450CD8">
        <w:t>13.03.2019</w:t>
      </w:r>
      <w:r w:rsidR="00065A07" w:rsidRPr="00450CD8">
        <w:t xml:space="preserve"> № 82-</w:t>
      </w:r>
      <w:r w:rsidR="00086562" w:rsidRPr="00450CD8">
        <w:t>924</w:t>
      </w:r>
      <w:r w:rsidR="00065A07" w:rsidRPr="00450CD8">
        <w:t xml:space="preserve">/5 «О </w:t>
      </w:r>
      <w:r w:rsidR="00086562" w:rsidRPr="00450CD8">
        <w:t>внесении изменений в муниципальную программу</w:t>
      </w:r>
      <w:r w:rsidR="00065A07" w:rsidRPr="00450CD8">
        <w:t>»,</w:t>
      </w:r>
      <w:r w:rsidR="00086562" w:rsidRPr="00450CD8">
        <w:t xml:space="preserve"> на основании Приказа министерства строительства Красноярского края от 12.03.2019 № 75-о, </w:t>
      </w:r>
      <w:r w:rsidR="00065A07" w:rsidRPr="00450CD8">
        <w:t xml:space="preserve"> </w:t>
      </w:r>
      <w:r w:rsidRPr="00450CD8">
        <w:t>ПОСТАНОВЛЯЮ:</w:t>
      </w:r>
    </w:p>
    <w:p w:rsidR="000B2722" w:rsidRPr="00450CD8" w:rsidRDefault="000B2722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50CD8">
        <w:t xml:space="preserve">1. </w:t>
      </w:r>
      <w:proofErr w:type="gramStart"/>
      <w:r w:rsidRPr="00450CD8">
        <w:t>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 (с изменениями от 08.02.2018 № АГ-123-п</w:t>
      </w:r>
      <w:r w:rsidR="00245F3B" w:rsidRPr="00450CD8">
        <w:t>, от 26.03.2018 № АГ-367-п, от 26.06.2018 № АГ-1015-п, от 25.09.2018 № АГ-1582-п, от 30.10.2017 № АГ-1842-п, от 24.12.2018 № АГ-2257-п</w:t>
      </w:r>
      <w:r w:rsidR="00D40B2F" w:rsidRPr="00450CD8">
        <w:t>,</w:t>
      </w:r>
      <w:r w:rsidR="00D40B2F" w:rsidRPr="00450CD8">
        <w:rPr>
          <w:sz w:val="24"/>
          <w:szCs w:val="24"/>
        </w:rPr>
        <w:t xml:space="preserve"> </w:t>
      </w:r>
      <w:r w:rsidR="00D40B2F" w:rsidRPr="00450CD8">
        <w:t>от 19.02.2019 № АГ-224-п</w:t>
      </w:r>
      <w:r w:rsidR="00065A07" w:rsidRPr="00450CD8">
        <w:t>, от 01.03.201</w:t>
      </w:r>
      <w:r w:rsidR="00371761" w:rsidRPr="00450CD8">
        <w:t>9</w:t>
      </w:r>
      <w:r w:rsidR="00065A07" w:rsidRPr="00450CD8">
        <w:t xml:space="preserve"> № АГ-288-п</w:t>
      </w:r>
      <w:r w:rsidRPr="00450CD8">
        <w:t>) внести следующие изменения:</w:t>
      </w:r>
      <w:proofErr w:type="gramEnd"/>
    </w:p>
    <w:p w:rsidR="002E2712" w:rsidRPr="00450CD8" w:rsidRDefault="002E2712" w:rsidP="002E271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50CD8">
        <w:t>в приложении муниципальн</w:t>
      </w:r>
      <w:r w:rsidR="00371761" w:rsidRPr="00450CD8">
        <w:t>ой</w:t>
      </w:r>
      <w:r w:rsidRPr="00450CD8">
        <w:t xml:space="preserve"> программ</w:t>
      </w:r>
      <w:r w:rsidR="00371761" w:rsidRPr="00450CD8">
        <w:t>ы</w:t>
      </w:r>
      <w:r w:rsidRPr="00450CD8">
        <w:t xml:space="preserve"> «Формирование современной городской среды» на 2018 - 202</w:t>
      </w:r>
      <w:r w:rsidR="00D13DE2" w:rsidRPr="00450CD8">
        <w:t>4</w:t>
      </w:r>
      <w:r w:rsidRPr="00450CD8">
        <w:t xml:space="preserve"> годы:</w:t>
      </w:r>
    </w:p>
    <w:p w:rsidR="00D40B2F" w:rsidRPr="00450CD8" w:rsidRDefault="00D40B2F" w:rsidP="00AC1689">
      <w:pPr>
        <w:ind w:firstLine="709"/>
        <w:jc w:val="both"/>
      </w:pPr>
      <w:r w:rsidRPr="00450CD8">
        <w:t>в Паспорте программы:</w:t>
      </w:r>
    </w:p>
    <w:p w:rsidR="00D40B2F" w:rsidRPr="00450CD8" w:rsidRDefault="00D40B2F" w:rsidP="00AC1689">
      <w:pPr>
        <w:ind w:firstLine="709"/>
        <w:jc w:val="both"/>
      </w:pPr>
      <w:r w:rsidRPr="00450CD8">
        <w:t>раздел «Структура муниципальной программы, перечень подпрограмм, отдельных мероприятий (при наличии)» изложить в новой редакции:</w:t>
      </w:r>
    </w:p>
    <w:p w:rsidR="00D40B2F" w:rsidRPr="00450CD8" w:rsidRDefault="00D40B2F" w:rsidP="00D40B2F">
      <w:pPr>
        <w:jc w:val="both"/>
      </w:pPr>
      <w:r w:rsidRPr="00450CD8">
        <w:t>«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D40B2F" w:rsidRPr="00450CD8" w:rsidTr="00D40B2F">
        <w:trPr>
          <w:trHeight w:val="830"/>
        </w:trPr>
        <w:tc>
          <w:tcPr>
            <w:tcW w:w="2968" w:type="dxa"/>
          </w:tcPr>
          <w:p w:rsidR="00D40B2F" w:rsidRPr="00450CD8" w:rsidRDefault="00D40B2F" w:rsidP="009429B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40B2F" w:rsidRPr="00450CD8" w:rsidRDefault="00D40B2F" w:rsidP="00D40B2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40B2F" w:rsidRPr="00450CD8" w:rsidRDefault="00D40B2F" w:rsidP="00D40B2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</w:tbl>
    <w:p w:rsidR="00D40B2F" w:rsidRPr="00450CD8" w:rsidRDefault="00D40B2F" w:rsidP="009429BE">
      <w:pPr>
        <w:ind w:firstLine="709"/>
        <w:jc w:val="both"/>
      </w:pPr>
      <w:r w:rsidRPr="00450CD8">
        <w:lastRenderedPageBreak/>
        <w:t xml:space="preserve">                                                                                                                        »;</w:t>
      </w:r>
    </w:p>
    <w:p w:rsidR="00A60FB0" w:rsidRPr="00450CD8" w:rsidRDefault="00A60FB0" w:rsidP="00A60FB0">
      <w:pPr>
        <w:ind w:firstLine="709"/>
        <w:jc w:val="both"/>
      </w:pPr>
      <w:r w:rsidRPr="00450CD8">
        <w:t>раздел «Перечень целевых индикаторов и показателей результативности программы» изложить в новой редакции:</w:t>
      </w:r>
    </w:p>
    <w:p w:rsidR="00A60FB0" w:rsidRPr="00450CD8" w:rsidRDefault="00A60FB0" w:rsidP="00A60FB0">
      <w:pPr>
        <w:jc w:val="both"/>
      </w:pPr>
      <w:r w:rsidRPr="00450CD8">
        <w:t>«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A60FB0" w:rsidRPr="00450CD8" w:rsidTr="00A60FB0">
        <w:trPr>
          <w:trHeight w:val="514"/>
        </w:trPr>
        <w:tc>
          <w:tcPr>
            <w:tcW w:w="2968" w:type="dxa"/>
          </w:tcPr>
          <w:p w:rsidR="00A60FB0" w:rsidRPr="00450CD8" w:rsidRDefault="00A60FB0" w:rsidP="00A60FB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Целевые индикаторы: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увеличение площади благоустроенных дворовых территорий многоквартирных домов;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увеличение площади благоустроенных общественных территорий;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увеличение площади благоустроенных мест массового отдыха населения (парков или парковых зон);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Показатели результативности: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количество благоустроенных общественных территорий в рамках программы, ед.;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программы.</w:t>
            </w:r>
          </w:p>
          <w:p w:rsidR="00A60FB0" w:rsidRPr="00450CD8" w:rsidRDefault="00A60FB0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450CD8">
              <w:rPr>
                <w:sz w:val="24"/>
                <w:szCs w:val="24"/>
              </w:rPr>
              <w:t>приведены в Приложении  1 к муниципальной программе.</w:t>
            </w:r>
          </w:p>
        </w:tc>
      </w:tr>
    </w:tbl>
    <w:p w:rsidR="00A60FB0" w:rsidRPr="00450CD8" w:rsidRDefault="00A60FB0" w:rsidP="00A60FB0">
      <w:pPr>
        <w:ind w:firstLine="709"/>
        <w:jc w:val="both"/>
      </w:pPr>
      <w:r w:rsidRPr="00450CD8">
        <w:t xml:space="preserve">                                                                                                                       »;</w:t>
      </w:r>
    </w:p>
    <w:p w:rsidR="00722E17" w:rsidRPr="00450CD8" w:rsidRDefault="00722E17" w:rsidP="00722E17">
      <w:pPr>
        <w:ind w:firstLine="709"/>
        <w:jc w:val="both"/>
      </w:pPr>
      <w:r w:rsidRPr="00450CD8">
        <w:t>раздел «Объемы бюджетных ассигнований муниципальной программы» изложить в новой редакции:</w:t>
      </w:r>
    </w:p>
    <w:p w:rsidR="00722E17" w:rsidRPr="00450CD8" w:rsidRDefault="00722E17" w:rsidP="00722E17">
      <w:pPr>
        <w:jc w:val="both"/>
      </w:pPr>
      <w:r w:rsidRPr="00450CD8">
        <w:t>«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722E17" w:rsidRPr="00450CD8" w:rsidTr="00086562">
        <w:trPr>
          <w:trHeight w:val="830"/>
        </w:trPr>
        <w:tc>
          <w:tcPr>
            <w:tcW w:w="2968" w:type="dxa"/>
          </w:tcPr>
          <w:p w:rsidR="00722E17" w:rsidRPr="00450CD8" w:rsidRDefault="00722E17" w:rsidP="00722E1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Общий объем финансирования программы за счет всех источников составит – 135 567,46 тыс. рублей, в том числе: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2019 г. – 135 567,46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2020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2021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2022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2023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2024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в том числе: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средства федерального бюджета – 28 956,86 тыс. рублей, в том числе по годам;</w:t>
            </w:r>
            <w:r w:rsidRPr="00450CD8">
              <w:rPr>
                <w:sz w:val="24"/>
                <w:szCs w:val="24"/>
              </w:rPr>
              <w:br/>
              <w:t>2019 г. – 28 956,86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2020 г. –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2021 г. –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2022 г. –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2023 г. –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2024 г. –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средства краевого бюджета – 101 524,04 тыс. рублей, в том числе по годам:</w:t>
            </w:r>
            <w:r w:rsidRPr="00450CD8">
              <w:rPr>
                <w:sz w:val="24"/>
                <w:szCs w:val="24"/>
              </w:rPr>
              <w:br/>
              <w:t>2019 г. – 101 524,04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2020 г. –   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2021 г. –   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2022 г. –   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2023 г. –   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lastRenderedPageBreak/>
              <w:t>2024 г. –    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средства городского бюджета – 5 086,56 тыс. рублей: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2019 г. –  5 086,56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2020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2021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2022 г. –         0,00 тыс. рублей;</w:t>
            </w:r>
          </w:p>
          <w:p w:rsidR="00086562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2023 г. –         0,00 тыс. рублей;</w:t>
            </w:r>
          </w:p>
          <w:p w:rsidR="00722E17" w:rsidRPr="00450CD8" w:rsidRDefault="00086562" w:rsidP="000865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2024 г. –         0,00 тыс. рублей.</w:t>
            </w:r>
          </w:p>
        </w:tc>
      </w:tr>
    </w:tbl>
    <w:p w:rsidR="00722E17" w:rsidRPr="00450CD8" w:rsidRDefault="00722E17" w:rsidP="00722E17">
      <w:pPr>
        <w:ind w:firstLine="709"/>
        <w:jc w:val="both"/>
      </w:pPr>
      <w:r w:rsidRPr="00450CD8">
        <w:lastRenderedPageBreak/>
        <w:t xml:space="preserve">                                                                                                                        »;</w:t>
      </w:r>
    </w:p>
    <w:p w:rsidR="00A60FB0" w:rsidRPr="00450CD8" w:rsidRDefault="00A60FB0" w:rsidP="009429BE">
      <w:pPr>
        <w:ind w:firstLine="709"/>
        <w:jc w:val="both"/>
      </w:pPr>
      <w:r w:rsidRPr="00450CD8">
        <w:t>в разделе 1 «Общая характеристика текущего состояния соответствующей сферы социально-экономического развития города Минусинска»:</w:t>
      </w:r>
    </w:p>
    <w:p w:rsidR="00A60FB0" w:rsidRPr="00450CD8" w:rsidRDefault="00A60FB0" w:rsidP="009429BE">
      <w:pPr>
        <w:ind w:firstLine="709"/>
        <w:jc w:val="both"/>
      </w:pPr>
      <w:r w:rsidRPr="00450CD8">
        <w:t>абзацы с тридцать четвертого по сорок четвертый подраздела «Показатели оценки состояния сферы благоустройства» изложить в новой редакции:</w:t>
      </w:r>
    </w:p>
    <w:p w:rsidR="00A60FB0" w:rsidRPr="00450CD8" w:rsidRDefault="00A60FB0" w:rsidP="00A60FB0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50CD8">
        <w:t>«</w:t>
      </w:r>
      <w:r w:rsidRPr="00450CD8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:rsidR="00A60FB0" w:rsidRPr="00450CD8" w:rsidRDefault="00A60FB0" w:rsidP="00A60FB0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50CD8">
        <w:rPr>
          <w:rFonts w:eastAsiaTheme="minorHAnsi"/>
          <w:color w:val="000000"/>
          <w:lang w:eastAsia="en-US"/>
        </w:rPr>
        <w:t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A60FB0" w:rsidRPr="00450CD8" w:rsidRDefault="005A0787" w:rsidP="00A60FB0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50CD8">
        <w:rPr>
          <w:rFonts w:eastAsiaTheme="minorHAnsi"/>
          <w:color w:val="000000"/>
          <w:lang w:eastAsia="en-US"/>
        </w:rPr>
        <w:t xml:space="preserve">проводились работы на </w:t>
      </w:r>
      <w:r w:rsidR="00A60FB0" w:rsidRPr="00450CD8">
        <w:rPr>
          <w:rFonts w:eastAsiaTheme="minorHAnsi"/>
          <w:color w:val="000000"/>
          <w:lang w:eastAsia="en-US"/>
        </w:rPr>
        <w:t>двадцати трех дворовых территори</w:t>
      </w:r>
      <w:r w:rsidRPr="00450CD8">
        <w:rPr>
          <w:rFonts w:eastAsiaTheme="minorHAnsi"/>
          <w:color w:val="000000"/>
          <w:lang w:eastAsia="en-US"/>
        </w:rPr>
        <w:t>ях</w:t>
      </w:r>
      <w:r w:rsidR="00A60FB0" w:rsidRPr="00450CD8">
        <w:rPr>
          <w:rFonts w:eastAsiaTheme="minorHAnsi"/>
          <w:color w:val="000000"/>
          <w:lang w:eastAsia="en-US"/>
        </w:rPr>
        <w:t xml:space="preserve">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A60FB0" w:rsidRPr="00450CD8" w:rsidRDefault="00A60FB0" w:rsidP="00A60FB0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 w:rsidRPr="00450CD8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  <w:proofErr w:type="gramEnd"/>
    </w:p>
    <w:p w:rsidR="00A60FB0" w:rsidRPr="00450CD8" w:rsidRDefault="00A60FB0" w:rsidP="00A60FB0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450CD8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является участником приоритетного проекта «Формирование комфортной городской среды».</w:t>
      </w:r>
    </w:p>
    <w:p w:rsidR="00A60FB0" w:rsidRPr="00450CD8" w:rsidRDefault="00A60FB0" w:rsidP="00A60FB0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450CD8">
        <w:rPr>
          <w:rFonts w:eastAsiaTheme="minorHAnsi"/>
          <w:color w:val="000000"/>
          <w:lang w:eastAsia="en-US"/>
        </w:rPr>
        <w:t xml:space="preserve"> В ходе реализации мероприятий по формированию современной городской среды планируется выполнить </w:t>
      </w:r>
      <w:r w:rsidR="005A0787" w:rsidRPr="00450CD8">
        <w:rPr>
          <w:rFonts w:eastAsiaTheme="minorHAnsi"/>
          <w:color w:val="000000"/>
          <w:lang w:eastAsia="en-US"/>
        </w:rPr>
        <w:t xml:space="preserve">комплексные </w:t>
      </w:r>
      <w:r w:rsidRPr="00450CD8">
        <w:rPr>
          <w:rFonts w:eastAsiaTheme="minorHAnsi"/>
          <w:color w:val="000000"/>
          <w:lang w:eastAsia="en-US"/>
        </w:rPr>
        <w:t xml:space="preserve">работы по благоустройству </w:t>
      </w:r>
      <w:r w:rsidR="005A0787" w:rsidRPr="00450CD8">
        <w:rPr>
          <w:rFonts w:eastAsiaTheme="minorHAnsi"/>
          <w:color w:val="000000"/>
          <w:lang w:eastAsia="en-US"/>
        </w:rPr>
        <w:t>девяти</w:t>
      </w:r>
      <w:r w:rsidRPr="00450CD8">
        <w:rPr>
          <w:rFonts w:eastAsiaTheme="minorHAnsi"/>
          <w:color w:val="000000"/>
          <w:lang w:eastAsia="en-US"/>
        </w:rPr>
        <w:t xml:space="preserve"> дворовых территорий многоквартирных домов и </w:t>
      </w:r>
      <w:r w:rsidR="005A0787" w:rsidRPr="00450CD8">
        <w:rPr>
          <w:rFonts w:eastAsiaTheme="minorHAnsi"/>
          <w:color w:val="000000"/>
          <w:lang w:eastAsia="en-US"/>
        </w:rPr>
        <w:t>одной</w:t>
      </w:r>
      <w:r w:rsidRPr="00450CD8">
        <w:rPr>
          <w:rFonts w:eastAsiaTheme="minorHAnsi"/>
          <w:color w:val="000000"/>
          <w:lang w:eastAsia="en-US"/>
        </w:rPr>
        <w:t xml:space="preserve"> общественной территории (сквер в районе</w:t>
      </w:r>
      <w:r w:rsidRPr="00450CD8">
        <w:t xml:space="preserve"> перекрестка ул. Абаканская – ул. Народная (сквер у часовни) и прилегающая территория).</w:t>
      </w:r>
    </w:p>
    <w:p w:rsidR="00A60FB0" w:rsidRPr="00450CD8" w:rsidRDefault="00A30927" w:rsidP="00A60FB0">
      <w:pPr>
        <w:pStyle w:val="Default"/>
        <w:ind w:firstLine="993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муниципальное образование город </w:t>
      </w:r>
      <w:r w:rsidR="00A60FB0" w:rsidRPr="00450CD8">
        <w:rPr>
          <w:sz w:val="28"/>
          <w:szCs w:val="28"/>
        </w:rPr>
        <w:t xml:space="preserve">приняло участие в конкурсе «Лучших проектов создания комфортной городской среды» </w:t>
      </w:r>
      <w:r>
        <w:rPr>
          <w:sz w:val="28"/>
          <w:szCs w:val="28"/>
        </w:rPr>
        <w:t>с проектом благоустройства</w:t>
      </w:r>
      <w:r w:rsidR="00A60FB0" w:rsidRPr="00450CD8">
        <w:rPr>
          <w:sz w:val="28"/>
          <w:szCs w:val="28"/>
        </w:rPr>
        <w:t xml:space="preserve"> «Перекресток </w:t>
      </w:r>
      <w:r w:rsidR="005A0787" w:rsidRPr="00450CD8">
        <w:rPr>
          <w:sz w:val="28"/>
          <w:szCs w:val="28"/>
        </w:rPr>
        <w:t>и</w:t>
      </w:r>
      <w:r w:rsidR="00A60FB0" w:rsidRPr="00450CD8">
        <w:rPr>
          <w:sz w:val="28"/>
          <w:szCs w:val="28"/>
        </w:rPr>
        <w:t>стории».</w:t>
      </w:r>
    </w:p>
    <w:p w:rsidR="00A60FB0" w:rsidRPr="00450CD8" w:rsidRDefault="00A60FB0" w:rsidP="00A60FB0">
      <w:pPr>
        <w:ind w:firstLine="993"/>
        <w:jc w:val="both"/>
      </w:pPr>
      <w:r w:rsidRPr="00450CD8">
        <w:t>Целью проекта является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A60FB0" w:rsidRPr="00450CD8" w:rsidRDefault="00A60FB0" w:rsidP="00A60FB0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450CD8">
        <w:lastRenderedPageBreak/>
        <w:t xml:space="preserve">В рамках проекта предлагается благоустроить и соединить разрозненные участки Исторического центра города Минусинска. </w:t>
      </w:r>
    </w:p>
    <w:p w:rsidR="00A60FB0" w:rsidRPr="00450CD8" w:rsidRDefault="00A60FB0" w:rsidP="00A60FB0">
      <w:pPr>
        <w:ind w:firstLine="993"/>
        <w:jc w:val="both"/>
      </w:pPr>
      <w:r w:rsidRPr="00450CD8">
        <w:t>Предложенные проектом решения, создадут необходимые для жителей города общественное пространство для отдыха, туризма и проведения различных мероприятий.</w:t>
      </w:r>
    </w:p>
    <w:p w:rsidR="00A60FB0" w:rsidRPr="00450CD8" w:rsidRDefault="00A60FB0" w:rsidP="008A4D3D">
      <w:pPr>
        <w:pStyle w:val="Default"/>
        <w:ind w:firstLine="993"/>
        <w:jc w:val="both"/>
      </w:pPr>
      <w:r w:rsidRPr="00450CD8">
        <w:rPr>
          <w:color w:val="auto"/>
          <w:sz w:val="28"/>
          <w:szCs w:val="28"/>
        </w:rPr>
        <w:t xml:space="preserve">Общественная территория находится в Исторической части города Минусинска и является архитектурным центром исторической части города Минусинска. </w:t>
      </w:r>
      <w:proofErr w:type="gramStart"/>
      <w:r w:rsidRPr="00450CD8">
        <w:rPr>
          <w:color w:val="auto"/>
          <w:sz w:val="28"/>
          <w:szCs w:val="28"/>
        </w:rPr>
        <w:t>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450CD8">
        <w:t>.</w:t>
      </w:r>
      <w:r w:rsidR="008A4D3D" w:rsidRPr="00450CD8">
        <w:t>»;</w:t>
      </w:r>
      <w:proofErr w:type="gramEnd"/>
    </w:p>
    <w:p w:rsidR="00722E17" w:rsidRPr="00450CD8" w:rsidRDefault="00086562" w:rsidP="009429BE">
      <w:pPr>
        <w:ind w:firstLine="709"/>
        <w:jc w:val="both"/>
      </w:pPr>
      <w:r w:rsidRPr="00450CD8">
        <w:t>в раздел</w:t>
      </w:r>
      <w:r w:rsidR="00006F80" w:rsidRPr="00450CD8">
        <w:t>е</w:t>
      </w:r>
      <w:r w:rsidRPr="00450CD8">
        <w:t xml:space="preserve"> 2 «Перечень подпрограмм и мероприятий муниципальной программы»:</w:t>
      </w:r>
    </w:p>
    <w:p w:rsidR="00006F80" w:rsidRPr="00450CD8" w:rsidRDefault="00433316" w:rsidP="00433316">
      <w:pPr>
        <w:ind w:right="142" w:firstLine="710"/>
        <w:jc w:val="both"/>
      </w:pPr>
      <w:r w:rsidRPr="00450CD8">
        <w:t xml:space="preserve">абзац </w:t>
      </w:r>
      <w:r w:rsidR="00006F80" w:rsidRPr="00450CD8">
        <w:t>тридцать шестой изложить в новой редакции:</w:t>
      </w:r>
    </w:p>
    <w:p w:rsidR="00006F80" w:rsidRPr="00450CD8" w:rsidRDefault="00006F80" w:rsidP="00006F80">
      <w:pPr>
        <w:autoSpaceDE w:val="0"/>
        <w:autoSpaceDN w:val="0"/>
        <w:adjustRightInd w:val="0"/>
        <w:ind w:firstLine="709"/>
        <w:jc w:val="both"/>
      </w:pPr>
      <w:r w:rsidRPr="00450CD8">
        <w:t>«-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11 к программе</w:t>
      </w:r>
      <w:proofErr w:type="gramStart"/>
      <w:r w:rsidRPr="00450CD8">
        <w:t>.»;</w:t>
      </w:r>
      <w:proofErr w:type="gramEnd"/>
    </w:p>
    <w:p w:rsidR="00006F80" w:rsidRPr="00450CD8" w:rsidRDefault="00006F80" w:rsidP="00433316">
      <w:pPr>
        <w:ind w:right="142" w:firstLine="710"/>
        <w:jc w:val="both"/>
      </w:pPr>
      <w:r w:rsidRPr="00450CD8">
        <w:t>абзац тридцать девятый изложить в новой редакции:</w:t>
      </w:r>
    </w:p>
    <w:p w:rsidR="00CE25CB" w:rsidRPr="00450CD8" w:rsidRDefault="00CE25CB" w:rsidP="00CE25CB">
      <w:pPr>
        <w:widowControl w:val="0"/>
        <w:autoSpaceDE w:val="0"/>
        <w:autoSpaceDN w:val="0"/>
        <w:ind w:firstLine="709"/>
        <w:jc w:val="both"/>
      </w:pPr>
      <w:proofErr w:type="gramStart"/>
      <w:r w:rsidRPr="00450CD8">
        <w:t>«Общественной комиссией по развитию городской среды в рамках муниципальной программы «Формирование современной городской среды» на 2018-2024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голосования.»;</w:t>
      </w:r>
      <w:proofErr w:type="gramEnd"/>
    </w:p>
    <w:p w:rsidR="00CE25CB" w:rsidRPr="00450CD8" w:rsidRDefault="00CE25CB" w:rsidP="00CE25CB">
      <w:pPr>
        <w:ind w:right="142" w:firstLine="710"/>
        <w:jc w:val="both"/>
      </w:pPr>
      <w:r w:rsidRPr="00450CD8">
        <w:t>абзац сорок первый изложить в новой редакции:</w:t>
      </w:r>
    </w:p>
    <w:p w:rsidR="00CE25CB" w:rsidRPr="00450CD8" w:rsidRDefault="00CE25CB" w:rsidP="00CE25CB">
      <w:pPr>
        <w:widowControl w:val="0"/>
        <w:autoSpaceDE w:val="0"/>
        <w:autoSpaceDN w:val="0"/>
        <w:ind w:firstLine="709"/>
        <w:jc w:val="both"/>
      </w:pPr>
      <w:r w:rsidRPr="00450CD8">
        <w:t>«итоги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proofErr w:type="gramStart"/>
      <w:r w:rsidRPr="00450CD8">
        <w:t>.»;</w:t>
      </w:r>
      <w:proofErr w:type="gramEnd"/>
    </w:p>
    <w:p w:rsidR="00CE25CB" w:rsidRPr="00450CD8" w:rsidRDefault="00CE25CB" w:rsidP="00CE25CB">
      <w:pPr>
        <w:ind w:right="142" w:firstLine="710"/>
        <w:jc w:val="both"/>
      </w:pPr>
      <w:r w:rsidRPr="00450CD8">
        <w:t xml:space="preserve">абзацы </w:t>
      </w:r>
      <w:r w:rsidR="00283187" w:rsidRPr="00450CD8">
        <w:t>сорок трети</w:t>
      </w:r>
      <w:r w:rsidRPr="00450CD8">
        <w:t>й</w:t>
      </w:r>
      <w:r w:rsidR="00283187" w:rsidRPr="00450CD8">
        <w:t>, сорок четвертый, сорок пятый, сорок шестой</w:t>
      </w:r>
      <w:r w:rsidRPr="00450CD8">
        <w:t xml:space="preserve"> изложить в новой редакции:</w:t>
      </w:r>
    </w:p>
    <w:p w:rsidR="00DC6093" w:rsidRPr="00450CD8" w:rsidRDefault="00283187" w:rsidP="00283187">
      <w:pPr>
        <w:ind w:right="141" w:firstLine="709"/>
        <w:jc w:val="both"/>
        <w:rPr>
          <w:color w:val="000000"/>
          <w:shd w:val="clear" w:color="auto" w:fill="FFFFFF"/>
        </w:rPr>
      </w:pPr>
      <w:proofErr w:type="gramStart"/>
      <w:r w:rsidRPr="00450CD8">
        <w:t>«</w:t>
      </w:r>
      <w:r w:rsidRPr="00450CD8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450CD8">
        <w:t xml:space="preserve">формирования общественной комиссии </w:t>
      </w:r>
      <w:r w:rsidRPr="00450CD8">
        <w:rPr>
          <w:bCs/>
        </w:rPr>
        <w:t>по развитию городской среды в муниципальном образовании город Минусинск на 2018-2022 годы», наделяется правом исключать из а</w:t>
      </w:r>
      <w:r w:rsidRPr="00450CD8">
        <w:rPr>
          <w:color w:val="000000"/>
        </w:rPr>
        <w:t>дресного перечня дворовых территорий и</w:t>
      </w:r>
      <w:r w:rsidRPr="00450CD8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</w:t>
      </w:r>
      <w:proofErr w:type="gramEnd"/>
      <w:r w:rsidRPr="00450CD8">
        <w:rPr>
          <w:color w:val="000000"/>
          <w:shd w:val="clear" w:color="auto" w:fill="FFFFFF"/>
        </w:rPr>
        <w:t xml:space="preserve">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</w:t>
      </w:r>
      <w:r w:rsidRPr="008746F5">
        <w:rPr>
          <w:color w:val="000000"/>
          <w:shd w:val="clear" w:color="auto" w:fill="FFFFFF"/>
        </w:rPr>
        <w:lastRenderedPageBreak/>
        <w:t xml:space="preserve">территорий межведомственной комиссией, </w:t>
      </w:r>
      <w:r w:rsidR="00DC6093" w:rsidRPr="008746F5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DC6093" w:rsidRPr="00450CD8" w:rsidRDefault="00283187" w:rsidP="00283187">
      <w:pPr>
        <w:ind w:right="141" w:firstLine="709"/>
        <w:jc w:val="both"/>
        <w:rPr>
          <w:color w:val="000000"/>
          <w:shd w:val="clear" w:color="auto" w:fill="FFFFFF"/>
        </w:rPr>
      </w:pPr>
      <w:proofErr w:type="gramStart"/>
      <w:r w:rsidRPr="00450CD8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450CD8">
        <w:rPr>
          <w:color w:val="000000"/>
          <w:shd w:val="clear" w:color="auto" w:fill="FFFFFF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</w:t>
      </w:r>
      <w:r w:rsidR="00DC6093" w:rsidRPr="00450CD8">
        <w:rPr>
          <w:color w:val="000000"/>
          <w:shd w:val="clear" w:color="auto" w:fill="FFFFFF"/>
        </w:rPr>
        <w:t xml:space="preserve">утвержденной Распоряжением Губернатора Красноярского края от 27.02.2017 № 72-рг. </w:t>
      </w:r>
    </w:p>
    <w:p w:rsidR="00283187" w:rsidRPr="00450CD8" w:rsidRDefault="00283187" w:rsidP="00283187">
      <w:pPr>
        <w:ind w:right="141" w:firstLine="709"/>
        <w:jc w:val="both"/>
        <w:rPr>
          <w:color w:val="000000"/>
          <w:shd w:val="clear" w:color="auto" w:fill="FFFFFF"/>
        </w:rPr>
      </w:pPr>
      <w:r w:rsidRPr="00450CD8">
        <w:rPr>
          <w:color w:val="000000"/>
          <w:shd w:val="clear" w:color="auto" w:fill="FFFFFF"/>
        </w:rPr>
        <w:t xml:space="preserve">Кроме того, общественная комиссия наделяется правом предусмотреть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450CD8">
        <w:rPr>
          <w:color w:val="000000"/>
          <w:shd w:val="clear" w:color="auto" w:fill="FFFFFF"/>
        </w:rPr>
        <w:t>работы</w:t>
      </w:r>
      <w:proofErr w:type="gramEnd"/>
      <w:r w:rsidRPr="00450CD8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50CD8">
        <w:rPr>
          <w:color w:val="000000"/>
          <w:shd w:val="clear" w:color="auto" w:fill="FFFFFF"/>
        </w:rPr>
        <w:t>софинансируются</w:t>
      </w:r>
      <w:proofErr w:type="spellEnd"/>
      <w:r w:rsidRPr="00450CD8">
        <w:rPr>
          <w:color w:val="000000"/>
          <w:shd w:val="clear" w:color="auto" w:fill="FFFFFF"/>
        </w:rPr>
        <w:t xml:space="preserve"> из бюджета субъекта Российской Федерации.</w:t>
      </w:r>
    </w:p>
    <w:p w:rsidR="00006F80" w:rsidRPr="00450CD8" w:rsidRDefault="00283187" w:rsidP="00283187">
      <w:pPr>
        <w:ind w:right="141" w:firstLine="709"/>
        <w:jc w:val="both"/>
      </w:pPr>
      <w:proofErr w:type="gramStart"/>
      <w:r w:rsidRPr="00450CD8">
        <w:rPr>
          <w:color w:val="000000"/>
          <w:shd w:val="clear" w:color="auto" w:fill="FFFFFF"/>
        </w:rPr>
        <w:t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работ и услуг, не позднее 1 июля года предоставления субсидии – заключить соглашение на выполнение работ по благоустройству общественных территорий, не позднее 1 мая года предоставления субсидии - заключить соглашение на выполнение работ по благоустройству дворовых территорий, за исключением случаев обжалования действий (бездействия)  заказчика и</w:t>
      </w:r>
      <w:proofErr w:type="gramEnd"/>
      <w:r w:rsidRPr="00450CD8">
        <w:rPr>
          <w:color w:val="000000"/>
          <w:shd w:val="clear" w:color="auto" w:fill="FFFFFF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proofErr w:type="gramStart"/>
      <w:r w:rsidRPr="00450CD8">
        <w:rPr>
          <w:color w:val="000000"/>
          <w:shd w:val="clear" w:color="auto" w:fill="FFFFFF"/>
        </w:rPr>
        <w:t>.»;</w:t>
      </w:r>
      <w:proofErr w:type="gramEnd"/>
    </w:p>
    <w:p w:rsidR="00433316" w:rsidRPr="00450CD8" w:rsidRDefault="00433316" w:rsidP="00433316">
      <w:pPr>
        <w:ind w:right="142" w:firstLine="710"/>
        <w:jc w:val="both"/>
      </w:pPr>
      <w:r w:rsidRPr="00450CD8">
        <w:t xml:space="preserve">четвертый </w:t>
      </w:r>
      <w:r w:rsidR="004C1D92">
        <w:t xml:space="preserve">абзац </w:t>
      </w:r>
      <w:r w:rsidRPr="00450CD8">
        <w:t>раздела 5 «</w:t>
      </w:r>
      <w:r w:rsidRPr="00450CD8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450CD8">
        <w:t>» изложить в новой редакции:</w:t>
      </w:r>
    </w:p>
    <w:p w:rsidR="00433316" w:rsidRPr="00450CD8" w:rsidRDefault="00433316" w:rsidP="00433316">
      <w:pPr>
        <w:ind w:right="142" w:firstLine="709"/>
        <w:jc w:val="both"/>
      </w:pPr>
      <w:r w:rsidRPr="00450CD8">
        <w:t>«Объем финансового обеспечения программы составляет – 135 567,46 тыс. рублей, в том числе по годам: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2019 г. – 135 567,46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2020 г. –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2021 г. –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2022 г. –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2023 г. –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2024 г. –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в том числе: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lastRenderedPageBreak/>
        <w:t>за счет средств федерального бюджета – 28 956,86 тыс. рублей, в том числе по годам: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2019 г. – 28 956,86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2020 г. –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2021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2022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2023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2024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за счет сре</w:t>
      </w:r>
      <w:proofErr w:type="gramStart"/>
      <w:r w:rsidRPr="00450CD8">
        <w:t>дств кр</w:t>
      </w:r>
      <w:proofErr w:type="gramEnd"/>
      <w:r w:rsidRPr="00450CD8">
        <w:t>аевого бюджета – 101 524,04 тыс. рублей, в том числе по годам: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2019 г. – 101 524,04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2020 г. – 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2021 г. – 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2022 г. – 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2023 г. – 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2024 г. –   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за счет средств городского бюджета – 5 086,56 тыс. рублей, в том числе по годам: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2019 г. –  5 086,56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2020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2021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right="141" w:firstLine="709"/>
        <w:jc w:val="both"/>
        <w:outlineLvl w:val="1"/>
      </w:pPr>
      <w:r w:rsidRPr="00450CD8">
        <w:t>2022 г. –         0,00 тыс. рублей.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2023 г. –         0,00 тыс. рублей;</w:t>
      </w:r>
    </w:p>
    <w:p w:rsidR="00433316" w:rsidRPr="00450CD8" w:rsidRDefault="00433316" w:rsidP="00433316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2024 г. –         0,00 тыс. рублей</w:t>
      </w:r>
      <w:proofErr w:type="gramStart"/>
      <w:r w:rsidRPr="00450CD8">
        <w:t>.»;</w:t>
      </w:r>
      <w:proofErr w:type="gramEnd"/>
    </w:p>
    <w:p w:rsidR="003E76F3" w:rsidRPr="00450CD8" w:rsidRDefault="003E76F3" w:rsidP="009429BE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>приложение 1 к программе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D91143" w:rsidRPr="00450CD8" w:rsidRDefault="00D91143" w:rsidP="00D9114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4 к программе «Распределение планируемых расходов по подпрограммам и мероприятия муниципальной программы» изложить в редакции приложения </w:t>
      </w:r>
      <w:r w:rsidR="00D40B2F" w:rsidRPr="00450CD8">
        <w:rPr>
          <w:color w:val="000000"/>
        </w:rPr>
        <w:t>2</w:t>
      </w:r>
      <w:r w:rsidRPr="00450CD8">
        <w:rPr>
          <w:color w:val="000000"/>
        </w:rPr>
        <w:t xml:space="preserve"> к настоящему постановлению;</w:t>
      </w:r>
    </w:p>
    <w:p w:rsidR="00D91143" w:rsidRDefault="00D91143" w:rsidP="00D9114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5 к программе «Распределение планируемых объемов финансирования муниципальной программы по источникам финансирования» изложить в редакции приложения </w:t>
      </w:r>
      <w:r w:rsidR="00D40B2F" w:rsidRPr="00450CD8">
        <w:rPr>
          <w:color w:val="000000"/>
        </w:rPr>
        <w:t>3</w:t>
      </w:r>
      <w:r w:rsidRPr="00450CD8">
        <w:rPr>
          <w:color w:val="000000"/>
        </w:rPr>
        <w:t xml:space="preserve"> к настоящему постановлению</w:t>
      </w:r>
      <w:r w:rsidR="00203F58" w:rsidRPr="00450CD8">
        <w:rPr>
          <w:color w:val="000000"/>
        </w:rPr>
        <w:t>;</w:t>
      </w:r>
    </w:p>
    <w:p w:rsidR="00A02473" w:rsidRDefault="00A02473" w:rsidP="00A0247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t xml:space="preserve">приложения </w:t>
      </w:r>
      <w:r>
        <w:rPr>
          <w:color w:val="000000"/>
        </w:rPr>
        <w:t>6, 7, 8, 9, 10 считать приложениями 7, 8, 9, 10, 11;</w:t>
      </w:r>
    </w:p>
    <w:p w:rsidR="00203F58" w:rsidRPr="00450CD8" w:rsidRDefault="00A02473" w:rsidP="00A0247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203F58" w:rsidRPr="00450CD8">
        <w:rPr>
          <w:color w:val="000000"/>
        </w:rPr>
        <w:t>риложение 10 к программе «Адресный перечень всех общественных территорий, нуждающихся в благоустройстве (с учетом их физического состояния) и подлежащих благоустройству в 2018 – 2024 гг.» изложить в редакции приложения 4 к настоящему постановлению;</w:t>
      </w:r>
    </w:p>
    <w:p w:rsidR="00203F58" w:rsidRDefault="00006F80" w:rsidP="00A02473">
      <w:pPr>
        <w:ind w:right="-1" w:firstLine="567"/>
        <w:jc w:val="both"/>
      </w:pPr>
      <w:r w:rsidRPr="00450CD8">
        <w:rPr>
          <w:color w:val="000000"/>
        </w:rPr>
        <w:t xml:space="preserve">дополнить </w:t>
      </w:r>
      <w:r w:rsidR="00433316" w:rsidRPr="00450CD8">
        <w:rPr>
          <w:color w:val="000000"/>
        </w:rPr>
        <w:t>приложение</w:t>
      </w:r>
      <w:r w:rsidRPr="00450CD8">
        <w:rPr>
          <w:color w:val="000000"/>
        </w:rPr>
        <w:t>м</w:t>
      </w:r>
      <w:r w:rsidR="00433316" w:rsidRPr="00450CD8">
        <w:rPr>
          <w:color w:val="000000"/>
        </w:rPr>
        <w:t xml:space="preserve"> 11 к программе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 </w:t>
      </w:r>
      <w:r w:rsidRPr="00450CD8">
        <w:rPr>
          <w:color w:val="000000"/>
        </w:rPr>
        <w:t>согласно</w:t>
      </w:r>
      <w:r w:rsidR="00433316" w:rsidRPr="00450CD8">
        <w:rPr>
          <w:color w:val="000000"/>
        </w:rPr>
        <w:t xml:space="preserve"> приложени</w:t>
      </w:r>
      <w:r w:rsidRPr="00450CD8">
        <w:rPr>
          <w:color w:val="000000"/>
        </w:rPr>
        <w:t>ю</w:t>
      </w:r>
      <w:r w:rsidR="00A02473">
        <w:rPr>
          <w:color w:val="000000"/>
        </w:rPr>
        <w:t xml:space="preserve"> 5 к настоящему постановлению</w:t>
      </w:r>
      <w:r w:rsidR="00A02473">
        <w:t>;</w:t>
      </w:r>
    </w:p>
    <w:p w:rsidR="00A02473" w:rsidRPr="00A02473" w:rsidRDefault="00A02473" w:rsidP="00A02473">
      <w:pPr>
        <w:widowControl w:val="0"/>
        <w:suppressAutoHyphens/>
        <w:spacing w:line="100" w:lineRule="atLeast"/>
        <w:ind w:firstLine="567"/>
        <w:jc w:val="both"/>
      </w:pPr>
      <w:r w:rsidRPr="00450CD8">
        <w:t xml:space="preserve">дополнить приложением 6 «Подпрограмма 1. «Благоустройство </w:t>
      </w:r>
      <w:r w:rsidRPr="00450CD8">
        <w:lastRenderedPageBreak/>
        <w:t>дворовых и общественных территорий»  согласно приложению 6 к настоящему постановлению</w:t>
      </w:r>
      <w:r>
        <w:t>.</w:t>
      </w:r>
    </w:p>
    <w:p w:rsidR="000B2722" w:rsidRPr="00450CD8" w:rsidRDefault="000B2722" w:rsidP="000B2722">
      <w:pPr>
        <w:ind w:firstLine="709"/>
        <w:jc w:val="both"/>
      </w:pPr>
      <w:r w:rsidRPr="00450CD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Pr="00450CD8" w:rsidRDefault="000B2722" w:rsidP="000B2722">
      <w:pPr>
        <w:ind w:firstLine="709"/>
        <w:jc w:val="both"/>
      </w:pPr>
      <w:r w:rsidRPr="00450CD8">
        <w:t xml:space="preserve">3. </w:t>
      </w:r>
      <w:proofErr w:type="gramStart"/>
      <w:r w:rsidRPr="00450CD8">
        <w:t>Контроль за</w:t>
      </w:r>
      <w:proofErr w:type="gramEnd"/>
      <w:r w:rsidRPr="00450CD8">
        <w:t xml:space="preserve"> выполнением постановления оставляю за собой.</w:t>
      </w:r>
    </w:p>
    <w:p w:rsidR="000B2722" w:rsidRPr="00450CD8" w:rsidRDefault="000B2722" w:rsidP="000B2722">
      <w:pPr>
        <w:ind w:firstLine="709"/>
        <w:jc w:val="both"/>
      </w:pPr>
      <w:r w:rsidRPr="00450CD8">
        <w:t>4. Постановление вступает в силу в день, следующий за днем его официального опубликования</w:t>
      </w:r>
      <w:r w:rsidR="00A16AEC" w:rsidRPr="00450CD8">
        <w:t>.</w:t>
      </w:r>
    </w:p>
    <w:p w:rsidR="000B2722" w:rsidRPr="00450CD8" w:rsidRDefault="000B2722" w:rsidP="000B2722">
      <w:pPr>
        <w:ind w:firstLine="709"/>
        <w:jc w:val="both"/>
      </w:pPr>
    </w:p>
    <w:p w:rsidR="003F35E9" w:rsidRPr="00450CD8" w:rsidRDefault="003F35E9" w:rsidP="000B2722">
      <w:pPr>
        <w:ind w:firstLine="709"/>
        <w:jc w:val="both"/>
      </w:pPr>
    </w:p>
    <w:p w:rsidR="0045670A" w:rsidRPr="00450CD8" w:rsidRDefault="0045670A" w:rsidP="000B2722">
      <w:proofErr w:type="gramStart"/>
      <w:r w:rsidRPr="00450CD8">
        <w:t>Исполняющий</w:t>
      </w:r>
      <w:proofErr w:type="gramEnd"/>
      <w:r w:rsidRPr="00450CD8">
        <w:t xml:space="preserve"> полномочия</w:t>
      </w:r>
    </w:p>
    <w:p w:rsidR="0094723A" w:rsidRPr="00450CD8" w:rsidRDefault="000B2722" w:rsidP="000B2722">
      <w:r w:rsidRPr="00450CD8">
        <w:t>Глав</w:t>
      </w:r>
      <w:r w:rsidR="0045670A" w:rsidRPr="00450CD8">
        <w:t>ы</w:t>
      </w:r>
      <w:r w:rsidRPr="00450CD8">
        <w:t xml:space="preserve"> город</w:t>
      </w:r>
      <w:r w:rsidR="0045670A" w:rsidRPr="00450CD8">
        <w:t>а</w:t>
      </w:r>
      <w:r w:rsidRPr="00450CD8">
        <w:t xml:space="preserve"> </w:t>
      </w:r>
      <w:r w:rsidRPr="00450CD8">
        <w:tab/>
        <w:t xml:space="preserve">                          </w:t>
      </w:r>
      <w:r w:rsidR="0045670A" w:rsidRPr="00450CD8">
        <w:t xml:space="preserve">               </w:t>
      </w:r>
      <w:r w:rsidR="002E7D55">
        <w:t>подпись</w:t>
      </w:r>
      <w:r w:rsidR="0045670A" w:rsidRPr="00450CD8">
        <w:t xml:space="preserve">                          В.Б. Носков</w:t>
      </w:r>
    </w:p>
    <w:p w:rsidR="0094723A" w:rsidRPr="00450CD8" w:rsidRDefault="0094723A" w:rsidP="000B2722"/>
    <w:p w:rsidR="0094723A" w:rsidRPr="00450CD8" w:rsidRDefault="0094723A" w:rsidP="000B2722"/>
    <w:p w:rsidR="0094723A" w:rsidRPr="00450CD8" w:rsidRDefault="0094723A" w:rsidP="00191948">
      <w:pPr>
        <w:autoSpaceDE w:val="0"/>
        <w:autoSpaceDN w:val="0"/>
        <w:adjustRightInd w:val="0"/>
        <w:ind w:left="426" w:firstLine="708"/>
        <w:jc w:val="both"/>
        <w:sectPr w:rsidR="0094723A" w:rsidRPr="00450CD8" w:rsidSect="00D40B2F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723A" w:rsidRPr="00450CD8" w:rsidRDefault="0094723A" w:rsidP="0094723A">
      <w:pPr>
        <w:ind w:left="10490" w:right="-739"/>
      </w:pPr>
      <w:r w:rsidRPr="00450CD8">
        <w:lastRenderedPageBreak/>
        <w:t>Приложение 1</w:t>
      </w:r>
    </w:p>
    <w:p w:rsidR="0094723A" w:rsidRPr="00450CD8" w:rsidRDefault="0094723A" w:rsidP="0094723A">
      <w:pPr>
        <w:ind w:left="10490" w:right="-739"/>
      </w:pPr>
      <w:r w:rsidRPr="00450CD8">
        <w:t>к постановлению Администрации города Минусинска</w:t>
      </w:r>
    </w:p>
    <w:p w:rsidR="0094723A" w:rsidRPr="00450CD8" w:rsidRDefault="0094723A" w:rsidP="0094723A">
      <w:pPr>
        <w:ind w:left="10490" w:right="-739"/>
      </w:pPr>
      <w:r w:rsidRPr="00450CD8">
        <w:t xml:space="preserve">от </w:t>
      </w:r>
      <w:r w:rsidR="002E7D55">
        <w:t>18.03.2019</w:t>
      </w:r>
      <w:r w:rsidRPr="00450CD8">
        <w:t xml:space="preserve">   № </w:t>
      </w:r>
      <w:r w:rsidR="002E7D55">
        <w:t>АГ-388-п</w:t>
      </w:r>
    </w:p>
    <w:p w:rsidR="0094723A" w:rsidRPr="00450CD8" w:rsidRDefault="0094723A" w:rsidP="0094723A">
      <w:pPr>
        <w:ind w:left="10490" w:right="-739"/>
      </w:pPr>
    </w:p>
    <w:p w:rsidR="0094723A" w:rsidRPr="00450CD8" w:rsidRDefault="0094723A" w:rsidP="0094723A">
      <w:pPr>
        <w:ind w:left="10490" w:right="-739"/>
      </w:pPr>
      <w:r w:rsidRPr="00450CD8">
        <w:t>Приложение 1</w:t>
      </w:r>
    </w:p>
    <w:p w:rsidR="0094723A" w:rsidRPr="00450CD8" w:rsidRDefault="0094723A" w:rsidP="0094723A">
      <w:pPr>
        <w:ind w:left="10490" w:right="-739"/>
      </w:pPr>
      <w:r w:rsidRPr="00450CD8">
        <w:t xml:space="preserve">к </w:t>
      </w:r>
      <w:r w:rsidR="00F973EF" w:rsidRPr="00450CD8">
        <w:t>программе «Формирование современн</w:t>
      </w:r>
      <w:r w:rsidR="00A52A25" w:rsidRPr="00450CD8">
        <w:t>ой городской среды» на 2018-2024</w:t>
      </w:r>
      <w:r w:rsidR="00F973EF" w:rsidRPr="00450CD8">
        <w:t xml:space="preserve"> годы</w:t>
      </w:r>
    </w:p>
    <w:p w:rsidR="00F973EF" w:rsidRPr="00450CD8" w:rsidRDefault="00F973EF" w:rsidP="00F973EF">
      <w:pPr>
        <w:ind w:left="10490" w:right="-739"/>
        <w:jc w:val="center"/>
      </w:pPr>
    </w:p>
    <w:p w:rsidR="00F973EF" w:rsidRPr="00450CD8" w:rsidRDefault="00F973EF" w:rsidP="00F973EF">
      <w:pPr>
        <w:ind w:right="-739"/>
        <w:jc w:val="center"/>
        <w:rPr>
          <w:b/>
          <w:color w:val="000000"/>
        </w:rPr>
      </w:pPr>
      <w:r w:rsidRPr="00450CD8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450CD8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92"/>
        <w:gridCol w:w="1418"/>
        <w:gridCol w:w="992"/>
        <w:gridCol w:w="992"/>
        <w:gridCol w:w="851"/>
        <w:gridCol w:w="992"/>
        <w:gridCol w:w="850"/>
        <w:gridCol w:w="921"/>
        <w:gridCol w:w="46"/>
        <w:gridCol w:w="739"/>
      </w:tblGrid>
      <w:tr w:rsidR="009C1FD1" w:rsidRPr="00450CD8" w:rsidTr="00A52A25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9C1FD1" w:rsidRPr="00450CD8" w:rsidRDefault="009C1FD1" w:rsidP="002E2712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№        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79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Ед. </w:t>
            </w:r>
          </w:p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Вес показ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CD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450C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C1FD1" w:rsidRPr="00450CD8" w:rsidRDefault="009C1FD1" w:rsidP="002E271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383" w:type="dxa"/>
            <w:gridSpan w:val="8"/>
            <w:vAlign w:val="center"/>
          </w:tcPr>
          <w:p w:rsidR="009C1FD1" w:rsidRPr="00450CD8" w:rsidRDefault="009C1FD1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7720B" w:rsidRPr="00450CD8" w:rsidTr="00A52A25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27720B" w:rsidRPr="00450CD8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52A25" w:rsidRPr="00450CD8" w:rsidTr="00A52A25">
        <w:trPr>
          <w:trHeight w:val="347"/>
          <w:jc w:val="center"/>
        </w:trPr>
        <w:tc>
          <w:tcPr>
            <w:tcW w:w="51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450CD8" w:rsidRDefault="00A52A25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450CD8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450CD8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7720B" w:rsidRPr="00450CD8" w:rsidTr="00A52A25">
        <w:trPr>
          <w:trHeight w:val="485"/>
          <w:jc w:val="center"/>
        </w:trPr>
        <w:tc>
          <w:tcPr>
            <w:tcW w:w="512" w:type="dxa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27720B" w:rsidRPr="00450CD8" w:rsidRDefault="0027720B" w:rsidP="0027720B">
            <w:pPr>
              <w:ind w:right="-285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27720B" w:rsidRPr="00450CD8" w:rsidTr="00A52A25">
        <w:trPr>
          <w:trHeight w:val="1838"/>
          <w:jc w:val="center"/>
        </w:trPr>
        <w:tc>
          <w:tcPr>
            <w:tcW w:w="512" w:type="dxa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увеличение площади </w:t>
            </w:r>
            <w:proofErr w:type="gramStart"/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20B" w:rsidRPr="00450CD8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- дворовых территорий многоквартирных домов;</w:t>
            </w:r>
          </w:p>
          <w:p w:rsidR="0027720B" w:rsidRPr="00450CD8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- общественных территорий;</w:t>
            </w:r>
          </w:p>
          <w:p w:rsidR="0027720B" w:rsidRPr="00450CD8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CD8">
              <w:rPr>
                <w:rFonts w:ascii="Times New Roman" w:hAnsi="Times New Roman" w:cs="Times New Roman"/>
                <w:sz w:val="24"/>
                <w:szCs w:val="24"/>
              </w:rPr>
              <w:t>- мест массового отдыха населения (парков или парковых зон)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27720B" w:rsidRPr="00450CD8" w:rsidRDefault="00126F9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7720B" w:rsidRPr="00450CD8" w:rsidRDefault="0027720B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720B" w:rsidRPr="00450CD8" w:rsidRDefault="0027720B" w:rsidP="002772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19 240</w:t>
            </w:r>
          </w:p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11 100</w:t>
            </w:r>
          </w:p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27720B" w:rsidRPr="00450CD8" w:rsidRDefault="00A52A2A" w:rsidP="002E2712">
            <w:pPr>
              <w:ind w:right="-186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  <w:r w:rsidR="00B22634" w:rsidRPr="00450CD8">
              <w:rPr>
                <w:color w:val="000000"/>
                <w:sz w:val="24"/>
                <w:szCs w:val="24"/>
              </w:rPr>
              <w:t> </w:t>
            </w:r>
            <w:r w:rsidRPr="00450CD8">
              <w:rPr>
                <w:color w:val="000000"/>
                <w:sz w:val="24"/>
                <w:szCs w:val="24"/>
              </w:rPr>
              <w:t>148</w:t>
            </w:r>
            <w:r w:rsidR="00B22634" w:rsidRPr="00450CD8">
              <w:rPr>
                <w:color w:val="000000"/>
                <w:sz w:val="24"/>
                <w:szCs w:val="24"/>
              </w:rPr>
              <w:t>,6</w:t>
            </w:r>
          </w:p>
          <w:p w:rsidR="00A52A2A" w:rsidRPr="00450CD8" w:rsidRDefault="00A52A2A" w:rsidP="002E2712">
            <w:pPr>
              <w:ind w:right="-186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  <w:r w:rsidR="00B22634" w:rsidRPr="00450CD8">
              <w:rPr>
                <w:color w:val="000000"/>
                <w:sz w:val="24"/>
                <w:szCs w:val="24"/>
              </w:rPr>
              <w:t> </w:t>
            </w:r>
            <w:r w:rsidRPr="00450CD8">
              <w:rPr>
                <w:color w:val="000000"/>
                <w:sz w:val="24"/>
                <w:szCs w:val="24"/>
              </w:rPr>
              <w:t>210</w:t>
            </w:r>
            <w:r w:rsidR="00B22634" w:rsidRPr="00450CD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7720B" w:rsidRPr="00450CD8" w:rsidRDefault="00A52A2A" w:rsidP="00A52A2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450CD8" w:rsidTr="00A52A25">
        <w:trPr>
          <w:trHeight w:val="1539"/>
          <w:jc w:val="center"/>
        </w:trPr>
        <w:tc>
          <w:tcPr>
            <w:tcW w:w="512" w:type="dxa"/>
            <w:vAlign w:val="center"/>
          </w:tcPr>
          <w:p w:rsidR="0027720B" w:rsidRPr="00450CD8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418" w:type="dxa"/>
            <w:vAlign w:val="center"/>
          </w:tcPr>
          <w:p w:rsidR="0027720B" w:rsidRPr="00450CD8" w:rsidRDefault="0027720B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B22634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A25" w:rsidRPr="00450CD8" w:rsidTr="00A52A25">
        <w:trPr>
          <w:trHeight w:val="624"/>
          <w:jc w:val="center"/>
        </w:trPr>
        <w:tc>
          <w:tcPr>
            <w:tcW w:w="512" w:type="dxa"/>
            <w:vAlign w:val="center"/>
          </w:tcPr>
          <w:p w:rsidR="00A52A25" w:rsidRPr="00450CD8" w:rsidRDefault="00A52A25" w:rsidP="00A52A25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A52A25" w:rsidRPr="00450CD8" w:rsidRDefault="00A52A25" w:rsidP="00A52A25">
            <w:pPr>
              <w:ind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450CD8" w:rsidRDefault="00A52A25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A52A25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450CD8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7720B" w:rsidRPr="00450CD8" w:rsidTr="00A52A25">
        <w:trPr>
          <w:jc w:val="center"/>
        </w:trPr>
        <w:tc>
          <w:tcPr>
            <w:tcW w:w="512" w:type="dxa"/>
            <w:vAlign w:val="center"/>
          </w:tcPr>
          <w:p w:rsidR="0027720B" w:rsidRPr="00450CD8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126F9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 w:rsidR="00126F95" w:rsidRPr="00450CD8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B22634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7720B" w:rsidRPr="00450CD8" w:rsidRDefault="00B22634" w:rsidP="00B22634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450CD8" w:rsidTr="00A52A25">
        <w:trPr>
          <w:jc w:val="center"/>
        </w:trPr>
        <w:tc>
          <w:tcPr>
            <w:tcW w:w="512" w:type="dxa"/>
            <w:vAlign w:val="center"/>
          </w:tcPr>
          <w:p w:rsidR="0027720B" w:rsidRPr="00450CD8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450CD8" w:rsidTr="00A52A25">
        <w:trPr>
          <w:jc w:val="center"/>
        </w:trPr>
        <w:tc>
          <w:tcPr>
            <w:tcW w:w="512" w:type="dxa"/>
            <w:vAlign w:val="center"/>
          </w:tcPr>
          <w:p w:rsidR="0027720B" w:rsidRPr="00450CD8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450CD8" w:rsidTr="00A52A25">
        <w:trPr>
          <w:jc w:val="center"/>
        </w:trPr>
        <w:tc>
          <w:tcPr>
            <w:tcW w:w="512" w:type="dxa"/>
            <w:vAlign w:val="center"/>
          </w:tcPr>
          <w:p w:rsidR="0027720B" w:rsidRPr="00450CD8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27720B" w:rsidRPr="00450CD8" w:rsidRDefault="0027720B" w:rsidP="002E2712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 xml:space="preserve">Показатель результативности 5: Разработка </w:t>
            </w:r>
            <w:proofErr w:type="gramStart"/>
            <w:r w:rsidRPr="00450CD8">
              <w:rPr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450CD8" w:rsidRDefault="00126F95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1418" w:type="dxa"/>
          </w:tcPr>
          <w:p w:rsidR="0027720B" w:rsidRPr="00450CD8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450CD8" w:rsidRDefault="00433316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450CD8" w:rsidRDefault="00433316" w:rsidP="0043331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450CD8" w:rsidRDefault="00F973EF" w:rsidP="00F973EF">
      <w:pPr>
        <w:ind w:right="-739"/>
        <w:jc w:val="center"/>
      </w:pPr>
    </w:p>
    <w:p w:rsidR="00F973EF" w:rsidRPr="00450CD8" w:rsidRDefault="0089017B" w:rsidP="00A57F75">
      <w:pPr>
        <w:ind w:right="-739" w:hanging="709"/>
      </w:pPr>
      <w:r w:rsidRPr="00450CD8">
        <w:t>Д</w:t>
      </w:r>
      <w:r w:rsidR="00F973EF" w:rsidRPr="00450CD8">
        <w:t xml:space="preserve">иректор МКУ «Управление городского хозяйства»                                                       </w:t>
      </w:r>
      <w:r w:rsidR="002E7D55">
        <w:t>подпись</w:t>
      </w:r>
      <w:r w:rsidR="00F973EF" w:rsidRPr="00450CD8">
        <w:t xml:space="preserve">                </w:t>
      </w:r>
      <w:r w:rsidRPr="00450CD8">
        <w:t xml:space="preserve">     </w:t>
      </w:r>
      <w:r w:rsidR="00F973EF" w:rsidRPr="00450CD8">
        <w:t xml:space="preserve">                  Т.</w:t>
      </w:r>
      <w:r w:rsidRPr="00450CD8">
        <w:t>И</w:t>
      </w:r>
      <w:r w:rsidR="00F973EF" w:rsidRPr="00450CD8">
        <w:t xml:space="preserve">. </w:t>
      </w:r>
      <w:r w:rsidRPr="00450CD8">
        <w:t>Пономаре</w:t>
      </w:r>
      <w:r w:rsidR="00C96764" w:rsidRPr="00450CD8">
        <w:t>ва</w:t>
      </w:r>
    </w:p>
    <w:p w:rsidR="00D2321A" w:rsidRPr="00450CD8" w:rsidRDefault="00D2321A" w:rsidP="00F973EF">
      <w:pPr>
        <w:ind w:right="-739" w:hanging="709"/>
        <w:jc w:val="center"/>
      </w:pPr>
    </w:p>
    <w:p w:rsidR="00D2321A" w:rsidRPr="00450CD8" w:rsidRDefault="00D2321A" w:rsidP="00F973EF">
      <w:pPr>
        <w:ind w:right="-739" w:hanging="709"/>
        <w:jc w:val="center"/>
      </w:pPr>
    </w:p>
    <w:p w:rsidR="00D2321A" w:rsidRPr="00450CD8" w:rsidRDefault="00D2321A" w:rsidP="00F973EF">
      <w:pPr>
        <w:ind w:right="-739" w:hanging="709"/>
        <w:jc w:val="center"/>
      </w:pPr>
    </w:p>
    <w:p w:rsidR="00D2321A" w:rsidRPr="00450CD8" w:rsidRDefault="00D2321A" w:rsidP="00F973EF">
      <w:pPr>
        <w:ind w:right="-739" w:hanging="709"/>
        <w:jc w:val="center"/>
      </w:pPr>
    </w:p>
    <w:p w:rsidR="00B639A8" w:rsidRPr="00450CD8" w:rsidRDefault="00B639A8" w:rsidP="00D2321A">
      <w:pPr>
        <w:ind w:left="10490" w:right="-739"/>
      </w:pPr>
    </w:p>
    <w:p w:rsidR="00B639A8" w:rsidRPr="00450CD8" w:rsidRDefault="00B639A8" w:rsidP="00D2321A">
      <w:pPr>
        <w:ind w:left="10490" w:right="-739"/>
      </w:pPr>
    </w:p>
    <w:p w:rsidR="00B639A8" w:rsidRPr="00450CD8" w:rsidRDefault="00B639A8" w:rsidP="00D2321A">
      <w:pPr>
        <w:ind w:left="10490" w:right="-739"/>
      </w:pPr>
    </w:p>
    <w:p w:rsidR="00B639A8" w:rsidRPr="00450CD8" w:rsidRDefault="00B639A8" w:rsidP="00D2321A">
      <w:pPr>
        <w:ind w:left="10490" w:right="-739"/>
      </w:pPr>
    </w:p>
    <w:p w:rsidR="00410882" w:rsidRPr="00450CD8" w:rsidRDefault="0027720B" w:rsidP="00410882">
      <w:pPr>
        <w:ind w:left="10490" w:right="-739"/>
      </w:pPr>
      <w:r w:rsidRPr="00450CD8">
        <w:lastRenderedPageBreak/>
        <w:t>П</w:t>
      </w:r>
      <w:r w:rsidR="00410882" w:rsidRPr="00450CD8">
        <w:t xml:space="preserve">риложение </w:t>
      </w:r>
      <w:r w:rsidR="00D40B2F" w:rsidRPr="00450CD8">
        <w:t>2</w:t>
      </w:r>
    </w:p>
    <w:p w:rsidR="00410882" w:rsidRPr="00450CD8" w:rsidRDefault="00410882" w:rsidP="00410882">
      <w:pPr>
        <w:ind w:left="10490" w:right="-739"/>
      </w:pPr>
      <w:r w:rsidRPr="00450CD8">
        <w:t>к постановлению Администрации города Минусинска</w:t>
      </w:r>
    </w:p>
    <w:p w:rsidR="00410882" w:rsidRPr="00450CD8" w:rsidRDefault="00410882" w:rsidP="00410882">
      <w:pPr>
        <w:ind w:left="10490" w:right="-739"/>
      </w:pPr>
      <w:r w:rsidRPr="00450CD8">
        <w:t xml:space="preserve">от </w:t>
      </w:r>
      <w:r w:rsidR="002E7D55">
        <w:t>18.03.2019</w:t>
      </w:r>
      <w:r w:rsidRPr="00450CD8">
        <w:t xml:space="preserve">   № </w:t>
      </w:r>
      <w:r w:rsidR="002E7D55">
        <w:t>АГ-388-п</w:t>
      </w:r>
    </w:p>
    <w:p w:rsidR="00410882" w:rsidRPr="00450CD8" w:rsidRDefault="00410882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t xml:space="preserve">Приложение </w:t>
      </w:r>
      <w:r w:rsidR="00486C79" w:rsidRPr="00450CD8">
        <w:t>4</w:t>
      </w:r>
    </w:p>
    <w:p w:rsidR="00410882" w:rsidRPr="00450CD8" w:rsidRDefault="00410882" w:rsidP="00410882">
      <w:pPr>
        <w:ind w:left="10490" w:right="-739"/>
      </w:pPr>
      <w:r w:rsidRPr="00450CD8">
        <w:t>к программе «Формирование современной городской среды» на 2018-202</w:t>
      </w:r>
      <w:r w:rsidR="00746CD8" w:rsidRPr="00450CD8">
        <w:t>4</w:t>
      </w:r>
      <w:r w:rsidRPr="00450CD8">
        <w:t xml:space="preserve"> годы</w:t>
      </w:r>
    </w:p>
    <w:p w:rsidR="00410882" w:rsidRPr="00450CD8" w:rsidRDefault="00410882" w:rsidP="00414E28">
      <w:pPr>
        <w:ind w:left="10490" w:right="-739"/>
      </w:pPr>
    </w:p>
    <w:p w:rsidR="00486C79" w:rsidRPr="00450CD8" w:rsidRDefault="00486C79" w:rsidP="00486C79">
      <w:pPr>
        <w:ind w:left="-567"/>
        <w:jc w:val="center"/>
        <w:rPr>
          <w:b/>
        </w:rPr>
      </w:pPr>
      <w:r w:rsidRPr="00450CD8">
        <w:rPr>
          <w:b/>
        </w:rPr>
        <w:t>Распределение</w:t>
      </w:r>
    </w:p>
    <w:p w:rsidR="00486C79" w:rsidRPr="00450CD8" w:rsidRDefault="00486C79" w:rsidP="00486C79">
      <w:pPr>
        <w:ind w:left="-567"/>
        <w:jc w:val="center"/>
      </w:pPr>
      <w:r w:rsidRPr="00450CD8">
        <w:rPr>
          <w:b/>
        </w:rPr>
        <w:t>планируемых расходов по подпрограммам и мероприятиям муниципальной программы</w:t>
      </w:r>
    </w:p>
    <w:p w:rsidR="00486C79" w:rsidRPr="00450CD8" w:rsidRDefault="00486C79" w:rsidP="00486C79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268"/>
        <w:gridCol w:w="567"/>
        <w:gridCol w:w="708"/>
        <w:gridCol w:w="1276"/>
        <w:gridCol w:w="709"/>
        <w:gridCol w:w="1134"/>
        <w:gridCol w:w="709"/>
        <w:gridCol w:w="708"/>
        <w:gridCol w:w="709"/>
        <w:gridCol w:w="709"/>
        <w:gridCol w:w="850"/>
        <w:gridCol w:w="1134"/>
      </w:tblGrid>
      <w:tr w:rsidR="00B22634" w:rsidRPr="00450CD8" w:rsidTr="00B22634">
        <w:trPr>
          <w:trHeight w:val="458"/>
        </w:trPr>
        <w:tc>
          <w:tcPr>
            <w:tcW w:w="1560" w:type="dxa"/>
            <w:vMerge w:val="restart"/>
            <w:vAlign w:val="center"/>
          </w:tcPr>
          <w:p w:rsidR="00B22634" w:rsidRPr="00450CD8" w:rsidRDefault="00B22634" w:rsidP="00086562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B22634" w:rsidRPr="00450CD8" w:rsidRDefault="00B22634" w:rsidP="0008656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22634" w:rsidRPr="00450CD8" w:rsidRDefault="00B22634" w:rsidP="00086562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:rsidR="00B22634" w:rsidRPr="00450CD8" w:rsidRDefault="00B22634" w:rsidP="0008656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7"/>
            <w:vAlign w:val="center"/>
          </w:tcPr>
          <w:p w:rsidR="00B22634" w:rsidRPr="00450CD8" w:rsidRDefault="00B22634" w:rsidP="00086562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B22634" w:rsidRPr="00450CD8" w:rsidTr="00B22634">
        <w:trPr>
          <w:trHeight w:val="290"/>
        </w:trPr>
        <w:tc>
          <w:tcPr>
            <w:tcW w:w="1560" w:type="dxa"/>
            <w:vMerge/>
            <w:vAlign w:val="center"/>
          </w:tcPr>
          <w:p w:rsidR="00B22634" w:rsidRPr="00450CD8" w:rsidRDefault="00B22634" w:rsidP="00086562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B22634" w:rsidRPr="00450CD8" w:rsidRDefault="00B22634" w:rsidP="00086562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2634" w:rsidRPr="00450CD8" w:rsidRDefault="00B22634" w:rsidP="00086562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22634" w:rsidRPr="00450CD8" w:rsidRDefault="00B22634" w:rsidP="000865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B22634" w:rsidRPr="00450CD8" w:rsidRDefault="00B22634" w:rsidP="000865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0CD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B22634" w:rsidRPr="00450CD8" w:rsidRDefault="00B22634" w:rsidP="0008656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086562">
            <w:pPr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086562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086562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B22634" w:rsidRPr="00450CD8" w:rsidRDefault="00B22634" w:rsidP="00086562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08656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08656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B22634" w:rsidRPr="00450CD8" w:rsidRDefault="00B22634" w:rsidP="0008656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086562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Итого на период      2019-2024 годы</w:t>
            </w:r>
          </w:p>
        </w:tc>
      </w:tr>
      <w:tr w:rsidR="00B22634" w:rsidRPr="00450CD8" w:rsidTr="00B22634">
        <w:trPr>
          <w:trHeight w:val="290"/>
        </w:trPr>
        <w:tc>
          <w:tcPr>
            <w:tcW w:w="1560" w:type="dxa"/>
            <w:vAlign w:val="center"/>
          </w:tcPr>
          <w:p w:rsidR="00B22634" w:rsidRPr="00450CD8" w:rsidRDefault="00B22634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B22634" w:rsidRPr="00450CD8" w:rsidRDefault="00B22634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22634" w:rsidRPr="00450CD8" w:rsidRDefault="00B22634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22634" w:rsidRPr="00450CD8" w:rsidRDefault="00B22634" w:rsidP="00B226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22634" w:rsidRPr="00450CD8" w:rsidRDefault="00B22634" w:rsidP="00B226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22634" w:rsidRPr="00450CD8" w:rsidRDefault="00B22634" w:rsidP="00B226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B22634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B22634" w:rsidRPr="00450CD8" w:rsidRDefault="00B22634" w:rsidP="00B22634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B22634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33316" w:rsidRPr="00450CD8" w:rsidTr="00B22634">
        <w:trPr>
          <w:trHeight w:val="340"/>
        </w:trPr>
        <w:tc>
          <w:tcPr>
            <w:tcW w:w="1560" w:type="dxa"/>
            <w:vMerge w:val="restart"/>
          </w:tcPr>
          <w:p w:rsidR="00433316" w:rsidRPr="00450CD8" w:rsidRDefault="00433316" w:rsidP="00433316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433316" w:rsidRPr="00450CD8" w:rsidRDefault="00433316" w:rsidP="00433316">
            <w:pPr>
              <w:ind w:left="-59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2268" w:type="dxa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433316" w:rsidRPr="00450CD8" w:rsidRDefault="00433316" w:rsidP="0043331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</w:tr>
      <w:tr w:rsidR="00433316" w:rsidRPr="00450CD8" w:rsidTr="00B22634">
        <w:trPr>
          <w:trHeight w:val="562"/>
        </w:trPr>
        <w:tc>
          <w:tcPr>
            <w:tcW w:w="1560" w:type="dxa"/>
            <w:vMerge/>
          </w:tcPr>
          <w:p w:rsidR="00433316" w:rsidRPr="00450CD8" w:rsidRDefault="00433316" w:rsidP="00433316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33316" w:rsidRPr="00450CD8" w:rsidRDefault="00433316" w:rsidP="00433316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</w:tr>
      <w:tr w:rsidR="00433316" w:rsidRPr="00450CD8" w:rsidTr="00B22634">
        <w:trPr>
          <w:trHeight w:val="410"/>
        </w:trPr>
        <w:tc>
          <w:tcPr>
            <w:tcW w:w="1560" w:type="dxa"/>
            <w:vMerge w:val="restart"/>
          </w:tcPr>
          <w:p w:rsidR="00433316" w:rsidRPr="00450CD8" w:rsidRDefault="00433316" w:rsidP="00433316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433316" w:rsidRPr="00450CD8" w:rsidRDefault="00433316" w:rsidP="00433316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268" w:type="dxa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</w:tr>
      <w:tr w:rsidR="00433316" w:rsidRPr="00450CD8" w:rsidTr="00B22634">
        <w:trPr>
          <w:trHeight w:val="562"/>
        </w:trPr>
        <w:tc>
          <w:tcPr>
            <w:tcW w:w="1560" w:type="dxa"/>
            <w:vMerge/>
          </w:tcPr>
          <w:p w:rsidR="00433316" w:rsidRPr="00450CD8" w:rsidRDefault="00433316" w:rsidP="00433316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33316" w:rsidRPr="00450CD8" w:rsidRDefault="00433316" w:rsidP="00433316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135 567,46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35 567,46</w:t>
            </w:r>
          </w:p>
        </w:tc>
      </w:tr>
      <w:tr w:rsidR="00433316" w:rsidRPr="00450CD8" w:rsidTr="00B22634">
        <w:trPr>
          <w:trHeight w:val="325"/>
        </w:trPr>
        <w:tc>
          <w:tcPr>
            <w:tcW w:w="1560" w:type="dxa"/>
            <w:vMerge w:val="restart"/>
          </w:tcPr>
          <w:p w:rsidR="00433316" w:rsidRPr="00450CD8" w:rsidRDefault="00433316" w:rsidP="00433316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977" w:type="dxa"/>
            <w:vMerge w:val="restart"/>
          </w:tcPr>
          <w:p w:rsidR="00433316" w:rsidRPr="00450CD8" w:rsidRDefault="00433316" w:rsidP="00433316">
            <w:pPr>
              <w:ind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2268" w:type="dxa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34 117,46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34 117,46</w:t>
            </w:r>
          </w:p>
        </w:tc>
      </w:tr>
      <w:tr w:rsidR="00433316" w:rsidRPr="00450CD8" w:rsidTr="00B22634">
        <w:trPr>
          <w:trHeight w:val="358"/>
        </w:trPr>
        <w:tc>
          <w:tcPr>
            <w:tcW w:w="1560" w:type="dxa"/>
            <w:vMerge/>
          </w:tcPr>
          <w:p w:rsidR="00433316" w:rsidRPr="00450CD8" w:rsidRDefault="00433316" w:rsidP="0043331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33316" w:rsidRPr="00450CD8" w:rsidRDefault="00433316" w:rsidP="0043331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0CD8">
              <w:rPr>
                <w:color w:val="000000"/>
                <w:sz w:val="22"/>
                <w:szCs w:val="22"/>
              </w:rPr>
              <w:t>201</w:t>
            </w:r>
            <w:r w:rsidRPr="00450CD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28 956,86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28 956,86</w:t>
            </w:r>
          </w:p>
        </w:tc>
      </w:tr>
      <w:tr w:rsidR="00433316" w:rsidRPr="00450CD8" w:rsidTr="00B22634">
        <w:trPr>
          <w:trHeight w:val="380"/>
        </w:trPr>
        <w:tc>
          <w:tcPr>
            <w:tcW w:w="1560" w:type="dxa"/>
            <w:vMerge/>
          </w:tcPr>
          <w:p w:rsidR="00433316" w:rsidRPr="00450CD8" w:rsidRDefault="00433316" w:rsidP="0043331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33316" w:rsidRPr="00450CD8" w:rsidRDefault="00433316" w:rsidP="0043331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0CD8">
              <w:rPr>
                <w:color w:val="000000"/>
                <w:sz w:val="22"/>
                <w:szCs w:val="22"/>
              </w:rPr>
              <w:t>201</w:t>
            </w:r>
            <w:r w:rsidRPr="00450CD8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1 524,04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1 524,04</w:t>
            </w:r>
          </w:p>
        </w:tc>
      </w:tr>
      <w:tr w:rsidR="00433316" w:rsidRPr="00450CD8" w:rsidTr="00B22634">
        <w:trPr>
          <w:trHeight w:val="414"/>
        </w:trPr>
        <w:tc>
          <w:tcPr>
            <w:tcW w:w="1560" w:type="dxa"/>
            <w:vMerge/>
          </w:tcPr>
          <w:p w:rsidR="00433316" w:rsidRPr="00450CD8" w:rsidRDefault="00433316" w:rsidP="0043331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33316" w:rsidRPr="00450CD8" w:rsidRDefault="00433316" w:rsidP="0043331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316" w:rsidRPr="00450CD8" w:rsidRDefault="00433316" w:rsidP="0043331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right="-456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</w:t>
            </w:r>
            <w:r w:rsidRPr="00450CD8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450CD8">
              <w:rPr>
                <w:color w:val="000000"/>
                <w:sz w:val="22"/>
                <w:szCs w:val="22"/>
              </w:rPr>
              <w:t>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1 783,62</w:t>
            </w: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3316" w:rsidRPr="00450CD8" w:rsidRDefault="00433316" w:rsidP="0043331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3316" w:rsidRPr="00450CD8" w:rsidRDefault="00433316" w:rsidP="004333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1 783,62</w:t>
            </w:r>
          </w:p>
        </w:tc>
      </w:tr>
      <w:tr w:rsidR="00B22634" w:rsidRPr="00450CD8" w:rsidTr="00086562">
        <w:trPr>
          <w:trHeight w:val="327"/>
        </w:trPr>
        <w:tc>
          <w:tcPr>
            <w:tcW w:w="1560" w:type="dxa"/>
            <w:vAlign w:val="center"/>
          </w:tcPr>
          <w:p w:rsidR="00B22634" w:rsidRPr="00450CD8" w:rsidRDefault="00B22634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B22634" w:rsidRPr="00450CD8" w:rsidRDefault="000202DC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22634" w:rsidRPr="00450CD8" w:rsidRDefault="00B22634" w:rsidP="00B22634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634" w:rsidRPr="00450CD8" w:rsidRDefault="00B22634" w:rsidP="00B226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634" w:rsidRPr="00450CD8" w:rsidRDefault="00B22634" w:rsidP="00B226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34" w:rsidRPr="00450CD8" w:rsidRDefault="00B22634" w:rsidP="00B2263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2634" w:rsidRPr="00450CD8" w:rsidRDefault="00B22634" w:rsidP="00B22634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B22634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B22634" w:rsidRPr="00450CD8" w:rsidRDefault="00B22634" w:rsidP="00B22634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B22634" w:rsidRPr="00450CD8" w:rsidRDefault="00B22634" w:rsidP="00B2263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B22634" w:rsidRPr="00450CD8" w:rsidRDefault="00B22634" w:rsidP="00B22634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202DC" w:rsidRPr="00450CD8" w:rsidTr="00A60FB0">
        <w:trPr>
          <w:trHeight w:val="327"/>
        </w:trPr>
        <w:tc>
          <w:tcPr>
            <w:tcW w:w="1560" w:type="dxa"/>
            <w:vMerge w:val="restart"/>
            <w:vAlign w:val="center"/>
          </w:tcPr>
          <w:p w:rsidR="000202DC" w:rsidRPr="00450CD8" w:rsidRDefault="000202DC" w:rsidP="000202D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977" w:type="dxa"/>
            <w:vMerge w:val="restart"/>
            <w:vAlign w:val="center"/>
          </w:tcPr>
          <w:p w:rsidR="000202DC" w:rsidRPr="00450CD8" w:rsidRDefault="000202DC" w:rsidP="000202DC">
            <w:pPr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Ремонт (восстановление) парковочных мест и тротуаров</w:t>
            </w:r>
          </w:p>
        </w:tc>
        <w:tc>
          <w:tcPr>
            <w:tcW w:w="2268" w:type="dxa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1 852,94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1 852,94</w:t>
            </w:r>
          </w:p>
        </w:tc>
      </w:tr>
      <w:tr w:rsidR="000202DC" w:rsidRPr="00450CD8" w:rsidTr="00086562">
        <w:trPr>
          <w:trHeight w:val="327"/>
        </w:trPr>
        <w:tc>
          <w:tcPr>
            <w:tcW w:w="1560" w:type="dxa"/>
            <w:vMerge/>
            <w:vAlign w:val="center"/>
          </w:tcPr>
          <w:p w:rsidR="000202DC" w:rsidRPr="00450CD8" w:rsidRDefault="000202DC" w:rsidP="000202D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202DC" w:rsidRPr="00450CD8" w:rsidRDefault="000202DC" w:rsidP="000202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1 852,94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1 852,94</w:t>
            </w:r>
          </w:p>
        </w:tc>
      </w:tr>
      <w:tr w:rsidR="000202DC" w:rsidRPr="00450CD8" w:rsidTr="00A60FB0">
        <w:trPr>
          <w:trHeight w:val="327"/>
        </w:trPr>
        <w:tc>
          <w:tcPr>
            <w:tcW w:w="1560" w:type="dxa"/>
            <w:vMerge w:val="restart"/>
          </w:tcPr>
          <w:p w:rsidR="000202DC" w:rsidRPr="00450CD8" w:rsidRDefault="000202DC" w:rsidP="000202DC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977" w:type="dxa"/>
            <w:vMerge w:val="restart"/>
          </w:tcPr>
          <w:p w:rsidR="000202DC" w:rsidRPr="00450CD8" w:rsidRDefault="000202DC" w:rsidP="000202DC">
            <w:pPr>
              <w:ind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Участие в конкурсе «Лучших проектов создания комфортной городской среды»  </w:t>
            </w:r>
          </w:p>
        </w:tc>
        <w:tc>
          <w:tcPr>
            <w:tcW w:w="2268" w:type="dxa"/>
            <w:vAlign w:val="center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101 000,00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101 000,00</w:t>
            </w:r>
          </w:p>
        </w:tc>
      </w:tr>
      <w:tr w:rsidR="000202DC" w:rsidRPr="00450CD8" w:rsidTr="003C6861">
        <w:trPr>
          <w:trHeight w:val="372"/>
        </w:trPr>
        <w:tc>
          <w:tcPr>
            <w:tcW w:w="1560" w:type="dxa"/>
            <w:vMerge/>
          </w:tcPr>
          <w:p w:rsidR="000202DC" w:rsidRPr="00450CD8" w:rsidRDefault="000202DC" w:rsidP="000202D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202DC" w:rsidRPr="00450CD8" w:rsidRDefault="000202DC" w:rsidP="000202D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</w:t>
            </w:r>
            <w:r w:rsidRPr="00450CD8">
              <w:rPr>
                <w:color w:val="000000"/>
                <w:sz w:val="22"/>
                <w:szCs w:val="22"/>
                <w:lang w:val="en-US"/>
              </w:rPr>
              <w:t>F</w:t>
            </w:r>
            <w:r w:rsidRPr="00450CD8">
              <w:rPr>
                <w:color w:val="000000"/>
                <w:sz w:val="22"/>
                <w:szCs w:val="22"/>
              </w:rPr>
              <w:t>274510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202DC" w:rsidRPr="00450CD8" w:rsidTr="00B22634">
        <w:trPr>
          <w:trHeight w:val="294"/>
        </w:trPr>
        <w:tc>
          <w:tcPr>
            <w:tcW w:w="1560" w:type="dxa"/>
            <w:vMerge/>
          </w:tcPr>
          <w:p w:rsidR="000202DC" w:rsidRPr="00450CD8" w:rsidRDefault="000202DC" w:rsidP="000202D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202DC" w:rsidRPr="00450CD8" w:rsidRDefault="000202DC" w:rsidP="000202D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0CD8">
              <w:rPr>
                <w:color w:val="000000"/>
                <w:sz w:val="22"/>
                <w:szCs w:val="22"/>
              </w:rPr>
              <w:t>201</w:t>
            </w:r>
            <w:r w:rsidRPr="00450CD8">
              <w:rPr>
                <w:color w:val="000000"/>
                <w:sz w:val="22"/>
                <w:szCs w:val="22"/>
                <w:lang w:val="en-US"/>
              </w:rPr>
              <w:t>F</w:t>
            </w:r>
            <w:r w:rsidRPr="00450CD8">
              <w:rPr>
                <w:color w:val="000000"/>
                <w:sz w:val="22"/>
                <w:szCs w:val="22"/>
              </w:rPr>
              <w:t>274510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0202DC" w:rsidRPr="00450CD8" w:rsidTr="00B22634">
        <w:trPr>
          <w:trHeight w:val="344"/>
        </w:trPr>
        <w:tc>
          <w:tcPr>
            <w:tcW w:w="1560" w:type="dxa"/>
            <w:vMerge w:val="restart"/>
          </w:tcPr>
          <w:p w:rsidR="000202DC" w:rsidRPr="00450CD8" w:rsidRDefault="000202DC" w:rsidP="000202DC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2977" w:type="dxa"/>
            <w:vMerge w:val="restart"/>
          </w:tcPr>
          <w:p w:rsidR="000202DC" w:rsidRPr="00450CD8" w:rsidRDefault="000202DC" w:rsidP="000202DC">
            <w:pPr>
              <w:ind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450CD8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450CD8">
              <w:rPr>
                <w:color w:val="000000"/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2268" w:type="dxa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0202DC" w:rsidRPr="00450CD8" w:rsidTr="00B22634">
        <w:trPr>
          <w:trHeight w:val="422"/>
        </w:trPr>
        <w:tc>
          <w:tcPr>
            <w:tcW w:w="1560" w:type="dxa"/>
            <w:vMerge/>
          </w:tcPr>
          <w:p w:rsidR="000202DC" w:rsidRPr="00450CD8" w:rsidRDefault="000202DC" w:rsidP="000202DC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202DC" w:rsidRPr="00450CD8" w:rsidRDefault="000202DC" w:rsidP="000202D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202DC" w:rsidRPr="00450CD8" w:rsidRDefault="000202DC" w:rsidP="000202D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02DC" w:rsidRPr="00450CD8" w:rsidRDefault="000202DC" w:rsidP="000202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0CD8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50CD8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2DC" w:rsidRPr="00450CD8" w:rsidRDefault="000202DC" w:rsidP="000202D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2DC" w:rsidRPr="00450CD8" w:rsidRDefault="000202DC" w:rsidP="000202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450,00</w:t>
            </w:r>
          </w:p>
        </w:tc>
      </w:tr>
    </w:tbl>
    <w:p w:rsidR="00410882" w:rsidRPr="00450CD8" w:rsidRDefault="00410882" w:rsidP="00615F44">
      <w:pPr>
        <w:ind w:left="-284" w:right="-739"/>
      </w:pPr>
    </w:p>
    <w:p w:rsidR="00410882" w:rsidRPr="00450CD8" w:rsidRDefault="00410882" w:rsidP="00414E28">
      <w:pPr>
        <w:ind w:left="10490" w:right="-739"/>
      </w:pPr>
    </w:p>
    <w:p w:rsidR="00370D0A" w:rsidRPr="00450CD8" w:rsidRDefault="0095003C" w:rsidP="00881D5E">
      <w:pPr>
        <w:ind w:left="-567" w:right="-739" w:hanging="142"/>
      </w:pPr>
      <w:r w:rsidRPr="00450CD8">
        <w:t>Д</w:t>
      </w:r>
      <w:r w:rsidR="00370D0A" w:rsidRPr="00450CD8">
        <w:t>иректор</w:t>
      </w:r>
      <w:r w:rsidRPr="00450CD8">
        <w:t xml:space="preserve"> </w:t>
      </w:r>
      <w:r w:rsidR="00370D0A" w:rsidRPr="00450CD8">
        <w:t xml:space="preserve"> МКУ «Управление городского хозяйства»                                         </w:t>
      </w:r>
      <w:r w:rsidR="00881D5E" w:rsidRPr="00450CD8">
        <w:t xml:space="preserve">       </w:t>
      </w:r>
      <w:r w:rsidR="002E7D55">
        <w:t>подпись</w:t>
      </w:r>
      <w:r w:rsidR="00370D0A" w:rsidRPr="00450CD8">
        <w:t xml:space="preserve">                 </w:t>
      </w:r>
      <w:r w:rsidR="00B45E61" w:rsidRPr="00450CD8">
        <w:t xml:space="preserve">                 </w:t>
      </w:r>
      <w:r w:rsidR="00370D0A" w:rsidRPr="00450CD8">
        <w:t xml:space="preserve">         Т.</w:t>
      </w:r>
      <w:r w:rsidRPr="00450CD8">
        <w:t>И</w:t>
      </w:r>
      <w:r w:rsidR="00370D0A" w:rsidRPr="00450CD8">
        <w:t xml:space="preserve">. </w:t>
      </w:r>
      <w:r w:rsidRPr="00450CD8">
        <w:t>Пономаре</w:t>
      </w:r>
      <w:r w:rsidR="00370D0A" w:rsidRPr="00450CD8">
        <w:t>ва</w:t>
      </w: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410882" w:rsidP="00414E28">
      <w:pPr>
        <w:ind w:left="10490" w:right="-739"/>
      </w:pPr>
    </w:p>
    <w:p w:rsidR="00486C79" w:rsidRPr="00450CD8" w:rsidRDefault="00486C79" w:rsidP="00414E28">
      <w:pPr>
        <w:ind w:left="10490" w:right="-739"/>
      </w:pPr>
    </w:p>
    <w:p w:rsidR="00486C79" w:rsidRPr="00450CD8" w:rsidRDefault="00486C79" w:rsidP="00414E28">
      <w:pPr>
        <w:ind w:left="10490" w:right="-739"/>
      </w:pPr>
    </w:p>
    <w:p w:rsidR="00486C79" w:rsidRPr="00450CD8" w:rsidRDefault="00486C79" w:rsidP="00414E28">
      <w:pPr>
        <w:ind w:left="10490" w:right="-739"/>
      </w:pPr>
    </w:p>
    <w:p w:rsidR="00516223" w:rsidRPr="00450CD8" w:rsidRDefault="00516223" w:rsidP="00414E28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lastRenderedPageBreak/>
        <w:t xml:space="preserve">Приложение </w:t>
      </w:r>
      <w:r w:rsidR="00D40B2F" w:rsidRPr="00450CD8">
        <w:t>3</w:t>
      </w:r>
    </w:p>
    <w:p w:rsidR="00410882" w:rsidRPr="00450CD8" w:rsidRDefault="00410882" w:rsidP="00410882">
      <w:pPr>
        <w:ind w:left="10490" w:right="-739"/>
      </w:pPr>
      <w:r w:rsidRPr="00450CD8">
        <w:t>к постановлению Администрации города Минусинска</w:t>
      </w:r>
    </w:p>
    <w:p w:rsidR="00410882" w:rsidRPr="00450CD8" w:rsidRDefault="00410882" w:rsidP="00410882">
      <w:pPr>
        <w:ind w:left="10490" w:right="-739"/>
      </w:pPr>
      <w:r w:rsidRPr="00450CD8">
        <w:t xml:space="preserve">от </w:t>
      </w:r>
      <w:r w:rsidR="002E7D55">
        <w:t>18.03.2019</w:t>
      </w:r>
      <w:r w:rsidRPr="00450CD8">
        <w:t xml:space="preserve">   № </w:t>
      </w:r>
      <w:r w:rsidR="002E7D55">
        <w:t>АГ-388-п</w:t>
      </w:r>
    </w:p>
    <w:p w:rsidR="00410882" w:rsidRPr="00450CD8" w:rsidRDefault="00410882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t xml:space="preserve">Приложение </w:t>
      </w:r>
      <w:r w:rsidR="00486C79" w:rsidRPr="00450CD8">
        <w:t>5</w:t>
      </w:r>
    </w:p>
    <w:p w:rsidR="00410882" w:rsidRPr="00450CD8" w:rsidRDefault="00410882" w:rsidP="00410882">
      <w:pPr>
        <w:ind w:left="10490" w:right="-739"/>
      </w:pPr>
      <w:r w:rsidRPr="00450CD8">
        <w:t>к программе «Формирование современной городской среды» на 2018-202</w:t>
      </w:r>
      <w:r w:rsidR="004B73A0" w:rsidRPr="00450CD8">
        <w:t>4</w:t>
      </w:r>
      <w:r w:rsidRPr="00450CD8">
        <w:t xml:space="preserve"> годы</w:t>
      </w:r>
    </w:p>
    <w:p w:rsidR="00410882" w:rsidRPr="00450CD8" w:rsidRDefault="00410882" w:rsidP="00414E28">
      <w:pPr>
        <w:ind w:left="10490" w:right="-739"/>
      </w:pPr>
    </w:p>
    <w:p w:rsidR="004D1563" w:rsidRPr="00450CD8" w:rsidRDefault="004D1563" w:rsidP="004D1563">
      <w:pPr>
        <w:ind w:left="-709" w:right="-598"/>
        <w:jc w:val="center"/>
        <w:rPr>
          <w:b/>
          <w:bCs/>
        </w:rPr>
      </w:pPr>
      <w:r w:rsidRPr="00450CD8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B45E61" w:rsidRPr="00450CD8" w:rsidRDefault="00B45E61" w:rsidP="004D1563">
      <w:pPr>
        <w:ind w:left="-709" w:right="-598"/>
        <w:jc w:val="center"/>
        <w:rPr>
          <w:b/>
          <w:bCs/>
        </w:rPr>
      </w:pPr>
    </w:p>
    <w:tbl>
      <w:tblPr>
        <w:tblStyle w:val="a5"/>
        <w:tblW w:w="158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1"/>
        <w:gridCol w:w="1417"/>
        <w:gridCol w:w="1507"/>
        <w:gridCol w:w="1356"/>
        <w:gridCol w:w="1540"/>
        <w:gridCol w:w="1779"/>
      </w:tblGrid>
      <w:tr w:rsidR="00B22634" w:rsidRPr="00450CD8" w:rsidTr="00516223">
        <w:trPr>
          <w:trHeight w:val="211"/>
        </w:trPr>
        <w:tc>
          <w:tcPr>
            <w:tcW w:w="709" w:type="dxa"/>
            <w:vMerge w:val="restart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 xml:space="preserve">№ </w:t>
            </w:r>
            <w:proofErr w:type="gramStart"/>
            <w:r w:rsidRPr="00450CD8">
              <w:rPr>
                <w:bCs/>
                <w:sz w:val="24"/>
              </w:rPr>
              <w:t>п</w:t>
            </w:r>
            <w:proofErr w:type="gramEnd"/>
            <w:r w:rsidRPr="00450CD8">
              <w:rPr>
                <w:bCs/>
                <w:sz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001" w:type="dxa"/>
            <w:gridSpan w:val="7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Объем финансирования</w:t>
            </w:r>
          </w:p>
        </w:tc>
      </w:tr>
      <w:tr w:rsidR="00B22634" w:rsidRPr="00450CD8" w:rsidTr="00516223">
        <w:trPr>
          <w:trHeight w:val="273"/>
        </w:trPr>
        <w:tc>
          <w:tcPr>
            <w:tcW w:w="709" w:type="dxa"/>
            <w:vMerge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Всего</w:t>
            </w:r>
          </w:p>
        </w:tc>
        <w:tc>
          <w:tcPr>
            <w:tcW w:w="9300" w:type="dxa"/>
            <w:gridSpan w:val="6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В том числе по годам</w:t>
            </w:r>
          </w:p>
        </w:tc>
      </w:tr>
      <w:tr w:rsidR="00B22634" w:rsidRPr="00450CD8" w:rsidTr="000605DA">
        <w:trPr>
          <w:trHeight w:val="303"/>
        </w:trPr>
        <w:tc>
          <w:tcPr>
            <w:tcW w:w="709" w:type="dxa"/>
            <w:vMerge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2021</w:t>
            </w:r>
          </w:p>
        </w:tc>
        <w:tc>
          <w:tcPr>
            <w:tcW w:w="1356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2022</w:t>
            </w:r>
          </w:p>
        </w:tc>
        <w:tc>
          <w:tcPr>
            <w:tcW w:w="1540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2023</w:t>
            </w:r>
          </w:p>
        </w:tc>
        <w:tc>
          <w:tcPr>
            <w:tcW w:w="1779" w:type="dxa"/>
            <w:vAlign w:val="center"/>
          </w:tcPr>
          <w:p w:rsidR="00B22634" w:rsidRPr="00450CD8" w:rsidRDefault="00B22634" w:rsidP="0008656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2024</w:t>
            </w:r>
          </w:p>
        </w:tc>
      </w:tr>
      <w:tr w:rsidR="000605DA" w:rsidRPr="00450CD8" w:rsidTr="00A60FB0">
        <w:trPr>
          <w:trHeight w:val="439"/>
        </w:trPr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135 567,46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135 567,46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5 086,56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5 086,56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rPr>
          <w:trHeight w:val="419"/>
        </w:trPr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135 567,46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135 567,46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5 086,56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5 086,56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A60FB0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605DA" w:rsidRPr="00450CD8" w:rsidTr="00516223">
        <w:tc>
          <w:tcPr>
            <w:tcW w:w="70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0605DA" w:rsidRPr="00450CD8" w:rsidRDefault="000605DA" w:rsidP="000605DA">
            <w:pPr>
              <w:tabs>
                <w:tab w:val="left" w:pos="8050"/>
              </w:tabs>
              <w:rPr>
                <w:bCs/>
                <w:sz w:val="24"/>
              </w:rPr>
            </w:pPr>
            <w:r w:rsidRPr="00450CD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79" w:type="dxa"/>
          </w:tcPr>
          <w:p w:rsidR="000605DA" w:rsidRPr="00450CD8" w:rsidRDefault="000605DA" w:rsidP="000605D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410882" w:rsidRPr="00450CD8" w:rsidRDefault="00410882" w:rsidP="00191C7C">
      <w:pPr>
        <w:ind w:left="-567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95003C" w:rsidP="00B45E61">
      <w:pPr>
        <w:ind w:left="-567" w:right="-739"/>
      </w:pPr>
      <w:r w:rsidRPr="00450CD8">
        <w:t>Ди</w:t>
      </w:r>
      <w:r w:rsidR="00B45E61" w:rsidRPr="00450CD8">
        <w:t>ректор</w:t>
      </w:r>
      <w:r w:rsidRPr="00450CD8">
        <w:t xml:space="preserve"> </w:t>
      </w:r>
      <w:r w:rsidR="00B45E61" w:rsidRPr="00450CD8">
        <w:t xml:space="preserve"> МКУ «Управление городского хозяйства»                           </w:t>
      </w:r>
      <w:r w:rsidR="004328E7" w:rsidRPr="00450CD8">
        <w:t xml:space="preserve">     </w:t>
      </w:r>
      <w:r w:rsidR="00B45E61" w:rsidRPr="00450CD8">
        <w:t xml:space="preserve">            </w:t>
      </w:r>
      <w:r w:rsidR="002E7D55">
        <w:t>подпись</w:t>
      </w:r>
      <w:r w:rsidR="00B45E61" w:rsidRPr="00450CD8">
        <w:t xml:space="preserve">                                          Т.</w:t>
      </w:r>
      <w:r w:rsidRPr="00450CD8">
        <w:t>И</w:t>
      </w:r>
      <w:r w:rsidR="00B45E61" w:rsidRPr="00450CD8">
        <w:t xml:space="preserve">. </w:t>
      </w:r>
      <w:r w:rsidRPr="00450CD8">
        <w:t>Пономаре</w:t>
      </w:r>
      <w:r w:rsidR="00B45E61" w:rsidRPr="00450CD8">
        <w:t>ва</w:t>
      </w:r>
    </w:p>
    <w:p w:rsidR="00A14C8B" w:rsidRPr="00450CD8" w:rsidRDefault="00516223" w:rsidP="00A14C8B">
      <w:pPr>
        <w:ind w:left="10490" w:right="-739"/>
      </w:pPr>
      <w:r w:rsidRPr="00450CD8">
        <w:lastRenderedPageBreak/>
        <w:t>П</w:t>
      </w:r>
      <w:r w:rsidR="00A14C8B" w:rsidRPr="00450CD8">
        <w:t>риложение 4</w:t>
      </w:r>
    </w:p>
    <w:p w:rsidR="00A14C8B" w:rsidRPr="00450CD8" w:rsidRDefault="00A14C8B" w:rsidP="00A14C8B">
      <w:pPr>
        <w:ind w:left="10490" w:right="-739"/>
      </w:pPr>
      <w:r w:rsidRPr="00450CD8">
        <w:t>к постановлению Администрации города Минусинска</w:t>
      </w:r>
    </w:p>
    <w:p w:rsidR="00A14C8B" w:rsidRPr="00450CD8" w:rsidRDefault="00A14C8B" w:rsidP="00A14C8B">
      <w:pPr>
        <w:ind w:left="10490" w:right="-739"/>
      </w:pPr>
      <w:r w:rsidRPr="00450CD8">
        <w:t xml:space="preserve">от </w:t>
      </w:r>
      <w:r w:rsidR="002E7D55">
        <w:t>18.03.2019</w:t>
      </w:r>
      <w:r w:rsidRPr="00450CD8">
        <w:t xml:space="preserve">   № </w:t>
      </w:r>
      <w:r w:rsidR="002E7D55">
        <w:t>АГ-388-п</w:t>
      </w:r>
    </w:p>
    <w:p w:rsidR="00A14C8B" w:rsidRPr="00450CD8" w:rsidRDefault="00A14C8B" w:rsidP="00A14C8B">
      <w:pPr>
        <w:ind w:left="10490" w:right="-739"/>
      </w:pPr>
    </w:p>
    <w:p w:rsidR="00A14C8B" w:rsidRPr="00450CD8" w:rsidRDefault="00A14C8B" w:rsidP="00A14C8B">
      <w:pPr>
        <w:ind w:left="10490" w:right="-739"/>
      </w:pPr>
      <w:r w:rsidRPr="00450CD8">
        <w:t>Приложение 10</w:t>
      </w:r>
    </w:p>
    <w:p w:rsidR="00A14C8B" w:rsidRPr="00450CD8" w:rsidRDefault="00A14C8B" w:rsidP="00A14C8B">
      <w:pPr>
        <w:ind w:left="10490" w:right="-739"/>
      </w:pPr>
      <w:r w:rsidRPr="00450CD8">
        <w:t>к программе «Формирование современной городской среды» на 2018-2024 годы</w:t>
      </w:r>
    </w:p>
    <w:p w:rsidR="00D40B2F" w:rsidRPr="00450CD8" w:rsidRDefault="00D40B2F" w:rsidP="00414E28">
      <w:pPr>
        <w:ind w:right="-739"/>
      </w:pPr>
    </w:p>
    <w:p w:rsidR="00A14C8B" w:rsidRPr="00450CD8" w:rsidRDefault="00A14C8B" w:rsidP="00A14C8B">
      <w:pPr>
        <w:ind w:right="141"/>
        <w:jc w:val="center"/>
        <w:rPr>
          <w:b/>
          <w:color w:val="000000"/>
          <w:shd w:val="clear" w:color="auto" w:fill="FFFFFF"/>
        </w:rPr>
      </w:pPr>
      <w:r w:rsidRPr="00450CD8">
        <w:rPr>
          <w:b/>
          <w:color w:val="000000"/>
          <w:shd w:val="clear" w:color="auto" w:fill="FFFFFF"/>
        </w:rPr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гг.</w:t>
      </w:r>
    </w:p>
    <w:p w:rsidR="00A14C8B" w:rsidRPr="00450CD8" w:rsidRDefault="00A14C8B" w:rsidP="00A14C8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A14C8B" w:rsidRPr="00450CD8" w:rsidTr="00086562">
        <w:trPr>
          <w:trHeight w:val="458"/>
        </w:trPr>
        <w:tc>
          <w:tcPr>
            <w:tcW w:w="416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8373" w:type="dxa"/>
            <w:gridSpan w:val="5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450CD8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A14C8B" w:rsidRPr="00450CD8" w:rsidRDefault="00A14C8B" w:rsidP="00086562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A14C8B" w:rsidRPr="00450CD8" w:rsidRDefault="00A14C8B" w:rsidP="00086562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A14C8B" w:rsidRPr="00450CD8" w:rsidTr="00086562">
        <w:trPr>
          <w:trHeight w:val="975"/>
        </w:trPr>
        <w:tc>
          <w:tcPr>
            <w:tcW w:w="416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A14C8B" w:rsidRPr="00450CD8" w:rsidRDefault="00A14C8B" w:rsidP="00086562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A14C8B" w:rsidRPr="00450CD8" w:rsidRDefault="00A14C8B" w:rsidP="0008656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A14C8B" w:rsidRPr="00450CD8" w:rsidRDefault="00A14C8B" w:rsidP="000865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14C8B" w:rsidRPr="00450CD8" w:rsidRDefault="00A14C8B" w:rsidP="0008656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4C8B" w:rsidRPr="00450CD8" w:rsidTr="00086562">
        <w:trPr>
          <w:trHeight w:val="279"/>
        </w:trPr>
        <w:tc>
          <w:tcPr>
            <w:tcW w:w="41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A14C8B" w:rsidRPr="00450CD8" w:rsidRDefault="00A14C8B" w:rsidP="00086562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A14C8B" w:rsidRPr="00450CD8" w:rsidTr="00086562">
        <w:trPr>
          <w:trHeight w:val="281"/>
        </w:trPr>
        <w:tc>
          <w:tcPr>
            <w:tcW w:w="41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A14C8B" w:rsidRPr="00450CD8" w:rsidRDefault="00A14C8B" w:rsidP="00086562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A14C8B" w:rsidRPr="00450CD8" w:rsidRDefault="00A14C8B" w:rsidP="00086562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A14C8B" w:rsidRPr="00450CD8" w:rsidRDefault="00A14C8B" w:rsidP="00086562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перекрестка ул. 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Народная (сквер у часовни)</w:t>
            </w:r>
          </w:p>
        </w:tc>
        <w:tc>
          <w:tcPr>
            <w:tcW w:w="127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A14C8B" w:rsidRPr="00450CD8" w:rsidRDefault="00A14C8B" w:rsidP="00086562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24:53:0110363:3773</w:t>
            </w:r>
          </w:p>
        </w:tc>
        <w:tc>
          <w:tcPr>
            <w:tcW w:w="1021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9 210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A14C8B" w:rsidRPr="00450CD8" w:rsidTr="00086562">
        <w:trPr>
          <w:trHeight w:val="828"/>
        </w:trPr>
        <w:tc>
          <w:tcPr>
            <w:tcW w:w="41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A14C8B" w:rsidRPr="00450CD8" w:rsidRDefault="00A14C8B" w:rsidP="00086562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A14C8B" w:rsidRPr="00450CD8" w:rsidRDefault="00A14C8B" w:rsidP="00086562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A14C8B" w:rsidRPr="00450CD8" w:rsidRDefault="00A14C8B" w:rsidP="00086562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г. Минусинск, </w:t>
            </w:r>
          </w:p>
          <w:p w:rsidR="00A14C8B" w:rsidRPr="00450CD8" w:rsidRDefault="00A14C8B" w:rsidP="00086562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ул. Коммунистическая, 75</w:t>
            </w:r>
          </w:p>
        </w:tc>
        <w:tc>
          <w:tcPr>
            <w:tcW w:w="2155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105" w:type="dxa"/>
            <w:vAlign w:val="center"/>
          </w:tcPr>
          <w:p w:rsidR="00A14C8B" w:rsidRPr="00450CD8" w:rsidRDefault="00A14C8B" w:rsidP="00086562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24:53:0110197:2</w:t>
            </w:r>
          </w:p>
        </w:tc>
        <w:tc>
          <w:tcPr>
            <w:tcW w:w="1021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115 597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A14C8B" w:rsidRPr="00450CD8" w:rsidRDefault="00A14C8B" w:rsidP="0008656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rPr>
          <w:trHeight w:val="828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площадь, парковая зона в районе улиц Кравченко-Гоголя-Штабная-Октябрьская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Перекресток Истории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площадь - улица – парковая зона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24:53:0000000:26603 – 24:53:0110111:144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43 474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rPr>
          <w:trHeight w:val="542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A4D3D" w:rsidRPr="00450CD8" w:rsidTr="00086562">
        <w:trPr>
          <w:trHeight w:val="577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A4D3D" w:rsidRPr="00450CD8" w:rsidTr="00086562">
        <w:trPr>
          <w:trHeight w:val="577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, 31 – район Площади Победы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Молодежный сквер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18 207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A4D3D" w:rsidRPr="00450CD8" w:rsidTr="00086562">
        <w:trPr>
          <w:trHeight w:val="544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rPr>
          <w:trHeight w:val="553"/>
        </w:trPr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район ул. Кретова, 20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24:53:0110365:5179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7 999 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right="-79" w:hanging="13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24:53:0110111:144 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29 048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Красных Партизан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24:53:000000:26603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13 983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left="6" w:hanging="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24:53:0110363:3774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15 363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ул. Кретова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в районе жилых домов  ул. Кретова, 1,4,6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A4D3D" w:rsidRPr="00450CD8" w:rsidTr="00086562">
        <w:tc>
          <w:tcPr>
            <w:tcW w:w="416" w:type="dxa"/>
            <w:vAlign w:val="center"/>
          </w:tcPr>
          <w:p w:rsidR="008A4D3D" w:rsidRPr="00450CD8" w:rsidRDefault="008A4D3D" w:rsidP="008A4D3D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40" w:type="dxa"/>
            <w:vAlign w:val="center"/>
          </w:tcPr>
          <w:p w:rsidR="008A4D3D" w:rsidRPr="00450CD8" w:rsidRDefault="008A4D3D" w:rsidP="008A4D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A4D3D" w:rsidRPr="00450CD8" w:rsidRDefault="008A4D3D" w:rsidP="008A4D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A4D3D" w:rsidRPr="00450CD8" w:rsidRDefault="008A4D3D" w:rsidP="008A4D3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8A4D3D" w:rsidRPr="00450CD8" w:rsidRDefault="008A4D3D" w:rsidP="008A4D3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0CD8"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A4D3D" w:rsidRPr="00450CD8" w:rsidRDefault="008A4D3D" w:rsidP="008A4D3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A4D3D" w:rsidRPr="00450CD8" w:rsidRDefault="008A4D3D" w:rsidP="008A4D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0C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A14C8B" w:rsidRPr="00450CD8" w:rsidRDefault="00A14C8B" w:rsidP="00414E28">
      <w:pPr>
        <w:ind w:right="-739"/>
      </w:pPr>
    </w:p>
    <w:p w:rsidR="00A14C8B" w:rsidRPr="00450CD8" w:rsidRDefault="00A14C8B" w:rsidP="00414E28">
      <w:pPr>
        <w:ind w:right="-739"/>
      </w:pPr>
    </w:p>
    <w:p w:rsidR="00871463" w:rsidRPr="00450CD8" w:rsidRDefault="00A14C8B" w:rsidP="00A14C8B">
      <w:pPr>
        <w:ind w:right="-739" w:hanging="709"/>
      </w:pPr>
      <w:r w:rsidRPr="00450CD8">
        <w:t xml:space="preserve">Директор МКУ «Управление городского хозяйства»                                              </w:t>
      </w:r>
      <w:r w:rsidR="002E7D55">
        <w:t>подпись</w:t>
      </w:r>
      <w:r w:rsidRPr="00450CD8">
        <w:t xml:space="preserve">                                                Т.И. Пономарева  </w:t>
      </w:r>
    </w:p>
    <w:p w:rsidR="00871463" w:rsidRPr="00450CD8" w:rsidRDefault="00871463" w:rsidP="00A14C8B">
      <w:pPr>
        <w:ind w:right="-739" w:hanging="70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  <w:r w:rsidRPr="00450CD8">
        <w:lastRenderedPageBreak/>
        <w:t>Приложение 5</w:t>
      </w:r>
    </w:p>
    <w:p w:rsidR="00871463" w:rsidRPr="00450CD8" w:rsidRDefault="00871463" w:rsidP="00871463">
      <w:pPr>
        <w:ind w:left="10490" w:right="-739"/>
      </w:pPr>
      <w:r w:rsidRPr="00450CD8">
        <w:t>к постановлению Администрации города Минусинска</w:t>
      </w:r>
    </w:p>
    <w:p w:rsidR="00871463" w:rsidRPr="00450CD8" w:rsidRDefault="00871463" w:rsidP="00871463">
      <w:pPr>
        <w:ind w:left="10490" w:right="-739"/>
      </w:pPr>
      <w:r w:rsidRPr="00450CD8">
        <w:t xml:space="preserve">от </w:t>
      </w:r>
      <w:r w:rsidR="002E7D55">
        <w:t>18.03.2019</w:t>
      </w:r>
      <w:r w:rsidRPr="00450CD8">
        <w:t xml:space="preserve">  № </w:t>
      </w:r>
      <w:r w:rsidR="002E7D55">
        <w:t>АГ-388-п</w:t>
      </w: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10490" w:right="-739"/>
      </w:pPr>
      <w:r w:rsidRPr="00450CD8">
        <w:t>Приложение 11</w:t>
      </w:r>
    </w:p>
    <w:p w:rsidR="00871463" w:rsidRPr="00450CD8" w:rsidRDefault="00871463" w:rsidP="00871463">
      <w:pPr>
        <w:ind w:left="10490" w:right="-739"/>
      </w:pPr>
      <w:r w:rsidRPr="00450CD8">
        <w:t>к программе «Формирование современной городской среды» на 2018-2024 годы</w:t>
      </w:r>
    </w:p>
    <w:p w:rsidR="00871463" w:rsidRPr="00450CD8" w:rsidRDefault="00871463" w:rsidP="00871463">
      <w:pPr>
        <w:ind w:left="10490" w:right="-739"/>
      </w:pPr>
    </w:p>
    <w:p w:rsidR="00871463" w:rsidRPr="00450CD8" w:rsidRDefault="00871463" w:rsidP="00871463">
      <w:pPr>
        <w:ind w:left="-284" w:right="-739"/>
        <w:jc w:val="center"/>
        <w:rPr>
          <w:color w:val="000000"/>
        </w:rPr>
      </w:pPr>
      <w:r w:rsidRPr="00450CD8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871463" w:rsidRPr="00450CD8" w:rsidTr="00A60FB0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71463" w:rsidRPr="00450CD8" w:rsidRDefault="00871463" w:rsidP="00A60FB0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63" w:rsidRPr="00450CD8" w:rsidRDefault="00871463" w:rsidP="00A60FB0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61" w:type="dxa"/>
            <w:gridSpan w:val="3"/>
            <w:vAlign w:val="center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871463" w:rsidRPr="00450CD8" w:rsidRDefault="00871463" w:rsidP="00A60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871463" w:rsidRPr="00450CD8" w:rsidTr="00A60FB0">
        <w:trPr>
          <w:cantSplit/>
          <w:trHeight w:val="1968"/>
          <w:tblHeader/>
        </w:trPr>
        <w:tc>
          <w:tcPr>
            <w:tcW w:w="710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871463" w:rsidRPr="00450CD8" w:rsidRDefault="00871463" w:rsidP="00A60FB0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Наименование муниципального образования,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871463" w:rsidRPr="00450CD8" w:rsidRDefault="00871463" w:rsidP="00A60FB0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500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63" w:rsidRPr="00450CD8" w:rsidRDefault="00871463" w:rsidP="00A60FB0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  <w:vAlign w:val="center"/>
          </w:tcPr>
          <w:p w:rsidR="00871463" w:rsidRPr="00450CD8" w:rsidRDefault="00871463" w:rsidP="00A60FB0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43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Абаканская, 43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368:104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1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Ванеева, 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Ванеева, 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367:8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Тимирязева, 33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33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26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6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Абаканская,37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Абаканская,37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44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Абаканская, 44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комбинат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бытового обслуживания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384:799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left="-419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firstLine="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left="-419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firstLine="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left="-419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firstLine="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Свердлова, 36а, строение 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Свердлова, 36а, строение 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left="-419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ind w:firstLine="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Хвастанцева, 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Хвастанцева, 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инусинск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Подгорная, 56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Подгорная, 56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032:132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11827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Хвастанцева, 71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район ул. Хвастанцева, 71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093:4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Штабная, д. 10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Штабная, д. 10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17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Затубинская, 17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"в"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Затубинская, 10 "в"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Затубинская, 10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Затубинская, 10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Набережная, 93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Набережная, 93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Ачинская, 67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Ачинская, 67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</w:t>
            </w: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Скворцовская, 71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район ул. Скворцовская, 71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71463" w:rsidRPr="00450CD8" w:rsidTr="00A60FB0">
        <w:trPr>
          <w:trHeight w:val="377"/>
        </w:trPr>
        <w:tc>
          <w:tcPr>
            <w:tcW w:w="710" w:type="dxa"/>
          </w:tcPr>
          <w:p w:rsidR="00871463" w:rsidRPr="00450CD8" w:rsidRDefault="00871463" w:rsidP="00A60FB0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2239" w:type="dxa"/>
          </w:tcPr>
          <w:p w:rsidR="00871463" w:rsidRPr="00450CD8" w:rsidRDefault="00871463" w:rsidP="00A60FB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Утро-Сентябрьское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, 49 "г"</w:t>
            </w:r>
          </w:p>
        </w:tc>
        <w:tc>
          <w:tcPr>
            <w:tcW w:w="1984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871463" w:rsidRPr="00450CD8" w:rsidRDefault="00871463" w:rsidP="00A60FB0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71463" w:rsidRPr="00450CD8" w:rsidRDefault="00871463" w:rsidP="00A60FB0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871463" w:rsidRPr="00450CD8" w:rsidRDefault="00871463" w:rsidP="00871463">
      <w:pPr>
        <w:ind w:left="-567" w:right="-739"/>
      </w:pPr>
    </w:p>
    <w:p w:rsidR="00A14C8B" w:rsidRPr="00450CD8" w:rsidRDefault="00A14C8B" w:rsidP="00371761">
      <w:pPr>
        <w:ind w:right="-739" w:hanging="426"/>
        <w:sectPr w:rsidR="00A14C8B" w:rsidRPr="00450CD8" w:rsidSect="00F145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50CD8">
        <w:t xml:space="preserve"> </w:t>
      </w:r>
      <w:r w:rsidR="00371761" w:rsidRPr="00450CD8">
        <w:t xml:space="preserve">      </w:t>
      </w:r>
    </w:p>
    <w:tbl>
      <w:tblPr>
        <w:tblStyle w:val="a5"/>
        <w:tblW w:w="425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40B2F" w:rsidRPr="00450CD8" w:rsidTr="005E1AF5">
        <w:tc>
          <w:tcPr>
            <w:tcW w:w="4252" w:type="dxa"/>
          </w:tcPr>
          <w:p w:rsidR="00D40B2F" w:rsidRPr="00450CD8" w:rsidRDefault="00D40B2F" w:rsidP="005E1AF5">
            <w:r w:rsidRPr="00450CD8">
              <w:lastRenderedPageBreak/>
              <w:t xml:space="preserve">Приложение  </w:t>
            </w:r>
            <w:r w:rsidR="00871463" w:rsidRPr="00450CD8">
              <w:t>6</w:t>
            </w:r>
            <w:r w:rsidRPr="00450CD8">
              <w:t xml:space="preserve">  </w:t>
            </w:r>
          </w:p>
          <w:p w:rsidR="00D40B2F" w:rsidRPr="00450CD8" w:rsidRDefault="00D40B2F" w:rsidP="005E1AF5">
            <w:pPr>
              <w:ind w:hanging="250"/>
            </w:pPr>
            <w:r w:rsidRPr="00450CD8">
              <w:t xml:space="preserve">к </w:t>
            </w:r>
            <w:r w:rsidR="009429BE" w:rsidRPr="00450CD8">
              <w:t>постановлению</w:t>
            </w:r>
            <w:r w:rsidRPr="00450CD8">
              <w:t xml:space="preserve"> Администрации города Минусинска  </w:t>
            </w:r>
          </w:p>
          <w:p w:rsidR="00D40B2F" w:rsidRPr="00450CD8" w:rsidRDefault="00D40B2F" w:rsidP="005E1AF5">
            <w:r w:rsidRPr="00450CD8">
              <w:t xml:space="preserve">от </w:t>
            </w:r>
            <w:r w:rsidR="003347E4">
              <w:t xml:space="preserve">18.03.2019 </w:t>
            </w:r>
            <w:r w:rsidRPr="00450CD8">
              <w:t>№</w:t>
            </w:r>
            <w:r w:rsidR="003347E4">
              <w:t xml:space="preserve"> АГ-388-п</w:t>
            </w:r>
          </w:p>
          <w:p w:rsidR="00D40B2F" w:rsidRPr="00450CD8" w:rsidRDefault="00D40B2F" w:rsidP="005E1AF5"/>
          <w:p w:rsidR="00D40B2F" w:rsidRPr="00450CD8" w:rsidRDefault="00D40B2F" w:rsidP="005E1AF5">
            <w:r w:rsidRPr="00450CD8">
              <w:t xml:space="preserve">Приложение 6 </w:t>
            </w:r>
          </w:p>
          <w:p w:rsidR="00D40B2F" w:rsidRPr="00450CD8" w:rsidRDefault="00D40B2F" w:rsidP="005E1AF5">
            <w:r w:rsidRPr="00450CD8">
              <w:t>к муниципальной программе «Формирование современной городской среды» на 2018 – 2024 годы</w:t>
            </w:r>
          </w:p>
        </w:tc>
      </w:tr>
    </w:tbl>
    <w:p w:rsidR="005E1AF5" w:rsidRPr="00450CD8" w:rsidRDefault="005E1AF5" w:rsidP="005E1AF5">
      <w:pPr>
        <w:jc w:val="center"/>
        <w:outlineLvl w:val="0"/>
        <w:rPr>
          <w:b/>
        </w:rPr>
      </w:pPr>
    </w:p>
    <w:p w:rsidR="005E1AF5" w:rsidRPr="00450CD8" w:rsidRDefault="005E1AF5" w:rsidP="005E1AF5">
      <w:pPr>
        <w:jc w:val="center"/>
        <w:outlineLvl w:val="0"/>
        <w:rPr>
          <w:b/>
        </w:rPr>
      </w:pPr>
      <w:r w:rsidRPr="00450CD8">
        <w:rPr>
          <w:b/>
        </w:rPr>
        <w:t>Подпрограмма 1.</w:t>
      </w:r>
    </w:p>
    <w:p w:rsidR="005E1AF5" w:rsidRPr="00450CD8" w:rsidRDefault="005E1AF5" w:rsidP="005E1AF5">
      <w:pPr>
        <w:jc w:val="center"/>
        <w:outlineLvl w:val="0"/>
        <w:rPr>
          <w:b/>
        </w:rPr>
      </w:pPr>
      <w:r w:rsidRPr="00450CD8">
        <w:rPr>
          <w:b/>
        </w:rPr>
        <w:t xml:space="preserve">«Благоустройство дворовых и общественных территорий» </w:t>
      </w:r>
    </w:p>
    <w:p w:rsidR="005E1AF5" w:rsidRPr="00450CD8" w:rsidRDefault="005E1AF5" w:rsidP="005E1AF5">
      <w:pPr>
        <w:ind w:left="360"/>
        <w:jc w:val="center"/>
        <w:outlineLvl w:val="0"/>
        <w:rPr>
          <w:b/>
        </w:rPr>
      </w:pPr>
    </w:p>
    <w:p w:rsidR="005E1AF5" w:rsidRPr="00450CD8" w:rsidRDefault="005E1AF5" w:rsidP="005E1AF5">
      <w:pPr>
        <w:ind w:left="360"/>
        <w:jc w:val="center"/>
        <w:outlineLvl w:val="0"/>
        <w:rPr>
          <w:b/>
        </w:rPr>
      </w:pPr>
      <w:r w:rsidRPr="00450CD8">
        <w:rPr>
          <w:b/>
        </w:rPr>
        <w:t>Паспорт подпрограммы</w:t>
      </w:r>
    </w:p>
    <w:p w:rsidR="005E1AF5" w:rsidRPr="00450CD8" w:rsidRDefault="005E1AF5" w:rsidP="005E1AF5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«Благоустройство дворовых и общественных территорий» (далее – подпрограмма)</w:t>
            </w:r>
          </w:p>
        </w:tc>
      </w:tr>
      <w:tr w:rsidR="005E1AF5" w:rsidRPr="00450CD8" w:rsidTr="00A60FB0">
        <w:trPr>
          <w:trHeight w:val="941"/>
        </w:trPr>
        <w:tc>
          <w:tcPr>
            <w:tcW w:w="2802" w:type="dxa"/>
          </w:tcPr>
          <w:p w:rsidR="005E1AF5" w:rsidRPr="00450CD8" w:rsidRDefault="005E1AF5" w:rsidP="00A60FB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450CD8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50CD8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 xml:space="preserve">повышение качества и комфорта городской среды на территории муниципального образования город Минусинск                   </w:t>
            </w:r>
          </w:p>
        </w:tc>
      </w:tr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обеспечение создания, содержания и развития  объектов благоустройства на территории муниципального образования;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50CD8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5E1AF5" w:rsidRPr="00450CD8" w:rsidRDefault="005E1AF5" w:rsidP="00A60FB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50CD8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5E1AF5" w:rsidRPr="00450CD8" w:rsidRDefault="005E1AF5" w:rsidP="00A60FB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450CD8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программы.</w:t>
            </w:r>
          </w:p>
        </w:tc>
      </w:tr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rPr>
                <w:sz w:val="24"/>
              </w:rPr>
            </w:pPr>
            <w:r w:rsidRPr="00450CD8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2019 – 2024 годы</w:t>
            </w:r>
          </w:p>
        </w:tc>
      </w:tr>
      <w:tr w:rsidR="005E1AF5" w:rsidRPr="00450CD8" w:rsidTr="00A60FB0">
        <w:tc>
          <w:tcPr>
            <w:tcW w:w="2802" w:type="dxa"/>
          </w:tcPr>
          <w:p w:rsidR="005E1AF5" w:rsidRPr="00450CD8" w:rsidRDefault="005E1AF5" w:rsidP="00A60FB0">
            <w:pPr>
              <w:rPr>
                <w:sz w:val="24"/>
              </w:rPr>
            </w:pPr>
            <w:r w:rsidRPr="00450CD8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 xml:space="preserve">Общий объем финансирования подпрограммы за счет всех источников составит -  135 567,46 тыс. руб., в том числе по годам: 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2019 год – 135 567,46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2020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2021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2022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2023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2024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в том числе: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средства федерального бюджета – 28 956,86 тыс. руб., в том числе по годам: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lastRenderedPageBreak/>
              <w:t>2019 год – 28 956,86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2020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2021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2022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2023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2024 год –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средства краевого бюджета – 101 524,04 тыс. руб. в том числе по годам: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2019 год – 101 524,04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2020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2021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2022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2023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2024 год –    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средства городского бюджета – 5 086,56 тыс. руб., в том числе по годам: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2019 год – 5 086,56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2020 год –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2021 год –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2022 год –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2023 год –        0,00 тыс. руб.;</w:t>
            </w:r>
          </w:p>
          <w:p w:rsidR="005E1AF5" w:rsidRPr="00450CD8" w:rsidRDefault="005E1AF5" w:rsidP="00A60FB0">
            <w:pPr>
              <w:jc w:val="both"/>
              <w:rPr>
                <w:sz w:val="24"/>
              </w:rPr>
            </w:pPr>
            <w:r w:rsidRPr="00450CD8">
              <w:rPr>
                <w:sz w:val="24"/>
              </w:rPr>
              <w:t>2024 год –        0,00 тыс. руб.</w:t>
            </w:r>
          </w:p>
        </w:tc>
      </w:tr>
    </w:tbl>
    <w:p w:rsidR="005E1AF5" w:rsidRPr="00450CD8" w:rsidRDefault="005E1AF5" w:rsidP="005E1AF5">
      <w:pPr>
        <w:ind w:left="5954" w:right="-285"/>
        <w:rPr>
          <w:b/>
          <w:color w:val="000000"/>
        </w:rPr>
      </w:pPr>
    </w:p>
    <w:p w:rsidR="005E1AF5" w:rsidRPr="00450CD8" w:rsidRDefault="005E1AF5" w:rsidP="005E1AF5">
      <w:pPr>
        <w:ind w:left="5954" w:right="-285"/>
        <w:rPr>
          <w:b/>
          <w:color w:val="000000"/>
        </w:rPr>
      </w:pPr>
    </w:p>
    <w:p w:rsidR="005E1AF5" w:rsidRPr="00450CD8" w:rsidRDefault="005E1AF5" w:rsidP="005E1AF5">
      <w:pPr>
        <w:pStyle w:val="a3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450CD8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5E1AF5" w:rsidRPr="00450CD8" w:rsidRDefault="005E1AF5" w:rsidP="005E1AF5">
      <w:pPr>
        <w:ind w:right="-285"/>
        <w:rPr>
          <w:b/>
          <w:color w:val="000000"/>
        </w:rPr>
      </w:pPr>
    </w:p>
    <w:p w:rsidR="005E1AF5" w:rsidRPr="00450CD8" w:rsidRDefault="005E1AF5" w:rsidP="005E1AF5">
      <w:pPr>
        <w:ind w:firstLine="851"/>
        <w:jc w:val="both"/>
      </w:pPr>
      <w:r w:rsidRPr="00450CD8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5E1AF5" w:rsidRPr="00450CD8" w:rsidRDefault="005E1AF5" w:rsidP="005E1AF5">
      <w:pPr>
        <w:ind w:firstLine="851"/>
        <w:jc w:val="both"/>
      </w:pPr>
      <w:r w:rsidRPr="00450CD8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5E1AF5" w:rsidRPr="00450CD8" w:rsidRDefault="005E1AF5" w:rsidP="005E1AF5">
      <w:pPr>
        <w:ind w:firstLine="851"/>
        <w:jc w:val="both"/>
      </w:pPr>
      <w:r w:rsidRPr="00450CD8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5E1AF5" w:rsidRPr="00450CD8" w:rsidRDefault="005E1AF5" w:rsidP="005E1AF5">
      <w:pPr>
        <w:ind w:firstLine="851"/>
        <w:jc w:val="both"/>
      </w:pPr>
      <w:r w:rsidRPr="00450CD8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5E1AF5" w:rsidRPr="00450CD8" w:rsidRDefault="005E1AF5" w:rsidP="005E1AF5">
      <w:pPr>
        <w:ind w:firstLine="851"/>
        <w:jc w:val="both"/>
      </w:pPr>
      <w:r w:rsidRPr="00450CD8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5E1AF5" w:rsidRPr="00450CD8" w:rsidRDefault="005E1AF5" w:rsidP="005E1AF5">
      <w:pPr>
        <w:autoSpaceDE w:val="0"/>
        <w:autoSpaceDN w:val="0"/>
        <w:adjustRightInd w:val="0"/>
        <w:ind w:firstLine="851"/>
        <w:jc w:val="both"/>
      </w:pPr>
      <w:r w:rsidRPr="00450CD8">
        <w:lastRenderedPageBreak/>
        <w:t>Настоящая подпрограмма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5E1AF5" w:rsidRPr="00450CD8" w:rsidRDefault="005E1AF5" w:rsidP="005E1AF5">
      <w:pPr>
        <w:ind w:left="5954" w:right="-285"/>
        <w:rPr>
          <w:b/>
          <w:color w:val="000000"/>
        </w:rPr>
      </w:pPr>
    </w:p>
    <w:p w:rsidR="005E1AF5" w:rsidRPr="00450CD8" w:rsidRDefault="005E1AF5" w:rsidP="005E1AF5">
      <w:pPr>
        <w:ind w:right="-285"/>
        <w:jc w:val="center"/>
        <w:rPr>
          <w:b/>
          <w:color w:val="000000"/>
        </w:rPr>
      </w:pPr>
      <w:r w:rsidRPr="00450CD8">
        <w:rPr>
          <w:b/>
          <w:color w:val="000000"/>
        </w:rPr>
        <w:t xml:space="preserve">2. Основная цель, задачи, сроки выполнения и показатели </w:t>
      </w:r>
    </w:p>
    <w:p w:rsidR="005E1AF5" w:rsidRPr="00450CD8" w:rsidRDefault="005E1AF5" w:rsidP="005E1AF5">
      <w:pPr>
        <w:ind w:right="-285"/>
        <w:jc w:val="center"/>
        <w:rPr>
          <w:b/>
          <w:color w:val="000000"/>
        </w:rPr>
      </w:pPr>
      <w:r w:rsidRPr="00450CD8">
        <w:rPr>
          <w:b/>
          <w:color w:val="000000"/>
        </w:rPr>
        <w:t>результативности подпрограммы</w:t>
      </w:r>
    </w:p>
    <w:p w:rsidR="005E1AF5" w:rsidRPr="00450CD8" w:rsidRDefault="005E1AF5" w:rsidP="005E1AF5">
      <w:pPr>
        <w:ind w:right="-285" w:firstLine="709"/>
        <w:jc w:val="both"/>
        <w:rPr>
          <w:b/>
          <w:color w:val="000000"/>
        </w:rPr>
      </w:pPr>
    </w:p>
    <w:p w:rsidR="005E1AF5" w:rsidRPr="00450CD8" w:rsidRDefault="005E1AF5" w:rsidP="005E1AF5">
      <w:pPr>
        <w:ind w:right="-285" w:firstLine="709"/>
        <w:jc w:val="both"/>
        <w:rPr>
          <w:color w:val="000000"/>
        </w:rPr>
      </w:pPr>
      <w:r w:rsidRPr="00450CD8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5E1AF5" w:rsidRPr="00450CD8" w:rsidRDefault="005E1AF5" w:rsidP="005E1AF5">
      <w:pPr>
        <w:ind w:right="-285" w:firstLine="709"/>
        <w:jc w:val="both"/>
        <w:rPr>
          <w:color w:val="000000"/>
        </w:rPr>
      </w:pPr>
      <w:r w:rsidRPr="00450CD8">
        <w:t xml:space="preserve">Для достижения поставленной цели, необходимо решение задач, которые требуют комплексный и системный подход. </w:t>
      </w:r>
      <w:r w:rsidRPr="00450CD8">
        <w:rPr>
          <w:color w:val="000000"/>
        </w:rPr>
        <w:t>К числу основных задач, относится:</w:t>
      </w:r>
    </w:p>
    <w:p w:rsidR="005E1AF5" w:rsidRPr="00450CD8" w:rsidRDefault="005E1AF5" w:rsidP="005E1AF5">
      <w:pPr>
        <w:ind w:right="-285" w:firstLine="709"/>
        <w:jc w:val="both"/>
        <w:rPr>
          <w:color w:val="000000"/>
        </w:rPr>
      </w:pPr>
      <w:r w:rsidRPr="00450CD8">
        <w:rPr>
          <w:color w:val="000000"/>
        </w:rPr>
        <w:t>обеспечение создания, содержания и развития объектов благоустройства на территории муниципального образования;</w:t>
      </w:r>
    </w:p>
    <w:p w:rsidR="005E1AF5" w:rsidRPr="00450CD8" w:rsidRDefault="005E1AF5" w:rsidP="005E1AF5">
      <w:pPr>
        <w:ind w:right="-285" w:firstLine="709"/>
        <w:jc w:val="both"/>
        <w:rPr>
          <w:color w:val="000000"/>
        </w:rPr>
      </w:pPr>
      <w:r w:rsidRPr="00450CD8">
        <w:rPr>
          <w:color w:val="000000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5E1AF5" w:rsidRPr="00450CD8" w:rsidRDefault="005E1AF5" w:rsidP="005E1AF5">
      <w:pPr>
        <w:ind w:firstLine="709"/>
        <w:jc w:val="both"/>
      </w:pPr>
      <w:r w:rsidRPr="00450CD8">
        <w:t xml:space="preserve">В ходе реализации мероприятий подпрограммы ожидается увеличение количества благоустроенных мест для отдыха </w:t>
      </w:r>
      <w:proofErr w:type="gramStart"/>
      <w:r w:rsidRPr="00450CD8">
        <w:t>горожан</w:t>
      </w:r>
      <w:proofErr w:type="gramEnd"/>
      <w:r w:rsidRPr="00450CD8">
        <w:t xml:space="preserve">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5E1AF5" w:rsidRPr="00450CD8" w:rsidRDefault="005E1AF5" w:rsidP="005E1AF5">
      <w:pPr>
        <w:ind w:firstLine="709"/>
        <w:jc w:val="both"/>
      </w:pPr>
      <w:r w:rsidRPr="00450CD8">
        <w:t>Показателями, характеризующими достижение цели подпрограммы, являются:</w:t>
      </w:r>
    </w:p>
    <w:p w:rsidR="005E1AF5" w:rsidRPr="00450CD8" w:rsidRDefault="005E1AF5" w:rsidP="005E1AF5">
      <w:pPr>
        <w:tabs>
          <w:tab w:val="left" w:pos="342"/>
        </w:tabs>
        <w:ind w:firstLine="709"/>
        <w:jc w:val="both"/>
      </w:pPr>
      <w:r w:rsidRPr="00450CD8">
        <w:t>количество благоустроенных дворовых территорий многоквартирных домов в рамках программы, ед.;</w:t>
      </w:r>
    </w:p>
    <w:p w:rsidR="005E1AF5" w:rsidRPr="00450CD8" w:rsidRDefault="005E1AF5" w:rsidP="005E1AF5">
      <w:pPr>
        <w:tabs>
          <w:tab w:val="left" w:pos="342"/>
        </w:tabs>
        <w:ind w:firstLine="709"/>
        <w:jc w:val="both"/>
      </w:pPr>
      <w:r w:rsidRPr="00450CD8">
        <w:t>количество благоустроенных общественных территорий в рамках программы, ед.;</w:t>
      </w:r>
    </w:p>
    <w:p w:rsidR="005E1AF5" w:rsidRPr="00450CD8" w:rsidRDefault="005E1AF5" w:rsidP="005E1AF5">
      <w:pPr>
        <w:ind w:firstLine="709"/>
        <w:jc w:val="both"/>
      </w:pPr>
      <w:r w:rsidRPr="00450CD8">
        <w:t>количество обустроенных мест массового отдыха населения (парков или парковых зон) в рамках программы</w:t>
      </w:r>
      <w:r w:rsidRPr="00450CD8">
        <w:rPr>
          <w:sz w:val="24"/>
        </w:rPr>
        <w:t>.</w:t>
      </w:r>
    </w:p>
    <w:p w:rsidR="005E1AF5" w:rsidRPr="00450CD8" w:rsidRDefault="005E1AF5" w:rsidP="005E1AF5">
      <w:pPr>
        <w:tabs>
          <w:tab w:val="left" w:pos="342"/>
        </w:tabs>
        <w:ind w:firstLine="709"/>
        <w:jc w:val="both"/>
      </w:pPr>
      <w:r w:rsidRPr="00450CD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450CD8">
        <w:t>приведены в приложении № 1 к подпрограмме.</w:t>
      </w:r>
    </w:p>
    <w:p w:rsidR="005E1AF5" w:rsidRPr="00450CD8" w:rsidRDefault="005E1AF5" w:rsidP="005E1AF5">
      <w:pPr>
        <w:ind w:firstLine="709"/>
        <w:jc w:val="both"/>
        <w:rPr>
          <w:shd w:val="clear" w:color="auto" w:fill="FFFFFF"/>
        </w:rPr>
      </w:pPr>
      <w:r w:rsidRPr="00450CD8">
        <w:rPr>
          <w:shd w:val="clear" w:color="auto" w:fill="FFFFFF"/>
        </w:rPr>
        <w:t>Сроки реализации подпрограммы - 2019 - 2024 годы.</w:t>
      </w:r>
    </w:p>
    <w:p w:rsidR="005E1AF5" w:rsidRPr="00450CD8" w:rsidRDefault="005E1AF5" w:rsidP="005E1AF5">
      <w:pPr>
        <w:ind w:right="-285" w:firstLine="709"/>
        <w:jc w:val="both"/>
        <w:rPr>
          <w:b/>
          <w:color w:val="000000"/>
        </w:rPr>
      </w:pPr>
    </w:p>
    <w:p w:rsidR="005E1AF5" w:rsidRPr="00450CD8" w:rsidRDefault="005E1AF5" w:rsidP="005E1AF5">
      <w:pPr>
        <w:ind w:right="-285" w:firstLine="709"/>
        <w:jc w:val="both"/>
        <w:rPr>
          <w:b/>
          <w:color w:val="000000"/>
        </w:rPr>
      </w:pPr>
    </w:p>
    <w:p w:rsidR="005E1AF5" w:rsidRPr="00450CD8" w:rsidRDefault="005E1AF5" w:rsidP="005E1AF5">
      <w:pPr>
        <w:ind w:right="-285" w:firstLine="709"/>
        <w:jc w:val="center"/>
        <w:rPr>
          <w:b/>
          <w:color w:val="000000"/>
        </w:rPr>
      </w:pPr>
      <w:r w:rsidRPr="00450CD8">
        <w:rPr>
          <w:b/>
          <w:color w:val="000000"/>
        </w:rPr>
        <w:t>3. Механизм реализации подпрограммы</w:t>
      </w:r>
    </w:p>
    <w:p w:rsidR="005E1AF5" w:rsidRPr="00450CD8" w:rsidRDefault="005E1AF5" w:rsidP="005E1AF5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5E1AF5" w:rsidRPr="00450CD8" w:rsidRDefault="005E1AF5" w:rsidP="005E1AF5">
      <w:pPr>
        <w:pStyle w:val="ac"/>
        <w:spacing w:after="0"/>
        <w:ind w:firstLine="709"/>
        <w:jc w:val="both"/>
        <w:rPr>
          <w:sz w:val="28"/>
          <w:szCs w:val="28"/>
        </w:rPr>
      </w:pPr>
      <w:r w:rsidRPr="00450CD8">
        <w:rPr>
          <w:sz w:val="28"/>
          <w:szCs w:val="28"/>
        </w:rPr>
        <w:t>Мероприятия подпрограммы выполняет МКУ «Управление городского хозяйства».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Мероприятия подпрограммы реализуются за счет средств городского, краевого и федерального бюджетов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lastRenderedPageBreak/>
        <w:t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450CD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450CD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5E1AF5" w:rsidRPr="00450CD8" w:rsidRDefault="005E1AF5" w:rsidP="005E1AF5">
      <w:pPr>
        <w:pStyle w:val="ac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450CD8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450CD8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 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450CD8"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</w:t>
      </w:r>
      <w:proofErr w:type="gramStart"/>
      <w:r w:rsidRPr="00450CD8">
        <w:t>соответствии</w:t>
      </w:r>
      <w:proofErr w:type="gramEnd"/>
      <w:r w:rsidRPr="00450CD8">
        <w:t xml:space="preserve"> с условиями муниципальных контрактов, заключенных по результатам торгов.</w:t>
      </w:r>
      <w:r w:rsidRPr="00450CD8">
        <w:rPr>
          <w:iCs/>
          <w:color w:val="000000"/>
          <w:shd w:val="clear" w:color="auto" w:fill="FDFDFD"/>
        </w:rPr>
        <w:t xml:space="preserve">  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450CD8">
        <w:rPr>
          <w:iCs/>
          <w:color w:val="000000"/>
          <w:shd w:val="clear" w:color="auto" w:fill="FDFDFD"/>
        </w:rPr>
        <w:t xml:space="preserve">  Внешний финансовый </w:t>
      </w:r>
      <w:proofErr w:type="gramStart"/>
      <w:r w:rsidRPr="00450CD8">
        <w:rPr>
          <w:iCs/>
          <w:color w:val="000000"/>
          <w:shd w:val="clear" w:color="auto" w:fill="FDFDFD"/>
        </w:rPr>
        <w:t>контроль за</w:t>
      </w:r>
      <w:proofErr w:type="gramEnd"/>
      <w:r w:rsidRPr="00450CD8">
        <w:rPr>
          <w:iCs/>
          <w:color w:val="000000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</w:t>
      </w:r>
      <w:proofErr w:type="gramStart"/>
      <w:r w:rsidRPr="00450CD8">
        <w:t xml:space="preserve">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  <w:proofErr w:type="gramEnd"/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 xml:space="preserve">Годовой отчет о ходе реализации подпрограммы представляется в управление экономики администрации города Минусинска до 28 февраля года, следующего </w:t>
      </w:r>
      <w:proofErr w:type="gramStart"/>
      <w:r w:rsidRPr="00450CD8">
        <w:t>за</w:t>
      </w:r>
      <w:proofErr w:type="gramEnd"/>
      <w:r w:rsidRPr="00450CD8">
        <w:t xml:space="preserve"> отчетным.</w:t>
      </w:r>
    </w:p>
    <w:p w:rsidR="005E1AF5" w:rsidRPr="00450CD8" w:rsidRDefault="005E1AF5" w:rsidP="005E1AF5">
      <w:pPr>
        <w:pStyle w:val="ac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715FCE" w:rsidRPr="00450CD8" w:rsidRDefault="00715FCE" w:rsidP="005E1AF5">
      <w:pPr>
        <w:pStyle w:val="ac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715FCE" w:rsidRPr="00450CD8" w:rsidRDefault="00715FCE" w:rsidP="005E1AF5">
      <w:pPr>
        <w:pStyle w:val="ac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5E1AF5" w:rsidRPr="00450CD8" w:rsidRDefault="005E1AF5" w:rsidP="005E1AF5">
      <w:pPr>
        <w:pStyle w:val="ac"/>
        <w:spacing w:after="0"/>
        <w:ind w:left="-142" w:firstLine="568"/>
        <w:jc w:val="center"/>
        <w:rPr>
          <w:b/>
          <w:sz w:val="28"/>
          <w:szCs w:val="28"/>
        </w:rPr>
      </w:pPr>
      <w:r w:rsidRPr="00450CD8">
        <w:rPr>
          <w:b/>
          <w:sz w:val="28"/>
          <w:szCs w:val="28"/>
        </w:rPr>
        <w:lastRenderedPageBreak/>
        <w:t>4. Характеристика основных мероприятий подпрограммы</w:t>
      </w:r>
    </w:p>
    <w:p w:rsidR="005E1AF5" w:rsidRPr="00450CD8" w:rsidRDefault="005E1AF5" w:rsidP="005E1AF5">
      <w:pPr>
        <w:ind w:right="-285" w:firstLine="709"/>
        <w:jc w:val="center"/>
        <w:rPr>
          <w:color w:val="000000"/>
        </w:rPr>
      </w:pP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Организация управления подпрограммой осуществляется МКУ «Управление городского хозяйства».</w:t>
      </w:r>
    </w:p>
    <w:p w:rsidR="005E1AF5" w:rsidRPr="00450CD8" w:rsidRDefault="005E1AF5" w:rsidP="005E1AF5">
      <w:pPr>
        <w:autoSpaceDE w:val="0"/>
        <w:autoSpaceDN w:val="0"/>
        <w:adjustRightInd w:val="0"/>
        <w:ind w:firstLine="709"/>
        <w:jc w:val="both"/>
        <w:outlineLvl w:val="1"/>
      </w:pPr>
      <w:r w:rsidRPr="00450CD8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5E1AF5" w:rsidRPr="00450CD8" w:rsidRDefault="005E1AF5" w:rsidP="005E1AF5">
      <w:pPr>
        <w:ind w:right="-285" w:firstLine="709"/>
        <w:jc w:val="both"/>
      </w:pPr>
      <w:r w:rsidRPr="00450CD8">
        <w:t xml:space="preserve">Перечень подпрограммных </w:t>
      </w:r>
      <w:hyperlink r:id="rId9" w:history="1">
        <w:proofErr w:type="gramStart"/>
        <w:r w:rsidRPr="00450CD8">
          <w:t>м</w:t>
        </w:r>
      </w:hyperlink>
      <w:r w:rsidRPr="00450CD8">
        <w:t>ероприятий</w:t>
      </w:r>
      <w:proofErr w:type="gramEnd"/>
      <w:r w:rsidRPr="00450CD8">
        <w:t xml:space="preserve">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5E1AF5" w:rsidRPr="00450CD8" w:rsidRDefault="005E1AF5" w:rsidP="005E1AF5">
      <w:pPr>
        <w:ind w:left="5954" w:right="-285"/>
        <w:rPr>
          <w:color w:val="000000"/>
        </w:rPr>
      </w:pPr>
    </w:p>
    <w:p w:rsidR="005E1AF5" w:rsidRPr="00450CD8" w:rsidRDefault="005E1AF5" w:rsidP="005E1AF5">
      <w:pPr>
        <w:jc w:val="both"/>
      </w:pPr>
      <w:r w:rsidRPr="00450CD8">
        <w:t>Директор МКУ</w:t>
      </w:r>
    </w:p>
    <w:p w:rsidR="00D40B2F" w:rsidRPr="00450CD8" w:rsidRDefault="005E1AF5" w:rsidP="005E1AF5">
      <w:pPr>
        <w:jc w:val="center"/>
        <w:outlineLvl w:val="0"/>
      </w:pPr>
      <w:r w:rsidRPr="00450CD8">
        <w:t xml:space="preserve">«Управление городского хозяйства»             </w:t>
      </w:r>
      <w:r w:rsidR="003347E4">
        <w:t>подпись</w:t>
      </w:r>
      <w:r w:rsidRPr="00450CD8">
        <w:t xml:space="preserve">             Т.И. Пономарева</w:t>
      </w:r>
    </w:p>
    <w:p w:rsidR="00D40B2F" w:rsidRPr="00450CD8" w:rsidRDefault="00D40B2F" w:rsidP="00D40B2F">
      <w:pPr>
        <w:jc w:val="both"/>
      </w:pPr>
    </w:p>
    <w:p w:rsidR="00D40B2F" w:rsidRPr="00450CD8" w:rsidRDefault="00D40B2F" w:rsidP="00D40B2F">
      <w:pPr>
        <w:tabs>
          <w:tab w:val="left" w:pos="4245"/>
        </w:tabs>
      </w:pPr>
    </w:p>
    <w:p w:rsidR="00D40B2F" w:rsidRPr="00450CD8" w:rsidRDefault="00D40B2F" w:rsidP="00D40B2F"/>
    <w:p w:rsidR="00D40B2F" w:rsidRPr="00450CD8" w:rsidRDefault="00D40B2F" w:rsidP="00D40B2F">
      <w:pPr>
        <w:sectPr w:rsidR="00D40B2F" w:rsidRPr="00450CD8" w:rsidSect="005E1A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4644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429BE" w:rsidRPr="00450CD8" w:rsidTr="009429BE">
        <w:tc>
          <w:tcPr>
            <w:tcW w:w="4644" w:type="dxa"/>
          </w:tcPr>
          <w:p w:rsidR="009429BE" w:rsidRPr="00450CD8" w:rsidRDefault="009429BE" w:rsidP="009429BE">
            <w:pPr>
              <w:ind w:right="-739"/>
              <w:jc w:val="both"/>
            </w:pPr>
            <w:r w:rsidRPr="00450CD8">
              <w:lastRenderedPageBreak/>
              <w:t xml:space="preserve">Приложение 1 </w:t>
            </w:r>
          </w:p>
          <w:p w:rsidR="009429BE" w:rsidRPr="00450CD8" w:rsidRDefault="009429BE" w:rsidP="009429BE">
            <w:pPr>
              <w:ind w:right="-31"/>
              <w:jc w:val="both"/>
            </w:pPr>
            <w:r w:rsidRPr="00450CD8">
              <w:t>к подпрограмме  «Благоустройство дворовых территории</w:t>
            </w:r>
          </w:p>
          <w:p w:rsidR="009429BE" w:rsidRPr="00450CD8" w:rsidRDefault="009429BE" w:rsidP="009429BE">
            <w:pPr>
              <w:ind w:right="-31"/>
              <w:jc w:val="both"/>
            </w:pPr>
            <w:r w:rsidRPr="00450CD8">
              <w:t xml:space="preserve">и общественных территорий»  </w:t>
            </w:r>
          </w:p>
        </w:tc>
      </w:tr>
    </w:tbl>
    <w:p w:rsidR="009429BE" w:rsidRPr="00450CD8" w:rsidRDefault="009429BE" w:rsidP="009429BE"/>
    <w:p w:rsidR="009429BE" w:rsidRPr="00450CD8" w:rsidRDefault="009429BE" w:rsidP="009429BE">
      <w:pPr>
        <w:tabs>
          <w:tab w:val="left" w:pos="5490"/>
        </w:tabs>
        <w:jc w:val="center"/>
      </w:pPr>
      <w:r w:rsidRPr="00450CD8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9429BE" w:rsidRPr="00450CD8" w:rsidRDefault="009429BE" w:rsidP="009429BE">
      <w:pPr>
        <w:tabs>
          <w:tab w:val="left" w:pos="3555"/>
        </w:tabs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9429BE" w:rsidRPr="00450CD8" w:rsidTr="009F07D7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9429BE" w:rsidRPr="00450CD8" w:rsidRDefault="009429BE" w:rsidP="009F07D7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№        </w:t>
            </w:r>
            <w:proofErr w:type="gramStart"/>
            <w:r w:rsidRPr="00450CD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50CD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9429BE" w:rsidRPr="00450CD8" w:rsidRDefault="009429BE" w:rsidP="009F07D7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 xml:space="preserve">Ед. </w:t>
            </w:r>
          </w:p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Вес показ</w:t>
            </w:r>
            <w:proofErr w:type="gramStart"/>
            <w:r w:rsidRPr="00450CD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50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0CD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50CD8">
              <w:rPr>
                <w:color w:val="000000"/>
                <w:sz w:val="22"/>
                <w:szCs w:val="22"/>
              </w:rPr>
              <w:t>езульт</w:t>
            </w:r>
            <w:proofErr w:type="spellEnd"/>
            <w:r w:rsidRPr="00450C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429BE" w:rsidRPr="00450CD8" w:rsidRDefault="009429BE" w:rsidP="009F07D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429BE" w:rsidRPr="00450CD8" w:rsidTr="009F07D7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29BE" w:rsidRPr="00450CD8" w:rsidTr="009F07D7">
        <w:trPr>
          <w:trHeight w:val="357"/>
          <w:jc w:val="center"/>
        </w:trPr>
        <w:tc>
          <w:tcPr>
            <w:tcW w:w="512" w:type="dxa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</w:tcPr>
          <w:p w:rsidR="009429BE" w:rsidRPr="00450CD8" w:rsidRDefault="009429BE" w:rsidP="009F07D7">
            <w:pPr>
              <w:ind w:right="-285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9429BE" w:rsidRPr="00450CD8" w:rsidTr="009F07D7">
        <w:trPr>
          <w:jc w:val="center"/>
        </w:trPr>
        <w:tc>
          <w:tcPr>
            <w:tcW w:w="512" w:type="dxa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увеличение площади </w:t>
            </w:r>
            <w:proofErr w:type="gramStart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благоустроенных</w:t>
            </w:r>
            <w:proofErr w:type="gramEnd"/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429BE" w:rsidRPr="00450CD8" w:rsidRDefault="009429BE" w:rsidP="009F07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- дворовых территорий многоквартирных домов;</w:t>
            </w:r>
          </w:p>
          <w:p w:rsidR="009429BE" w:rsidRPr="00450CD8" w:rsidRDefault="009429BE" w:rsidP="009F07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- общественных территорий;</w:t>
            </w:r>
          </w:p>
          <w:p w:rsidR="009429BE" w:rsidRPr="00450CD8" w:rsidRDefault="009429BE" w:rsidP="009F07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0CD8">
              <w:rPr>
                <w:rFonts w:ascii="Times New Roman" w:hAnsi="Times New Roman" w:cs="Times New Roman"/>
                <w:sz w:val="22"/>
                <w:szCs w:val="22"/>
              </w:rPr>
              <w:t>- мест массового отдыха населения (парков или парковых зон)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450CD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9429BE" w:rsidRPr="00450CD8" w:rsidRDefault="009429BE" w:rsidP="009F07D7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19 240</w:t>
            </w:r>
          </w:p>
          <w:p w:rsidR="009429BE" w:rsidRPr="00450CD8" w:rsidRDefault="009429BE" w:rsidP="009F07D7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11 100</w:t>
            </w:r>
          </w:p>
          <w:p w:rsidR="009429BE" w:rsidRPr="00450CD8" w:rsidRDefault="009429BE" w:rsidP="009F07D7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9 148,6</w:t>
            </w:r>
          </w:p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9 210,0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29BE" w:rsidRPr="00450CD8" w:rsidTr="009F07D7">
        <w:trPr>
          <w:jc w:val="center"/>
        </w:trPr>
        <w:tc>
          <w:tcPr>
            <w:tcW w:w="512" w:type="dxa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9429BE" w:rsidRPr="00450CD8" w:rsidRDefault="009429BE" w:rsidP="009F07D7">
            <w:pPr>
              <w:ind w:right="-285"/>
              <w:rPr>
                <w:color w:val="000000"/>
                <w:sz w:val="24"/>
                <w:szCs w:val="24"/>
              </w:rPr>
            </w:pPr>
            <w:r w:rsidRPr="00450CD8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9429BE" w:rsidRPr="00450CD8" w:rsidTr="009F07D7">
        <w:trPr>
          <w:jc w:val="center"/>
        </w:trPr>
        <w:tc>
          <w:tcPr>
            <w:tcW w:w="512" w:type="dxa"/>
            <w:vAlign w:val="center"/>
          </w:tcPr>
          <w:p w:rsidR="009429BE" w:rsidRPr="00450CD8" w:rsidRDefault="009429BE" w:rsidP="009F07D7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ind w:right="-108"/>
              <w:rPr>
                <w:color w:val="000000"/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0,5</w:t>
            </w:r>
          </w:p>
        </w:tc>
        <w:tc>
          <w:tcPr>
            <w:tcW w:w="2126" w:type="dxa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29BE" w:rsidRPr="00450CD8" w:rsidTr="009F07D7">
        <w:trPr>
          <w:jc w:val="center"/>
        </w:trPr>
        <w:tc>
          <w:tcPr>
            <w:tcW w:w="512" w:type="dxa"/>
            <w:vAlign w:val="center"/>
          </w:tcPr>
          <w:p w:rsidR="009429BE" w:rsidRPr="00450CD8" w:rsidRDefault="009429BE" w:rsidP="009F07D7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ind w:right="-108"/>
              <w:rPr>
                <w:color w:val="000000"/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0,4</w:t>
            </w:r>
          </w:p>
        </w:tc>
        <w:tc>
          <w:tcPr>
            <w:tcW w:w="2126" w:type="dxa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29BE" w:rsidRPr="00450CD8" w:rsidTr="009F07D7">
        <w:trPr>
          <w:jc w:val="center"/>
        </w:trPr>
        <w:tc>
          <w:tcPr>
            <w:tcW w:w="512" w:type="dxa"/>
            <w:vAlign w:val="center"/>
          </w:tcPr>
          <w:p w:rsidR="009429BE" w:rsidRPr="00450CD8" w:rsidRDefault="009429BE" w:rsidP="009F07D7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ind w:right="-108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29BE" w:rsidRPr="00450CD8" w:rsidTr="009F07D7">
        <w:trPr>
          <w:jc w:val="center"/>
        </w:trPr>
        <w:tc>
          <w:tcPr>
            <w:tcW w:w="512" w:type="dxa"/>
            <w:vAlign w:val="center"/>
          </w:tcPr>
          <w:p w:rsidR="009429BE" w:rsidRPr="00450CD8" w:rsidRDefault="009429BE" w:rsidP="009F07D7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ind w:right="-108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29BE" w:rsidRPr="00450CD8" w:rsidTr="009F07D7">
        <w:trPr>
          <w:jc w:val="center"/>
        </w:trPr>
        <w:tc>
          <w:tcPr>
            <w:tcW w:w="512" w:type="dxa"/>
            <w:vAlign w:val="center"/>
          </w:tcPr>
          <w:p w:rsidR="009429BE" w:rsidRPr="00450CD8" w:rsidRDefault="009429BE" w:rsidP="009F07D7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9429BE" w:rsidRPr="00450CD8" w:rsidRDefault="009429BE" w:rsidP="009F07D7">
            <w:pPr>
              <w:ind w:right="-108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 xml:space="preserve">Показатель результативности 5: Разработка </w:t>
            </w:r>
            <w:proofErr w:type="gramStart"/>
            <w:r w:rsidRPr="00450CD8">
              <w:rPr>
                <w:sz w:val="22"/>
                <w:szCs w:val="22"/>
              </w:rPr>
              <w:t>дизайн-проектов</w:t>
            </w:r>
            <w:proofErr w:type="gramEnd"/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50CD8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9429BE" w:rsidRPr="00450CD8" w:rsidRDefault="009429BE" w:rsidP="009F07D7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708" w:type="dxa"/>
            <w:vAlign w:val="center"/>
          </w:tcPr>
          <w:p w:rsidR="009429BE" w:rsidRPr="00450CD8" w:rsidRDefault="00715FCE" w:rsidP="009F07D7">
            <w:pPr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429BE" w:rsidRPr="00450CD8" w:rsidRDefault="00715FCE" w:rsidP="009F07D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50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429BE" w:rsidRPr="00450CD8" w:rsidRDefault="009429BE" w:rsidP="009F07D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429BE" w:rsidRPr="00450CD8" w:rsidRDefault="009429BE" w:rsidP="009429BE">
      <w:pPr>
        <w:tabs>
          <w:tab w:val="left" w:pos="5130"/>
        </w:tabs>
        <w:ind w:right="-739" w:hanging="709"/>
        <w:jc w:val="both"/>
      </w:pPr>
    </w:p>
    <w:p w:rsidR="009429BE" w:rsidRPr="00450CD8" w:rsidRDefault="009429BE" w:rsidP="009429BE">
      <w:pPr>
        <w:tabs>
          <w:tab w:val="left" w:pos="5130"/>
        </w:tabs>
        <w:ind w:right="-739" w:hanging="709"/>
        <w:jc w:val="both"/>
      </w:pPr>
    </w:p>
    <w:p w:rsidR="009429BE" w:rsidRPr="00450CD8" w:rsidRDefault="009429BE" w:rsidP="009429BE">
      <w:pPr>
        <w:tabs>
          <w:tab w:val="left" w:pos="5130"/>
        </w:tabs>
        <w:ind w:right="-739" w:hanging="709"/>
        <w:jc w:val="both"/>
      </w:pPr>
      <w:r w:rsidRPr="00450CD8">
        <w:t xml:space="preserve">Директор МКУ «Управление городского хозяйства»                                                 </w:t>
      </w:r>
      <w:r w:rsidR="003347E4">
        <w:t>подпись</w:t>
      </w:r>
      <w:r w:rsidRPr="00450CD8">
        <w:t xml:space="preserve">                                            Т.И. Пономарева</w:t>
      </w:r>
    </w:p>
    <w:p w:rsidR="009429BE" w:rsidRPr="00450CD8" w:rsidRDefault="009429BE" w:rsidP="009429BE">
      <w:pPr>
        <w:tabs>
          <w:tab w:val="left" w:pos="5130"/>
        </w:tabs>
        <w:ind w:right="-739" w:hanging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9429BE" w:rsidRPr="00450CD8" w:rsidTr="009429BE">
        <w:tc>
          <w:tcPr>
            <w:tcW w:w="10598" w:type="dxa"/>
          </w:tcPr>
          <w:p w:rsidR="009429BE" w:rsidRPr="00450CD8" w:rsidRDefault="009429BE" w:rsidP="009429BE">
            <w:pPr>
              <w:tabs>
                <w:tab w:val="left" w:pos="5130"/>
              </w:tabs>
              <w:ind w:right="-739"/>
              <w:jc w:val="both"/>
            </w:pPr>
          </w:p>
        </w:tc>
        <w:tc>
          <w:tcPr>
            <w:tcW w:w="4188" w:type="dxa"/>
          </w:tcPr>
          <w:p w:rsidR="009429BE" w:rsidRPr="00450CD8" w:rsidRDefault="009429BE" w:rsidP="009429BE">
            <w:pPr>
              <w:tabs>
                <w:tab w:val="left" w:pos="5130"/>
              </w:tabs>
              <w:ind w:right="-739"/>
              <w:jc w:val="both"/>
            </w:pPr>
            <w:r w:rsidRPr="00450CD8">
              <w:t xml:space="preserve">Приложение 2 </w:t>
            </w:r>
          </w:p>
          <w:p w:rsidR="00E12AEF" w:rsidRPr="00450CD8" w:rsidRDefault="009429BE" w:rsidP="00E12AEF">
            <w:pPr>
              <w:ind w:right="-31"/>
            </w:pPr>
            <w:r w:rsidRPr="00450CD8">
              <w:t>к подпрограмме</w:t>
            </w:r>
          </w:p>
          <w:p w:rsidR="009429BE" w:rsidRPr="00450CD8" w:rsidRDefault="009429BE" w:rsidP="00E12AEF">
            <w:pPr>
              <w:ind w:right="-31"/>
            </w:pPr>
            <w:r w:rsidRPr="00450CD8">
              <w:t>«Благоустройство дворовых территории</w:t>
            </w:r>
          </w:p>
          <w:p w:rsidR="009429BE" w:rsidRPr="00450CD8" w:rsidRDefault="009429BE" w:rsidP="00E12AEF">
            <w:pPr>
              <w:tabs>
                <w:tab w:val="left" w:pos="5130"/>
              </w:tabs>
              <w:ind w:right="-739"/>
            </w:pPr>
            <w:r w:rsidRPr="00450CD8">
              <w:t>и общественных территорий»</w:t>
            </w:r>
          </w:p>
        </w:tc>
      </w:tr>
    </w:tbl>
    <w:p w:rsidR="009429BE" w:rsidRPr="00450CD8" w:rsidRDefault="009429BE" w:rsidP="009429BE">
      <w:pPr>
        <w:tabs>
          <w:tab w:val="left" w:pos="5130"/>
        </w:tabs>
        <w:ind w:right="-739" w:hanging="709"/>
        <w:jc w:val="both"/>
      </w:pPr>
    </w:p>
    <w:p w:rsidR="00410882" w:rsidRPr="00450CD8" w:rsidRDefault="009429BE" w:rsidP="009429BE">
      <w:pPr>
        <w:tabs>
          <w:tab w:val="left" w:pos="3555"/>
        </w:tabs>
        <w:jc w:val="center"/>
        <w:rPr>
          <w:b/>
        </w:rPr>
      </w:pPr>
      <w:r w:rsidRPr="00450CD8">
        <w:rPr>
          <w:b/>
        </w:rPr>
        <w:t>Перечень подпрограммных мероприятий</w:t>
      </w:r>
    </w:p>
    <w:p w:rsidR="00DA0058" w:rsidRPr="00450CD8" w:rsidRDefault="00DA0058" w:rsidP="009429BE">
      <w:pPr>
        <w:tabs>
          <w:tab w:val="left" w:pos="3555"/>
        </w:tabs>
        <w:jc w:val="center"/>
        <w:rPr>
          <w:b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9429BE" w:rsidRPr="00450CD8" w:rsidTr="009F07D7">
        <w:trPr>
          <w:trHeight w:val="770"/>
        </w:trPr>
        <w:tc>
          <w:tcPr>
            <w:tcW w:w="2025" w:type="dxa"/>
            <w:vMerge w:val="restart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29BE" w:rsidRPr="00450CD8" w:rsidTr="009F07D7">
        <w:tc>
          <w:tcPr>
            <w:tcW w:w="2025" w:type="dxa"/>
            <w:vMerge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50CD8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9429BE" w:rsidRPr="00450CD8" w:rsidTr="009F07D7">
        <w:trPr>
          <w:trHeight w:val="379"/>
        </w:trPr>
        <w:tc>
          <w:tcPr>
            <w:tcW w:w="2025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9429BE" w:rsidRPr="00450CD8" w:rsidRDefault="009429BE" w:rsidP="009F07D7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14</w:t>
            </w:r>
          </w:p>
        </w:tc>
      </w:tr>
      <w:tr w:rsidR="00DA0058" w:rsidRPr="00450CD8" w:rsidTr="00472B39">
        <w:trPr>
          <w:trHeight w:val="1210"/>
        </w:trPr>
        <w:tc>
          <w:tcPr>
            <w:tcW w:w="2025" w:type="dxa"/>
            <w:vMerge w:val="restart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28 956,86</w:t>
            </w:r>
          </w:p>
        </w:tc>
        <w:tc>
          <w:tcPr>
            <w:tcW w:w="850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28 956,86</w:t>
            </w:r>
          </w:p>
        </w:tc>
        <w:tc>
          <w:tcPr>
            <w:tcW w:w="2919" w:type="dxa"/>
            <w:vMerge w:val="restart"/>
            <w:vAlign w:val="center"/>
          </w:tcPr>
          <w:p w:rsidR="00DA0058" w:rsidRPr="00450CD8" w:rsidRDefault="00DA0058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 xml:space="preserve">Совершенствование эстетического состояния 2 общественных территорий - Сквер в районе перекрестка ул. </w:t>
            </w:r>
            <w:proofErr w:type="gramStart"/>
            <w:r w:rsidRPr="00450CD8">
              <w:rPr>
                <w:sz w:val="22"/>
                <w:szCs w:val="22"/>
              </w:rPr>
              <w:t>Абаканская</w:t>
            </w:r>
            <w:proofErr w:type="gramEnd"/>
            <w:r w:rsidRPr="00450CD8">
              <w:rPr>
                <w:sz w:val="22"/>
                <w:szCs w:val="22"/>
              </w:rPr>
              <w:t xml:space="preserve"> – ул. Народная (сквер у часовни) и прилегающей территории, Проведение комплексного благоустройства 9 дворовых территорий многоквартирных домов </w:t>
            </w:r>
          </w:p>
        </w:tc>
      </w:tr>
      <w:tr w:rsidR="00DA0058" w:rsidRPr="00450CD8" w:rsidTr="00472B39">
        <w:trPr>
          <w:trHeight w:val="1067"/>
        </w:trPr>
        <w:tc>
          <w:tcPr>
            <w:tcW w:w="2025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1 524,04</w:t>
            </w:r>
          </w:p>
        </w:tc>
        <w:tc>
          <w:tcPr>
            <w:tcW w:w="850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1 524,04</w:t>
            </w:r>
          </w:p>
        </w:tc>
        <w:tc>
          <w:tcPr>
            <w:tcW w:w="2919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DA0058" w:rsidRPr="00450CD8" w:rsidTr="00472B39">
        <w:trPr>
          <w:trHeight w:val="1208"/>
        </w:trPr>
        <w:tc>
          <w:tcPr>
            <w:tcW w:w="2025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1 783,62</w:t>
            </w:r>
          </w:p>
        </w:tc>
        <w:tc>
          <w:tcPr>
            <w:tcW w:w="850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1 783,62</w:t>
            </w:r>
          </w:p>
        </w:tc>
        <w:tc>
          <w:tcPr>
            <w:tcW w:w="2919" w:type="dxa"/>
            <w:vMerge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DA0058" w:rsidRPr="00450CD8" w:rsidTr="00472B39">
        <w:trPr>
          <w:trHeight w:val="1533"/>
        </w:trPr>
        <w:tc>
          <w:tcPr>
            <w:tcW w:w="2025" w:type="dxa"/>
          </w:tcPr>
          <w:p w:rsidR="00DA0058" w:rsidRPr="00450CD8" w:rsidRDefault="00BC2AF3" w:rsidP="00BC2AF3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Мероприятие 2. Ремонт (восстановление) парковочных мест и тротуаров</w:t>
            </w:r>
          </w:p>
        </w:tc>
        <w:tc>
          <w:tcPr>
            <w:tcW w:w="1288" w:type="dxa"/>
          </w:tcPr>
          <w:p w:rsidR="00DA0058" w:rsidRPr="00450CD8" w:rsidRDefault="00BC2AF3" w:rsidP="00BC2AF3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472B39" w:rsidRPr="00450CD8" w:rsidRDefault="00472B39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 xml:space="preserve">Обустройство парковки в сквере в районе музыкальной школы </w:t>
            </w:r>
          </w:p>
          <w:p w:rsidR="00DA0058" w:rsidRPr="00450CD8" w:rsidRDefault="00DA0058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DA0058" w:rsidRPr="00450CD8" w:rsidTr="009F07D7">
        <w:trPr>
          <w:trHeight w:val="380"/>
        </w:trPr>
        <w:tc>
          <w:tcPr>
            <w:tcW w:w="2025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DA0058" w:rsidRPr="00450CD8" w:rsidRDefault="00DA0058" w:rsidP="00DA0058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14</w:t>
            </w:r>
          </w:p>
        </w:tc>
      </w:tr>
      <w:tr w:rsidR="00472B39" w:rsidRPr="00450CD8" w:rsidTr="00472B39">
        <w:trPr>
          <w:trHeight w:val="1649"/>
        </w:trPr>
        <w:tc>
          <w:tcPr>
            <w:tcW w:w="2025" w:type="dxa"/>
          </w:tcPr>
          <w:p w:rsidR="00472B39" w:rsidRPr="00450CD8" w:rsidRDefault="00472B39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Мероприятие 3. Участие в конкурсе «Лучших проектов создания комфортной городской среды»</w:t>
            </w:r>
          </w:p>
        </w:tc>
        <w:tc>
          <w:tcPr>
            <w:tcW w:w="1288" w:type="dxa"/>
          </w:tcPr>
          <w:p w:rsidR="00472B39" w:rsidRPr="00450CD8" w:rsidRDefault="00472B39" w:rsidP="00472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472B39" w:rsidRPr="00450CD8" w:rsidRDefault="00F75D5A" w:rsidP="00F75D5A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472B39" w:rsidRPr="00450CD8" w:rsidRDefault="00472B39" w:rsidP="006420BC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</w:t>
            </w:r>
            <w:r w:rsidR="006420BC" w:rsidRPr="00450CD8">
              <w:rPr>
                <w:sz w:val="22"/>
                <w:szCs w:val="22"/>
              </w:rPr>
              <w:t>01</w:t>
            </w:r>
            <w:r w:rsidRPr="00450CD8">
              <w:rPr>
                <w:sz w:val="22"/>
                <w:szCs w:val="22"/>
              </w:rPr>
              <w:t> 000,00</w:t>
            </w:r>
          </w:p>
        </w:tc>
        <w:tc>
          <w:tcPr>
            <w:tcW w:w="850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</w:t>
            </w:r>
            <w:r w:rsidR="006420BC" w:rsidRPr="00450CD8">
              <w:rPr>
                <w:sz w:val="22"/>
                <w:szCs w:val="22"/>
              </w:rPr>
              <w:t>01</w:t>
            </w:r>
            <w:r w:rsidRPr="00450CD8">
              <w:rPr>
                <w:sz w:val="22"/>
                <w:szCs w:val="22"/>
              </w:rPr>
              <w:t> 000,00</w:t>
            </w:r>
          </w:p>
        </w:tc>
        <w:tc>
          <w:tcPr>
            <w:tcW w:w="2919" w:type="dxa"/>
          </w:tcPr>
          <w:p w:rsidR="00472B39" w:rsidRPr="00450CD8" w:rsidRDefault="00472B39" w:rsidP="008A4D3D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 xml:space="preserve">Совершенствование эстетического состояния  общественной территории – </w:t>
            </w:r>
            <w:r w:rsidR="008A4D3D" w:rsidRPr="00450CD8">
              <w:rPr>
                <w:sz w:val="22"/>
                <w:szCs w:val="22"/>
              </w:rPr>
              <w:t>Перекресток Истории</w:t>
            </w:r>
          </w:p>
        </w:tc>
      </w:tr>
      <w:tr w:rsidR="00472B39" w:rsidRPr="00450CD8" w:rsidTr="009F07D7">
        <w:tc>
          <w:tcPr>
            <w:tcW w:w="2025" w:type="dxa"/>
          </w:tcPr>
          <w:p w:rsidR="00472B39" w:rsidRPr="00450CD8" w:rsidRDefault="00472B39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Мероприятие 4. Разработ</w:t>
            </w:r>
            <w:r w:rsidR="008A4D3D" w:rsidRPr="00450CD8">
              <w:rPr>
                <w:sz w:val="22"/>
                <w:szCs w:val="22"/>
              </w:rPr>
              <w:t xml:space="preserve">ка </w:t>
            </w:r>
            <w:proofErr w:type="gramStart"/>
            <w:r w:rsidR="008A4D3D" w:rsidRPr="00450CD8">
              <w:rPr>
                <w:sz w:val="22"/>
                <w:szCs w:val="22"/>
              </w:rPr>
              <w:t>дизайн-проекта</w:t>
            </w:r>
            <w:proofErr w:type="gramEnd"/>
            <w:r w:rsidR="008A4D3D" w:rsidRPr="00450CD8">
              <w:rPr>
                <w:sz w:val="22"/>
                <w:szCs w:val="22"/>
              </w:rPr>
              <w:t xml:space="preserve"> «Перекресток И</w:t>
            </w:r>
            <w:r w:rsidRPr="00450CD8">
              <w:rPr>
                <w:sz w:val="22"/>
                <w:szCs w:val="22"/>
              </w:rPr>
              <w:t>стории»</w:t>
            </w:r>
          </w:p>
        </w:tc>
        <w:tc>
          <w:tcPr>
            <w:tcW w:w="1288" w:type="dxa"/>
          </w:tcPr>
          <w:p w:rsidR="00472B39" w:rsidRPr="00450CD8" w:rsidRDefault="00472B39" w:rsidP="00472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472B39" w:rsidRPr="00450CD8" w:rsidRDefault="00117FBA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472B39" w:rsidRPr="00450CD8" w:rsidRDefault="00472B39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450CD8">
              <w:rPr>
                <w:sz w:val="22"/>
                <w:szCs w:val="22"/>
              </w:rPr>
              <w:t>дизайн-проекта</w:t>
            </w:r>
            <w:proofErr w:type="gramEnd"/>
            <w:r w:rsidRPr="00450CD8">
              <w:rPr>
                <w:sz w:val="22"/>
                <w:szCs w:val="22"/>
              </w:rPr>
              <w:t xml:space="preserve"> – не менее 1</w:t>
            </w:r>
          </w:p>
        </w:tc>
      </w:tr>
      <w:tr w:rsidR="00472B39" w:rsidRPr="00450CD8" w:rsidTr="00E12AEF">
        <w:trPr>
          <w:trHeight w:val="415"/>
        </w:trPr>
        <w:tc>
          <w:tcPr>
            <w:tcW w:w="2025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135 567,46</w:t>
            </w:r>
          </w:p>
        </w:tc>
        <w:tc>
          <w:tcPr>
            <w:tcW w:w="850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2B39" w:rsidRPr="00450CD8" w:rsidRDefault="00472B39" w:rsidP="00472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50CD8">
              <w:rPr>
                <w:sz w:val="22"/>
                <w:szCs w:val="22"/>
              </w:rPr>
              <w:t>135 567,46</w:t>
            </w:r>
          </w:p>
        </w:tc>
        <w:tc>
          <w:tcPr>
            <w:tcW w:w="2919" w:type="dxa"/>
          </w:tcPr>
          <w:p w:rsidR="00472B39" w:rsidRPr="00450CD8" w:rsidRDefault="00472B39" w:rsidP="00472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</w:tbl>
    <w:p w:rsidR="009429BE" w:rsidRPr="00450CD8" w:rsidRDefault="009429BE" w:rsidP="009429BE">
      <w:pPr>
        <w:tabs>
          <w:tab w:val="left" w:pos="3555"/>
        </w:tabs>
        <w:jc w:val="center"/>
      </w:pPr>
    </w:p>
    <w:p w:rsidR="009429BE" w:rsidRPr="00450CD8" w:rsidRDefault="009429BE" w:rsidP="009429BE">
      <w:pPr>
        <w:tabs>
          <w:tab w:val="left" w:pos="3555"/>
        </w:tabs>
        <w:jc w:val="center"/>
      </w:pPr>
    </w:p>
    <w:p w:rsidR="009429BE" w:rsidRPr="009429BE" w:rsidRDefault="009429BE" w:rsidP="005A291D">
      <w:pPr>
        <w:tabs>
          <w:tab w:val="left" w:pos="3555"/>
        </w:tabs>
        <w:ind w:right="-739" w:hanging="709"/>
      </w:pPr>
      <w:r w:rsidRPr="00450CD8">
        <w:t>Директор МКУ «Управление городского хозяйства»</w:t>
      </w:r>
      <w:r>
        <w:t xml:space="preserve">           </w:t>
      </w:r>
      <w:r w:rsidR="005A291D">
        <w:t xml:space="preserve">                    </w:t>
      </w:r>
      <w:r>
        <w:t xml:space="preserve">               </w:t>
      </w:r>
      <w:r w:rsidR="00573E11">
        <w:t>подпись</w:t>
      </w:r>
      <w:bookmarkStart w:id="0" w:name="_GoBack"/>
      <w:bookmarkEnd w:id="0"/>
      <w:r>
        <w:t xml:space="preserve">                                             Т.И. Пономарева</w:t>
      </w:r>
    </w:p>
    <w:sectPr w:rsidR="009429BE" w:rsidRPr="009429BE" w:rsidSect="00F14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55" w:rsidRDefault="002E7D55" w:rsidP="00A10E41">
      <w:r>
        <w:separator/>
      </w:r>
    </w:p>
  </w:endnote>
  <w:endnote w:type="continuationSeparator" w:id="0">
    <w:p w:rsidR="002E7D55" w:rsidRDefault="002E7D55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55" w:rsidRDefault="002E7D55" w:rsidP="00A10E41">
      <w:r>
        <w:separator/>
      </w:r>
    </w:p>
  </w:footnote>
  <w:footnote w:type="continuationSeparator" w:id="0">
    <w:p w:rsidR="002E7D55" w:rsidRDefault="002E7D55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Content>
      <w:p w:rsidR="002E7D55" w:rsidRDefault="002E7D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11">
          <w:rPr>
            <w:noProof/>
          </w:rPr>
          <w:t>37</w:t>
        </w:r>
        <w:r>
          <w:fldChar w:fldCharType="end"/>
        </w:r>
      </w:p>
    </w:sdtContent>
  </w:sdt>
  <w:p w:rsidR="002E7D55" w:rsidRDefault="002E7D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4"/>
  </w:num>
  <w:num w:numId="5">
    <w:abstractNumId w:val="30"/>
  </w:num>
  <w:num w:numId="6">
    <w:abstractNumId w:val="7"/>
  </w:num>
  <w:num w:numId="7">
    <w:abstractNumId w:val="32"/>
  </w:num>
  <w:num w:numId="8">
    <w:abstractNumId w:val="16"/>
  </w:num>
  <w:num w:numId="9">
    <w:abstractNumId w:val="39"/>
  </w:num>
  <w:num w:numId="10">
    <w:abstractNumId w:val="31"/>
  </w:num>
  <w:num w:numId="11">
    <w:abstractNumId w:val="15"/>
  </w:num>
  <w:num w:numId="12">
    <w:abstractNumId w:val="19"/>
  </w:num>
  <w:num w:numId="13">
    <w:abstractNumId w:val="37"/>
  </w:num>
  <w:num w:numId="14">
    <w:abstractNumId w:val="1"/>
  </w:num>
  <w:num w:numId="15">
    <w:abstractNumId w:val="6"/>
  </w:num>
  <w:num w:numId="16">
    <w:abstractNumId w:val="10"/>
  </w:num>
  <w:num w:numId="17">
    <w:abstractNumId w:val="21"/>
  </w:num>
  <w:num w:numId="18">
    <w:abstractNumId w:val="18"/>
  </w:num>
  <w:num w:numId="19">
    <w:abstractNumId w:val="3"/>
  </w:num>
  <w:num w:numId="20">
    <w:abstractNumId w:val="38"/>
  </w:num>
  <w:num w:numId="21">
    <w:abstractNumId w:val="11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"/>
  </w:num>
  <w:num w:numId="27">
    <w:abstractNumId w:val="36"/>
  </w:num>
  <w:num w:numId="28">
    <w:abstractNumId w:val="8"/>
  </w:num>
  <w:num w:numId="29">
    <w:abstractNumId w:val="34"/>
  </w:num>
  <w:num w:numId="30">
    <w:abstractNumId w:val="25"/>
  </w:num>
  <w:num w:numId="31">
    <w:abstractNumId w:val="20"/>
  </w:num>
  <w:num w:numId="32">
    <w:abstractNumId w:val="0"/>
  </w:num>
  <w:num w:numId="33">
    <w:abstractNumId w:val="23"/>
  </w:num>
  <w:num w:numId="34">
    <w:abstractNumId w:val="40"/>
  </w:num>
  <w:num w:numId="35">
    <w:abstractNumId w:val="24"/>
  </w:num>
  <w:num w:numId="36">
    <w:abstractNumId w:val="33"/>
  </w:num>
  <w:num w:numId="37">
    <w:abstractNumId w:val="35"/>
  </w:num>
  <w:num w:numId="38">
    <w:abstractNumId w:val="22"/>
  </w:num>
  <w:num w:numId="39">
    <w:abstractNumId w:val="1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6F80"/>
    <w:rsid w:val="00007116"/>
    <w:rsid w:val="000202DC"/>
    <w:rsid w:val="00027CED"/>
    <w:rsid w:val="00036840"/>
    <w:rsid w:val="000605DA"/>
    <w:rsid w:val="00065A07"/>
    <w:rsid w:val="00084236"/>
    <w:rsid w:val="00086562"/>
    <w:rsid w:val="000A31F8"/>
    <w:rsid w:val="000B0AC6"/>
    <w:rsid w:val="000B2722"/>
    <w:rsid w:val="000C57CB"/>
    <w:rsid w:val="000F20FC"/>
    <w:rsid w:val="001140B7"/>
    <w:rsid w:val="00117FBA"/>
    <w:rsid w:val="001203E9"/>
    <w:rsid w:val="00126F95"/>
    <w:rsid w:val="00126FE5"/>
    <w:rsid w:val="00154272"/>
    <w:rsid w:val="001907AA"/>
    <w:rsid w:val="00191948"/>
    <w:rsid w:val="00191C7C"/>
    <w:rsid w:val="0019482A"/>
    <w:rsid w:val="001B0DD8"/>
    <w:rsid w:val="001B5922"/>
    <w:rsid w:val="001E16F5"/>
    <w:rsid w:val="001E3C7E"/>
    <w:rsid w:val="001F7E13"/>
    <w:rsid w:val="00202D22"/>
    <w:rsid w:val="00203F58"/>
    <w:rsid w:val="00212D92"/>
    <w:rsid w:val="00223303"/>
    <w:rsid w:val="00245F3B"/>
    <w:rsid w:val="002573CD"/>
    <w:rsid w:val="0027720B"/>
    <w:rsid w:val="00283187"/>
    <w:rsid w:val="00285E87"/>
    <w:rsid w:val="002956F7"/>
    <w:rsid w:val="002C7A32"/>
    <w:rsid w:val="002E2712"/>
    <w:rsid w:val="002E7D55"/>
    <w:rsid w:val="002F268F"/>
    <w:rsid w:val="002F3115"/>
    <w:rsid w:val="002F33A5"/>
    <w:rsid w:val="002F7E46"/>
    <w:rsid w:val="00322934"/>
    <w:rsid w:val="00326122"/>
    <w:rsid w:val="003347E4"/>
    <w:rsid w:val="00344110"/>
    <w:rsid w:val="003677E5"/>
    <w:rsid w:val="00370D0A"/>
    <w:rsid w:val="00371761"/>
    <w:rsid w:val="0038311D"/>
    <w:rsid w:val="00392F83"/>
    <w:rsid w:val="003A722F"/>
    <w:rsid w:val="003C6861"/>
    <w:rsid w:val="003D4241"/>
    <w:rsid w:val="003E76F3"/>
    <w:rsid w:val="003F0E1C"/>
    <w:rsid w:val="003F1C92"/>
    <w:rsid w:val="003F35E9"/>
    <w:rsid w:val="00405D16"/>
    <w:rsid w:val="00410882"/>
    <w:rsid w:val="00414E28"/>
    <w:rsid w:val="0042088B"/>
    <w:rsid w:val="004328E7"/>
    <w:rsid w:val="00433316"/>
    <w:rsid w:val="004503FD"/>
    <w:rsid w:val="00450CD8"/>
    <w:rsid w:val="0045670A"/>
    <w:rsid w:val="00472B39"/>
    <w:rsid w:val="0048284D"/>
    <w:rsid w:val="00486C79"/>
    <w:rsid w:val="00486DFB"/>
    <w:rsid w:val="004B73A0"/>
    <w:rsid w:val="004C1D92"/>
    <w:rsid w:val="004D1563"/>
    <w:rsid w:val="004D5E4D"/>
    <w:rsid w:val="00502BB8"/>
    <w:rsid w:val="00505436"/>
    <w:rsid w:val="00516223"/>
    <w:rsid w:val="005256D8"/>
    <w:rsid w:val="00560FAD"/>
    <w:rsid w:val="00573E11"/>
    <w:rsid w:val="005A0787"/>
    <w:rsid w:val="005A291D"/>
    <w:rsid w:val="005D6580"/>
    <w:rsid w:val="005D702B"/>
    <w:rsid w:val="005E1AF5"/>
    <w:rsid w:val="00606489"/>
    <w:rsid w:val="00615F44"/>
    <w:rsid w:val="006203EC"/>
    <w:rsid w:val="006420BC"/>
    <w:rsid w:val="006437CC"/>
    <w:rsid w:val="00646050"/>
    <w:rsid w:val="006751C4"/>
    <w:rsid w:val="00685995"/>
    <w:rsid w:val="0069009B"/>
    <w:rsid w:val="006A0684"/>
    <w:rsid w:val="006A65EC"/>
    <w:rsid w:val="006A7522"/>
    <w:rsid w:val="006B3F1C"/>
    <w:rsid w:val="006C32B7"/>
    <w:rsid w:val="006E18EB"/>
    <w:rsid w:val="006E39F2"/>
    <w:rsid w:val="006F1303"/>
    <w:rsid w:val="006F3D42"/>
    <w:rsid w:val="006F6DC5"/>
    <w:rsid w:val="00702B53"/>
    <w:rsid w:val="00703DAB"/>
    <w:rsid w:val="00707E14"/>
    <w:rsid w:val="0071184B"/>
    <w:rsid w:val="00715FCE"/>
    <w:rsid w:val="00717446"/>
    <w:rsid w:val="00722E17"/>
    <w:rsid w:val="00733B64"/>
    <w:rsid w:val="00746CD8"/>
    <w:rsid w:val="0077278C"/>
    <w:rsid w:val="00782637"/>
    <w:rsid w:val="007A1E83"/>
    <w:rsid w:val="007A5FD1"/>
    <w:rsid w:val="007D2AA0"/>
    <w:rsid w:val="007D3C39"/>
    <w:rsid w:val="007E76AD"/>
    <w:rsid w:val="0083191C"/>
    <w:rsid w:val="008447FB"/>
    <w:rsid w:val="00871463"/>
    <w:rsid w:val="008746F5"/>
    <w:rsid w:val="00881D5E"/>
    <w:rsid w:val="008846C2"/>
    <w:rsid w:val="0088490E"/>
    <w:rsid w:val="0089017B"/>
    <w:rsid w:val="008A0B1A"/>
    <w:rsid w:val="008A23C0"/>
    <w:rsid w:val="008A4D3D"/>
    <w:rsid w:val="008C36EB"/>
    <w:rsid w:val="00904B5D"/>
    <w:rsid w:val="009429BE"/>
    <w:rsid w:val="009434DB"/>
    <w:rsid w:val="009468F9"/>
    <w:rsid w:val="0094723A"/>
    <w:rsid w:val="0095003C"/>
    <w:rsid w:val="009C1FD1"/>
    <w:rsid w:val="009C7081"/>
    <w:rsid w:val="009D5909"/>
    <w:rsid w:val="009F07D7"/>
    <w:rsid w:val="00A02473"/>
    <w:rsid w:val="00A10E41"/>
    <w:rsid w:val="00A14C8B"/>
    <w:rsid w:val="00A16AEC"/>
    <w:rsid w:val="00A2119C"/>
    <w:rsid w:val="00A30927"/>
    <w:rsid w:val="00A52A25"/>
    <w:rsid w:val="00A52A2A"/>
    <w:rsid w:val="00A57F75"/>
    <w:rsid w:val="00A60FB0"/>
    <w:rsid w:val="00A626CF"/>
    <w:rsid w:val="00A707C5"/>
    <w:rsid w:val="00A7770B"/>
    <w:rsid w:val="00A91E16"/>
    <w:rsid w:val="00AB1F0D"/>
    <w:rsid w:val="00AC1689"/>
    <w:rsid w:val="00AC56F7"/>
    <w:rsid w:val="00AE0A7F"/>
    <w:rsid w:val="00B015B7"/>
    <w:rsid w:val="00B13A13"/>
    <w:rsid w:val="00B22634"/>
    <w:rsid w:val="00B45E61"/>
    <w:rsid w:val="00B639A8"/>
    <w:rsid w:val="00B84ADF"/>
    <w:rsid w:val="00B85869"/>
    <w:rsid w:val="00B92ABF"/>
    <w:rsid w:val="00B9665F"/>
    <w:rsid w:val="00BC2AF3"/>
    <w:rsid w:val="00C50D31"/>
    <w:rsid w:val="00C82C57"/>
    <w:rsid w:val="00C8318F"/>
    <w:rsid w:val="00C92627"/>
    <w:rsid w:val="00C96764"/>
    <w:rsid w:val="00CE25CB"/>
    <w:rsid w:val="00CE4AD0"/>
    <w:rsid w:val="00D03E1C"/>
    <w:rsid w:val="00D13DE2"/>
    <w:rsid w:val="00D2321A"/>
    <w:rsid w:val="00D274CB"/>
    <w:rsid w:val="00D40B2F"/>
    <w:rsid w:val="00D4287B"/>
    <w:rsid w:val="00D442B8"/>
    <w:rsid w:val="00D91143"/>
    <w:rsid w:val="00DA0058"/>
    <w:rsid w:val="00DC6093"/>
    <w:rsid w:val="00DE2F49"/>
    <w:rsid w:val="00E12AEF"/>
    <w:rsid w:val="00E1422A"/>
    <w:rsid w:val="00E4088F"/>
    <w:rsid w:val="00E554EC"/>
    <w:rsid w:val="00E765B3"/>
    <w:rsid w:val="00E92E82"/>
    <w:rsid w:val="00ED007A"/>
    <w:rsid w:val="00F1450E"/>
    <w:rsid w:val="00F14B09"/>
    <w:rsid w:val="00F23FEF"/>
    <w:rsid w:val="00F75D5A"/>
    <w:rsid w:val="00F83347"/>
    <w:rsid w:val="00F86376"/>
    <w:rsid w:val="00F8683B"/>
    <w:rsid w:val="00F8713B"/>
    <w:rsid w:val="00F968A0"/>
    <w:rsid w:val="00F973EF"/>
    <w:rsid w:val="00FB6C97"/>
    <w:rsid w:val="00FC0812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37</Pages>
  <Words>8802</Words>
  <Characters>50177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Nata</cp:lastModifiedBy>
  <cp:revision>58</cp:revision>
  <cp:lastPrinted>2019-03-26T03:04:00Z</cp:lastPrinted>
  <dcterms:created xsi:type="dcterms:W3CDTF">2018-03-14T01:15:00Z</dcterms:created>
  <dcterms:modified xsi:type="dcterms:W3CDTF">2019-03-25T06:48:00Z</dcterms:modified>
</cp:coreProperties>
</file>