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B9" w:rsidRDefault="009E3C6E" w:rsidP="007C02B9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9E3C6E" w:rsidRDefault="009E3C6E" w:rsidP="007C02B9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Первый заместитель Главы администрации</w:t>
      </w:r>
    </w:p>
    <w:p w:rsidR="009E3C6E" w:rsidRDefault="009E3C6E" w:rsidP="007C02B9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9E3C6E" w:rsidRDefault="009E3C6E" w:rsidP="007C02B9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 В.В. Заблоцкий</w:t>
      </w:r>
    </w:p>
    <w:p w:rsidR="009E3C6E" w:rsidRDefault="009E3C6E" w:rsidP="007C02B9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9049F0">
        <w:rPr>
          <w:rFonts w:ascii="Times New Roman" w:eastAsia="Times New Roman" w:hAnsi="Times New Roman" w:cs="Times New Roman"/>
          <w:lang w:eastAsia="ru-RU"/>
        </w:rPr>
        <w:t>27</w:t>
      </w:r>
      <w:r>
        <w:rPr>
          <w:rFonts w:ascii="Times New Roman" w:eastAsia="Times New Roman" w:hAnsi="Times New Roman" w:cs="Times New Roman"/>
          <w:lang w:eastAsia="ru-RU"/>
        </w:rPr>
        <w:t>»___</w:t>
      </w:r>
      <w:r w:rsidR="00211F0C">
        <w:rPr>
          <w:rFonts w:ascii="Times New Roman" w:eastAsia="Times New Roman" w:hAnsi="Times New Roman" w:cs="Times New Roman"/>
          <w:lang w:eastAsia="ru-RU"/>
        </w:rPr>
        <w:t>июл</w:t>
      </w:r>
      <w:r w:rsidR="00FD5C8A"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>_2017 год</w:t>
      </w:r>
    </w:p>
    <w:p w:rsidR="007C02B9" w:rsidRDefault="001C3A35" w:rsidP="00B44AF1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(постановление </w:t>
      </w:r>
      <w:r w:rsidR="003B2953">
        <w:rPr>
          <w:rFonts w:ascii="Times New Roman" w:eastAsia="Times New Roman" w:hAnsi="Times New Roman" w:cs="Times New Roman"/>
          <w:lang w:eastAsia="ru-RU"/>
        </w:rPr>
        <w:t xml:space="preserve">Администрации города Минусинска </w:t>
      </w:r>
      <w:r>
        <w:rPr>
          <w:rFonts w:ascii="Times New Roman" w:eastAsia="Times New Roman" w:hAnsi="Times New Roman" w:cs="Times New Roman"/>
          <w:lang w:eastAsia="ru-RU"/>
        </w:rPr>
        <w:t>от 05.04.2017 №АГ-512</w:t>
      </w:r>
      <w:r w:rsidR="003B2953">
        <w:rPr>
          <w:rFonts w:ascii="Times New Roman" w:eastAsia="Times New Roman" w:hAnsi="Times New Roman" w:cs="Times New Roman"/>
          <w:lang w:eastAsia="ru-RU"/>
        </w:rPr>
        <w:t>-п)</w:t>
      </w:r>
    </w:p>
    <w:p w:rsidR="00B44AF1" w:rsidRDefault="00B44AF1" w:rsidP="00B44AF1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7C02B9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FC1D78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7C02B9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211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</w:t>
      </w:r>
      <w:r w:rsidR="009E3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</w:p>
    <w:p w:rsidR="007C02B9" w:rsidRPr="00B93822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Default="00250695" w:rsidP="007C02B9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  <w:bookmarkStart w:id="1" w:name="OLE_LINK31"/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1C6B6E">
        <w:rPr>
          <w:rFonts w:ascii="Times New Roman" w:hAnsi="Times New Roman" w:cs="Times New Roman"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bCs/>
          <w:sz w:val="24"/>
          <w:szCs w:val="24"/>
        </w:rPr>
        <w:t>а Минусинска</w:t>
      </w:r>
      <w:r w:rsidR="007C02B9" w:rsidRPr="00F359B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"/>
      <w:r w:rsidR="007C02B9" w:rsidRPr="00F359BB">
        <w:rPr>
          <w:rFonts w:ascii="Times New Roman" w:hAnsi="Times New Roman" w:cs="Times New Roman"/>
          <w:bCs/>
          <w:sz w:val="24"/>
          <w:szCs w:val="24"/>
        </w:rPr>
        <w:t>(далее – Заказчик) извещает о проведении закупки в форме электронного аукциона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края.</w:t>
      </w:r>
    </w:p>
    <w:p w:rsidR="007C02B9" w:rsidRPr="002E789E" w:rsidRDefault="007C02B9" w:rsidP="007C02B9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62"/>
        <w:gridCol w:w="1281"/>
        <w:gridCol w:w="8505"/>
      </w:tblGrid>
      <w:tr w:rsidR="007C02B9" w:rsidRPr="00C2586D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86" w:type="dxa"/>
            <w:gridSpan w:val="2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</w:p>
        </w:tc>
      </w:tr>
      <w:tr w:rsidR="007C02B9" w:rsidRPr="00250695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F359BB" w:rsidRPr="00F42BD3" w:rsidRDefault="00250695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</w:t>
            </w:r>
            <w:r w:rsidR="00CB6DF7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E4862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Д</w:t>
            </w:r>
            <w:r w:rsidR="00CB6DF7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оговора </w:t>
            </w:r>
            <w:r w:rsidR="00BE4862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№ 2 о передаче функций технического заказчика от 10.08.2016</w:t>
            </w:r>
            <w:r w:rsidR="00BC5CC8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7C02B9" w:rsidRPr="00F42BD3" w:rsidRDefault="00CB6DF7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C02B9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дрес: </w:t>
            </w:r>
            <w:r w:rsidR="00BE4862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662608 Красноярский край, г.Минусинск, ул. Гоголя</w:t>
            </w:r>
            <w:r w:rsidR="00BE4862"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7C02B9" w:rsidRPr="00F42BD3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="00F42BD3"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public@admn.kristel.ru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7C02B9" w:rsidRPr="00250695" w:rsidRDefault="007C02B9" w:rsidP="00D5423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E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</w:tc>
      </w:tr>
      <w:tr w:rsidR="007C02B9" w:rsidRPr="00900E75" w:rsidTr="007C02B9">
        <w:tc>
          <w:tcPr>
            <w:tcW w:w="562" w:type="dxa"/>
          </w:tcPr>
          <w:p w:rsidR="007C02B9" w:rsidRPr="00250695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46057B" w:rsidRDefault="00B30047" w:rsidP="00B30047">
            <w:pPr>
              <w:tabs>
                <w:tab w:val="left" w:pos="993"/>
                <w:tab w:val="left" w:pos="3060"/>
              </w:tabs>
              <w:spacing w:before="0"/>
              <w:ind w:left="147" w:right="2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>Извещение о п</w:t>
            </w:r>
            <w:r w:rsidR="00F359BB"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роведении электронного аукциона также </w:t>
            </w: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размещено на официальном сайте Администрации города </w:t>
            </w:r>
            <w:r w:rsidR="00D54232"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</w:t>
            </w: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BE4862" w:rsidRPr="0046057B">
              <w:t xml:space="preserve"> </w:t>
            </w:r>
            <w:r w:rsidR="00BE4862"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>http://minusinsk.info/</w:t>
            </w:r>
          </w:p>
          <w:p w:rsidR="00B30047" w:rsidRPr="0046057B" w:rsidRDefault="00B30047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/>
                <w:b/>
                <w:bCs/>
                <w:sz w:val="24"/>
              </w:rPr>
              <w:t>Информация об операторе электронной площадки:</w:t>
            </w:r>
          </w:p>
        </w:tc>
      </w:tr>
      <w:tr w:rsidR="007C02B9" w:rsidRPr="00900E75" w:rsidTr="001C3A35">
        <w:trPr>
          <w:trHeight w:val="2064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>полное наименование: а</w:t>
            </w:r>
            <w:r w:rsidRPr="0046057B">
              <w:rPr>
                <w:rFonts w:ascii="Times New Roman" w:hAnsi="Times New Roman"/>
                <w:noProof/>
                <w:sz w:val="24"/>
              </w:rPr>
              <w:t>кционерное общество «Электронные торговые системы»</w:t>
            </w:r>
          </w:p>
          <w:p w:rsidR="00F63B28" w:rsidRPr="0046057B" w:rsidRDefault="007C02B9" w:rsidP="00F63B28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9" w:history="1"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C02B9" w:rsidRPr="0046057B" w:rsidRDefault="007C02B9" w:rsidP="008A0C4B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</w:p>
          <w:p w:rsidR="00F63B28" w:rsidRPr="0046057B" w:rsidRDefault="007C02B9" w:rsidP="00F63B28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C02B9" w:rsidRPr="0046057B" w:rsidRDefault="007C02B9" w:rsidP="008B3DE0">
            <w:pPr>
              <w:pStyle w:val="afd"/>
              <w:tabs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noProof/>
              </w:rPr>
            </w:pPr>
          </w:p>
        </w:tc>
      </w:tr>
      <w:tr w:rsidR="007C02B9" w:rsidRPr="00900E75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46057B" w:rsidRDefault="007C02B9" w:rsidP="008B3DE0">
            <w:pPr>
              <w:tabs>
                <w:tab w:val="left" w:pos="993"/>
                <w:tab w:val="left" w:pos="3060"/>
              </w:tabs>
              <w:ind w:right="2" w:firstLine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C02B9" w:rsidRPr="00900E75" w:rsidTr="003E2107">
        <w:trPr>
          <w:trHeight w:val="702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2" w:name="Предмет_ЭА"/>
            <w:r w:rsidRPr="004605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363362853"/>
                <w:placeholder>
                  <w:docPart w:val="28C4B91C84F04A51AE173368D651EA5C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EndPr/>
              <w:sdtContent>
                <w:r w:rsidR="003E2107" w:rsidRPr="0046057B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капитальному ремонту общего имущества многоквартирных домов.</w:t>
                </w:r>
              </w:sdtContent>
            </w:sdt>
            <w:r w:rsidRPr="004605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bookmarkEnd w:id="2"/>
          </w:p>
        </w:tc>
      </w:tr>
      <w:tr w:rsidR="007C02B9" w:rsidRPr="00900E75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46057B">
              <w:rPr>
                <w:rFonts w:ascii="Times New Roman" w:hAnsi="Times New Roman"/>
                <w:b/>
                <w:bCs/>
                <w:sz w:val="24"/>
              </w:rPr>
              <w:t>Дата и время окончания срока подачи заявок на участие в электронном аукционе:</w:t>
            </w:r>
          </w:p>
        </w:tc>
      </w:tr>
      <w:tr w:rsidR="007C02B9" w:rsidRPr="00900E75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C45C82" w:rsidRDefault="00F76010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3" w:name="Срок_окончания_подачи"/>
            <w:r>
              <w:rPr>
                <w:rFonts w:ascii="Times New Roman" w:hAnsi="Times New Roman"/>
                <w:bCs/>
                <w:sz w:val="24"/>
              </w:rPr>
              <w:t>31</w:t>
            </w:r>
            <w:r w:rsidR="00211F0C">
              <w:rPr>
                <w:rFonts w:ascii="Times New Roman" w:hAnsi="Times New Roman"/>
                <w:bCs/>
                <w:sz w:val="24"/>
              </w:rPr>
              <w:t>.08</w:t>
            </w:r>
            <w:r w:rsidR="00174409" w:rsidRPr="00C45C82">
              <w:rPr>
                <w:rFonts w:ascii="Times New Roman" w:hAnsi="Times New Roman"/>
                <w:bCs/>
                <w:sz w:val="24"/>
              </w:rPr>
              <w:t>.</w:t>
            </w:r>
            <w:r w:rsidR="00B30047" w:rsidRPr="00C45C82">
              <w:rPr>
                <w:rFonts w:ascii="Times New Roman" w:hAnsi="Times New Roman"/>
                <w:bCs/>
                <w:sz w:val="24"/>
              </w:rPr>
              <w:t>2017 г. 1</w:t>
            </w:r>
            <w:r w:rsidR="00C54FCB" w:rsidRPr="00C45C82">
              <w:rPr>
                <w:rFonts w:ascii="Times New Roman" w:hAnsi="Times New Roman"/>
                <w:bCs/>
                <w:sz w:val="24"/>
              </w:rPr>
              <w:t>9</w:t>
            </w:r>
            <w:r w:rsidR="00B30047" w:rsidRPr="00C45C82">
              <w:rPr>
                <w:rFonts w:ascii="Times New Roman" w:hAnsi="Times New Roman"/>
                <w:bCs/>
                <w:sz w:val="24"/>
              </w:rPr>
              <w:t xml:space="preserve"> часов 00 минут</w:t>
            </w:r>
            <w:r w:rsidR="007C02B9" w:rsidRPr="00C45C82">
              <w:rPr>
                <w:rFonts w:ascii="Times New Roman" w:hAnsi="Times New Roman"/>
                <w:bCs/>
                <w:sz w:val="24"/>
              </w:rPr>
              <w:t xml:space="preserve"> (время </w:t>
            </w:r>
            <w:r w:rsidR="00B46416" w:rsidRPr="00C45C82">
              <w:rPr>
                <w:rFonts w:ascii="Times New Roman" w:hAnsi="Times New Roman"/>
                <w:bCs/>
                <w:sz w:val="24"/>
              </w:rPr>
              <w:t>города Минусинска Красноярского края</w:t>
            </w:r>
            <w:r w:rsidR="007C02B9" w:rsidRPr="00C45C82">
              <w:rPr>
                <w:rFonts w:ascii="Times New Roman" w:hAnsi="Times New Roman"/>
                <w:bCs/>
                <w:sz w:val="24"/>
              </w:rPr>
              <w:t xml:space="preserve"> (местное))</w:t>
            </w:r>
            <w:r w:rsidR="007C02B9" w:rsidRPr="00C45C82">
              <w:rPr>
                <w:rFonts w:ascii="Times New Roman" w:hAnsi="Times New Roman"/>
                <w:bCs/>
                <w:sz w:val="24"/>
                <w:u w:val="single"/>
              </w:rPr>
              <w:t xml:space="preserve">  </w:t>
            </w:r>
            <w:bookmarkEnd w:id="3"/>
          </w:p>
          <w:p w:rsidR="007C02B9" w:rsidRPr="00C45C82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786" w:type="dxa"/>
            <w:gridSpan w:val="2"/>
          </w:tcPr>
          <w:p w:rsidR="007C02B9" w:rsidRPr="00C45C82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завершения срока рассмотрения заявок на участие в электронном аукционе:</w:t>
            </w:r>
          </w:p>
        </w:tc>
      </w:tr>
      <w:tr w:rsidR="007C02B9" w:rsidRPr="00900E75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C45C82" w:rsidRDefault="007D63EE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4" w:name="Дата_завершения_срока_рассмотрения"/>
            <w:r>
              <w:rPr>
                <w:rFonts w:ascii="Times New Roman" w:hAnsi="Times New Roman"/>
                <w:bCs/>
                <w:sz w:val="24"/>
              </w:rPr>
              <w:t>01.09</w:t>
            </w:r>
            <w:r w:rsidR="00F42BD3" w:rsidRPr="00C45C82">
              <w:rPr>
                <w:rFonts w:ascii="Times New Roman" w:hAnsi="Times New Roman"/>
                <w:bCs/>
                <w:sz w:val="24"/>
              </w:rPr>
              <w:t>.</w:t>
            </w:r>
            <w:r w:rsidR="00B30047" w:rsidRPr="00C45C82">
              <w:rPr>
                <w:rFonts w:ascii="Times New Roman" w:hAnsi="Times New Roman"/>
                <w:bCs/>
                <w:sz w:val="24"/>
              </w:rPr>
              <w:t>2017</w:t>
            </w:r>
            <w:r w:rsidR="00ED7A5D" w:rsidRPr="00C45C82">
              <w:rPr>
                <w:rFonts w:ascii="Times New Roman" w:hAnsi="Times New Roman"/>
                <w:bCs/>
                <w:sz w:val="24"/>
              </w:rPr>
              <w:t xml:space="preserve"> года 16</w:t>
            </w:r>
            <w:r w:rsidR="007C02B9" w:rsidRPr="00C45C82">
              <w:rPr>
                <w:rFonts w:ascii="Times New Roman" w:hAnsi="Times New Roman"/>
                <w:bCs/>
                <w:sz w:val="24"/>
              </w:rPr>
              <w:t xml:space="preserve"> часов 00 минут (</w:t>
            </w:r>
            <w:r w:rsidR="00B46416" w:rsidRPr="00C45C82">
              <w:rPr>
                <w:rFonts w:ascii="Times New Roman" w:hAnsi="Times New Roman"/>
                <w:bCs/>
                <w:sz w:val="24"/>
              </w:rPr>
              <w:t>время города Минусинска Красноярского края (местное)</w:t>
            </w:r>
            <w:r w:rsidR="007C02B9" w:rsidRPr="00C45C82">
              <w:rPr>
                <w:rFonts w:ascii="Times New Roman" w:hAnsi="Times New Roman"/>
                <w:bCs/>
                <w:sz w:val="24"/>
              </w:rPr>
              <w:t>)</w:t>
            </w:r>
            <w:r w:rsidR="007C02B9" w:rsidRPr="00C45C82">
              <w:rPr>
                <w:rFonts w:ascii="Times New Roman" w:hAnsi="Times New Roman"/>
                <w:bCs/>
                <w:sz w:val="24"/>
                <w:u w:val="single"/>
              </w:rPr>
              <w:t xml:space="preserve"> </w:t>
            </w:r>
            <w:bookmarkEnd w:id="4"/>
            <w:r w:rsidR="007C02B9" w:rsidRPr="00C45C82">
              <w:rPr>
                <w:rFonts w:ascii="Times New Roman" w:hAnsi="Times New Roman"/>
                <w:bCs/>
                <w:sz w:val="24"/>
                <w:u w:val="single"/>
              </w:rPr>
              <w:t xml:space="preserve"> </w:t>
            </w:r>
          </w:p>
          <w:p w:rsidR="007C02B9" w:rsidRPr="00C45C82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786" w:type="dxa"/>
            <w:gridSpan w:val="2"/>
          </w:tcPr>
          <w:p w:rsidR="0098333B" w:rsidRPr="00C45C82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электронного аукциона: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C45C82" w:rsidRDefault="007D63EE" w:rsidP="007D63EE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211F0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  <w:r w:rsidR="00F42BD3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8333B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года. 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46057B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786" w:type="dxa"/>
            <w:gridSpan w:val="2"/>
          </w:tcPr>
          <w:p w:rsidR="0098333B" w:rsidRPr="0046057B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работ (оказания услуг):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46057B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№ 1 к документации об электронном аукционе «Адресный перечень многоквартирных домов».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072203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786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 работ (оказания услуг):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725759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3D0820">
              <w:rPr>
                <w:rFonts w:ascii="Times New Roman" w:hAnsi="Times New Roman"/>
                <w:bCs/>
                <w:sz w:val="24"/>
              </w:rPr>
              <w:t>в соответствии с требованиями, установленными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приложением № 4 к документации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/>
                <w:b/>
                <w:i/>
                <w:sz w:val="24"/>
                <w:szCs w:val="24"/>
              </w:rPr>
              <w:t>«График выполнения работ (оказания услуг), включая стоимость этапов выполнения работ (оказания услуг)»</w:t>
            </w:r>
            <w:r w:rsidRPr="003D0820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3943D3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786" w:type="dxa"/>
            <w:gridSpan w:val="2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оплаты выполненных работ (оказанных услуг):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требованиями, установленными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3943D3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885EAE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786" w:type="dxa"/>
            <w:gridSpan w:val="2"/>
          </w:tcPr>
          <w:p w:rsidR="0098333B" w:rsidRPr="002534BC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</w:rPr>
              <w:t xml:space="preserve">Начальная (максимальная) цена договора: </w:t>
            </w:r>
          </w:p>
        </w:tc>
      </w:tr>
      <w:tr w:rsidR="0098333B" w:rsidRPr="00900E75" w:rsidTr="00885EAE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98333B" w:rsidRPr="00950E33" w:rsidRDefault="0098333B" w:rsidP="00885EAE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33">
              <w:rPr>
                <w:rFonts w:ascii="Times New Roman" w:hAnsi="Times New Roman"/>
                <w:bCs/>
                <w:sz w:val="24"/>
              </w:rPr>
              <w:t>ЛОТ № 1</w:t>
            </w:r>
          </w:p>
        </w:tc>
        <w:tc>
          <w:tcPr>
            <w:tcW w:w="8505" w:type="dxa"/>
          </w:tcPr>
          <w:p w:rsidR="0098333B" w:rsidRPr="00F53A4F" w:rsidRDefault="00461F9F" w:rsidP="00461F9F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F9F">
              <w:rPr>
                <w:rFonts w:ascii="Times New Roman" w:hAnsi="Times New Roman"/>
                <w:bCs/>
                <w:sz w:val="24"/>
              </w:rPr>
              <w:t>177</w:t>
            </w:r>
            <w:r>
              <w:rPr>
                <w:rFonts w:ascii="Times New Roman" w:hAnsi="Times New Roman"/>
                <w:bCs/>
                <w:sz w:val="24"/>
              </w:rPr>
              <w:t xml:space="preserve"> 776</w:t>
            </w:r>
            <w:r w:rsidRPr="00461F9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98333B" w:rsidRPr="00F53A4F">
              <w:rPr>
                <w:rFonts w:ascii="Times New Roman" w:hAnsi="Times New Roman"/>
                <w:bCs/>
                <w:sz w:val="24"/>
              </w:rPr>
              <w:t>(</w:t>
            </w:r>
            <w:r>
              <w:rPr>
                <w:rFonts w:ascii="Times New Roman" w:hAnsi="Times New Roman"/>
                <w:bCs/>
                <w:sz w:val="24"/>
              </w:rPr>
              <w:t>сто семьдесят семь тысяч семьсот семьдесят шесть</w:t>
            </w:r>
            <w:r w:rsidR="0098333B" w:rsidRPr="00F53A4F">
              <w:rPr>
                <w:rFonts w:ascii="Times New Roman" w:hAnsi="Times New Roman"/>
                <w:bCs/>
                <w:sz w:val="24"/>
              </w:rPr>
              <w:t xml:space="preserve">) рублей </w:t>
            </w:r>
            <w:r>
              <w:rPr>
                <w:rFonts w:ascii="Times New Roman" w:hAnsi="Times New Roman"/>
                <w:bCs/>
                <w:sz w:val="24"/>
              </w:rPr>
              <w:t>44</w:t>
            </w:r>
            <w:r w:rsidR="007B2E75" w:rsidRPr="00F53A4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98333B" w:rsidRPr="00F53A4F">
              <w:rPr>
                <w:rFonts w:ascii="Times New Roman" w:hAnsi="Times New Roman"/>
                <w:bCs/>
                <w:sz w:val="24"/>
              </w:rPr>
              <w:t>копеек</w:t>
            </w:r>
          </w:p>
        </w:tc>
      </w:tr>
      <w:tr w:rsidR="00600588" w:rsidRPr="00900E75" w:rsidTr="00885EAE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950E33" w:rsidRDefault="00600588" w:rsidP="00600588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ЛОТ № 2</w:t>
            </w:r>
          </w:p>
        </w:tc>
        <w:tc>
          <w:tcPr>
            <w:tcW w:w="8505" w:type="dxa"/>
          </w:tcPr>
          <w:p w:rsidR="00600588" w:rsidRPr="00F53A4F" w:rsidRDefault="00461F9F" w:rsidP="00461F9F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 w:rsidRPr="00461F9F">
              <w:rPr>
                <w:rFonts w:ascii="Times New Roman" w:hAnsi="Times New Roman"/>
                <w:bCs/>
                <w:sz w:val="24"/>
              </w:rPr>
              <w:t>317</w:t>
            </w:r>
            <w:r>
              <w:rPr>
                <w:rFonts w:ascii="Times New Roman" w:hAnsi="Times New Roman"/>
                <w:bCs/>
                <w:sz w:val="24"/>
              </w:rPr>
              <w:t xml:space="preserve"> 771</w:t>
            </w:r>
            <w:r w:rsidRPr="00461F9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266739" w:rsidRPr="00F53A4F">
              <w:rPr>
                <w:rFonts w:ascii="Times New Roman" w:hAnsi="Times New Roman"/>
                <w:bCs/>
                <w:sz w:val="24"/>
              </w:rPr>
              <w:t>(</w:t>
            </w:r>
            <w:r>
              <w:rPr>
                <w:rFonts w:ascii="Times New Roman" w:hAnsi="Times New Roman"/>
                <w:bCs/>
                <w:sz w:val="24"/>
              </w:rPr>
              <w:t>триста семнадцать тысяч семьсот семдесят один) рубль 64</w:t>
            </w:r>
            <w:r w:rsidR="00266739" w:rsidRPr="00F53A4F">
              <w:rPr>
                <w:rFonts w:ascii="Times New Roman" w:hAnsi="Times New Roman"/>
                <w:bCs/>
                <w:sz w:val="24"/>
              </w:rPr>
              <w:t xml:space="preserve"> копеек</w:t>
            </w:r>
          </w:p>
        </w:tc>
      </w:tr>
      <w:tr w:rsidR="00600588" w:rsidRPr="00F53A4F" w:rsidTr="00885EAE">
        <w:trPr>
          <w:gridAfter w:val="2"/>
          <w:wAfter w:w="9786" w:type="dxa"/>
        </w:trPr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588" w:rsidRPr="002534BC" w:rsidTr="00885EAE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786" w:type="dxa"/>
            <w:gridSpan w:val="2"/>
          </w:tcPr>
          <w:p w:rsidR="00600588" w:rsidRPr="00F53A4F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обеспечения заявки на участие в электронном аукционе:</w:t>
            </w:r>
          </w:p>
        </w:tc>
      </w:tr>
      <w:tr w:rsidR="00600588" w:rsidRPr="00900E75" w:rsidTr="00275FC1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600588" w:rsidRPr="00F53A4F" w:rsidRDefault="00594B04" w:rsidP="00BF117A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>1,2 процента начальной (максимальной) цены договора; если начальная (максимальная) цена договора не превышает 3 миллионов рублей, - 1 процент начальной (максимальной) цены договора)</w:t>
            </w:r>
            <w:r w:rsidRPr="0098333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600588" w:rsidRPr="00900E75" w:rsidTr="003943D3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98333B" w:rsidRDefault="00600588" w:rsidP="007F3B67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600588" w:rsidRPr="00F53A4F" w:rsidRDefault="00033337" w:rsidP="00033337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1 777</w:t>
            </w:r>
            <w:r w:rsidR="00600588" w:rsidRPr="00F53A4F">
              <w:rPr>
                <w:rFonts w:ascii="Times New Roman" w:hAnsi="Times New Roman"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</w:rPr>
              <w:t>одна тысяча семьсот семьдесят семь</w:t>
            </w:r>
            <w:r w:rsidR="00600588" w:rsidRPr="00F53A4F">
              <w:rPr>
                <w:rFonts w:ascii="Times New Roman" w:hAnsi="Times New Roman"/>
                <w:bCs/>
                <w:sz w:val="24"/>
              </w:rPr>
              <w:t xml:space="preserve">) рублей </w:t>
            </w:r>
            <w:r>
              <w:rPr>
                <w:rFonts w:ascii="Times New Roman" w:hAnsi="Times New Roman"/>
                <w:bCs/>
                <w:sz w:val="24"/>
              </w:rPr>
              <w:t>7</w:t>
            </w:r>
            <w:r w:rsidR="00DB75A9">
              <w:rPr>
                <w:rFonts w:ascii="Times New Roman" w:hAnsi="Times New Roman"/>
                <w:bCs/>
                <w:sz w:val="24"/>
              </w:rPr>
              <w:t>6</w:t>
            </w:r>
            <w:r w:rsidR="007B2E75" w:rsidRPr="00F53A4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600588" w:rsidRPr="00F53A4F">
              <w:rPr>
                <w:rFonts w:ascii="Times New Roman" w:hAnsi="Times New Roman"/>
                <w:bCs/>
                <w:sz w:val="24"/>
              </w:rPr>
              <w:t>копе</w:t>
            </w:r>
            <w:r>
              <w:rPr>
                <w:rFonts w:ascii="Times New Roman" w:hAnsi="Times New Roman"/>
                <w:bCs/>
                <w:sz w:val="24"/>
              </w:rPr>
              <w:t>ек</w:t>
            </w:r>
          </w:p>
        </w:tc>
      </w:tr>
      <w:tr w:rsidR="00600588" w:rsidRPr="00900E75" w:rsidTr="003943D3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98333B" w:rsidRDefault="00266739" w:rsidP="007F3B67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ЛОТ № 2</w:t>
            </w:r>
          </w:p>
        </w:tc>
        <w:tc>
          <w:tcPr>
            <w:tcW w:w="8505" w:type="dxa"/>
          </w:tcPr>
          <w:p w:rsidR="00600588" w:rsidRPr="0098333B" w:rsidRDefault="00033337" w:rsidP="00033337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3 177</w:t>
            </w:r>
            <w:r w:rsidR="00DB75A9"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 тысячи сто семьдесят семь</w:t>
            </w:r>
            <w:r w:rsidR="00DB75A9"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DB75A9"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 w:rsidR="00DB75A9"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йки</w:t>
            </w:r>
          </w:p>
        </w:tc>
      </w:tr>
      <w:tr w:rsidR="009E3C6E" w:rsidRPr="00900E75" w:rsidTr="003943D3">
        <w:tc>
          <w:tcPr>
            <w:tcW w:w="562" w:type="dxa"/>
          </w:tcPr>
          <w:p w:rsidR="009E3C6E" w:rsidRPr="002534BC" w:rsidRDefault="009E3C6E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9E3C6E" w:rsidRDefault="009E3C6E" w:rsidP="007F3B67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5" w:type="dxa"/>
          </w:tcPr>
          <w:p w:rsidR="009E3C6E" w:rsidRDefault="009E3C6E" w:rsidP="0098333B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588" w:rsidRPr="002534BC" w:rsidTr="00275FC1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786" w:type="dxa"/>
            <w:gridSpan w:val="2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обеспечения исполнения обязательств по договору:</w:t>
            </w:r>
          </w:p>
        </w:tc>
      </w:tr>
      <w:tr w:rsidR="00600588" w:rsidRPr="00900E75" w:rsidTr="00072617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600588" w:rsidRPr="002E789E" w:rsidRDefault="00600588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обеспечения исполнения обязательств по договору составляет 10 (десять) процентов от цены договора, определенной по результатам аукциона. </w:t>
            </w:r>
          </w:p>
          <w:p w:rsidR="00600588" w:rsidRPr="00F53A4F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sz w:val="24"/>
                <w:szCs w:val="24"/>
              </w:rPr>
      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</w:t>
            </w:r>
            <w:r w:rsidRPr="00F53A4F">
              <w:rPr>
                <w:rFonts w:ascii="Times New Roman" w:hAnsi="Times New Roman" w:cs="Times New Roman"/>
                <w:sz w:val="24"/>
                <w:szCs w:val="24"/>
              </w:rPr>
              <w:t>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но не менее чем в размере аванса, в случае если проектом договора предусмотрена выплата аванса</w:t>
            </w:r>
            <w:r w:rsidRPr="00F53A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8993"/>
            </w:tblGrid>
            <w:tr w:rsidR="00A309AD" w:rsidRPr="00F53A4F" w:rsidTr="009F7494">
              <w:tc>
                <w:tcPr>
                  <w:tcW w:w="1355" w:type="dxa"/>
                </w:tcPr>
                <w:p w:rsidR="00A309AD" w:rsidRPr="00F53A4F" w:rsidRDefault="00A309AD" w:rsidP="00A309AD">
                  <w:pPr>
                    <w:tabs>
                      <w:tab w:val="left" w:pos="993"/>
                      <w:tab w:val="left" w:pos="3060"/>
                    </w:tabs>
                    <w:spacing w:before="0"/>
                    <w:ind w:right="2"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3A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ЛОТ № 1</w:t>
                  </w:r>
                </w:p>
              </w:tc>
              <w:tc>
                <w:tcPr>
                  <w:tcW w:w="8993" w:type="dxa"/>
                </w:tcPr>
                <w:p w:rsidR="00A309AD" w:rsidRPr="00F53A4F" w:rsidRDefault="005C2BB8" w:rsidP="005C2BB8">
                  <w:pPr>
                    <w:tabs>
                      <w:tab w:val="left" w:pos="426"/>
                      <w:tab w:val="left" w:pos="3060"/>
                    </w:tabs>
                    <w:spacing w:before="0"/>
                    <w:ind w:right="2" w:firstLine="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17 777 (семнадцать тысяч семьсот семьдесят семь) рублей 64 копейки</w:t>
                  </w:r>
                </w:p>
              </w:tc>
            </w:tr>
            <w:tr w:rsidR="00A309AD" w:rsidRPr="00CC21F0" w:rsidTr="009F7494">
              <w:tc>
                <w:tcPr>
                  <w:tcW w:w="1355" w:type="dxa"/>
                </w:tcPr>
                <w:p w:rsidR="00A309AD" w:rsidRPr="00F53A4F" w:rsidRDefault="00A309AD" w:rsidP="00A309AD">
                  <w:pPr>
                    <w:tabs>
                      <w:tab w:val="left" w:pos="993"/>
                      <w:tab w:val="left" w:pos="3060"/>
                    </w:tabs>
                    <w:spacing w:before="0"/>
                    <w:ind w:right="2"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3A4F">
                    <w:rPr>
                      <w:rFonts w:ascii="Times New Roman" w:hAnsi="Times New Roman"/>
                      <w:bCs/>
                      <w:sz w:val="24"/>
                    </w:rPr>
                    <w:t>ЛОТ № 2</w:t>
                  </w:r>
                </w:p>
              </w:tc>
              <w:tc>
                <w:tcPr>
                  <w:tcW w:w="8993" w:type="dxa"/>
                </w:tcPr>
                <w:p w:rsidR="00A309AD" w:rsidRPr="00CC21F0" w:rsidRDefault="005C2BB8" w:rsidP="00A309AD">
                  <w:pPr>
                    <w:tabs>
                      <w:tab w:val="left" w:pos="426"/>
                      <w:tab w:val="left" w:pos="3060"/>
                    </w:tabs>
                    <w:spacing w:before="0"/>
                    <w:ind w:right="2"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31 777 (тридцать одна тысяча семьсот семьдесят семь) рублей 16 копеек</w:t>
                  </w:r>
                </w:p>
              </w:tc>
            </w:tr>
          </w:tbl>
          <w:p w:rsidR="00A309AD" w:rsidRPr="00900E75" w:rsidRDefault="00A309AD" w:rsidP="00A309AD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588" w:rsidRPr="00900E75" w:rsidTr="00072617">
        <w:tc>
          <w:tcPr>
            <w:tcW w:w="562" w:type="dxa"/>
          </w:tcPr>
          <w:p w:rsidR="00600588" w:rsidRPr="002534BC" w:rsidRDefault="00600588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084C80" w:rsidRDefault="00600588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00588" w:rsidRPr="00084C80" w:rsidRDefault="00600588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588" w:rsidRPr="002534BC" w:rsidTr="00072617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786" w:type="dxa"/>
            <w:gridSpan w:val="2"/>
          </w:tcPr>
          <w:p w:rsidR="00600588" w:rsidRPr="00084C80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договора:</w:t>
            </w:r>
          </w:p>
        </w:tc>
      </w:tr>
      <w:tr w:rsidR="00600588" w:rsidRPr="00900E75" w:rsidTr="007C02B9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600588" w:rsidRPr="002E789E" w:rsidRDefault="00600588" w:rsidP="007C02B9">
            <w:pPr>
              <w:tabs>
                <w:tab w:val="left" w:pos="426"/>
                <w:tab w:val="left" w:pos="993"/>
                <w:tab w:val="left" w:pos="3060"/>
              </w:tabs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установлены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0588" w:rsidRPr="00900E75" w:rsidTr="003943D3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900E75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00588" w:rsidRPr="002E789E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588" w:rsidRPr="002534BC" w:rsidTr="007C02B9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786" w:type="dxa"/>
            <w:gridSpan w:val="2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      </w:r>
          </w:p>
        </w:tc>
      </w:tr>
      <w:tr w:rsidR="00600588" w:rsidRPr="00900E75" w:rsidTr="003943D3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900E75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00588" w:rsidRPr="002E789E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588" w:rsidRPr="002534BC" w:rsidTr="007C02B9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C05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86" w:type="dxa"/>
            <w:gridSpan w:val="2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Приложение: 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</w:t>
            </w:r>
            <w:r w:rsidRPr="002534B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электронном аукционе</w:t>
            </w:r>
          </w:p>
        </w:tc>
      </w:tr>
    </w:tbl>
    <w:p w:rsidR="007C02B9" w:rsidRPr="002E789E" w:rsidRDefault="007C02B9" w:rsidP="007C02B9">
      <w:pPr>
        <w:pStyle w:val="afd"/>
        <w:tabs>
          <w:tab w:val="left" w:pos="426"/>
          <w:tab w:val="left" w:pos="993"/>
          <w:tab w:val="left" w:pos="3060"/>
        </w:tabs>
        <w:spacing w:before="0"/>
        <w:ind w:left="0" w:right="2" w:firstLine="584"/>
        <w:rPr>
          <w:rFonts w:ascii="Times New Roman" w:hAnsi="Times New Roman"/>
          <w:bCs/>
          <w:sz w:val="24"/>
        </w:rPr>
      </w:pPr>
    </w:p>
    <w:p w:rsidR="007C02B9" w:rsidRDefault="007C02B9" w:rsidP="007C02B9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Default="007C02B9" w:rsidP="007C02B9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42BD3" w:rsidRDefault="00C42A51" w:rsidP="00F42BD3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извещению</w:t>
      </w:r>
    </w:p>
    <w:p w:rsidR="007C02B9" w:rsidRDefault="007C02B9" w:rsidP="00BF117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BF117A" w:rsidRPr="00072203" w:rsidRDefault="00BF117A" w:rsidP="00BF117A">
      <w:pPr>
        <w:spacing w:before="0"/>
        <w:ind w:left="6237" w:firstLin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widowControl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03">
        <w:rPr>
          <w:rFonts w:ascii="Times New Roman" w:hAnsi="Times New Roman" w:cs="Times New Roman"/>
          <w:b/>
          <w:sz w:val="24"/>
          <w:szCs w:val="24"/>
        </w:rPr>
        <w:t>ДОКУМЕНТАЦИЯ ОБ ЭЛЕКТРОННОМ АУКЦИОНЕ</w:t>
      </w:r>
    </w:p>
    <w:p w:rsidR="007C02B9" w:rsidRPr="00072203" w:rsidRDefault="007C02B9" w:rsidP="007C02B9">
      <w:pPr>
        <w:widowControl w:val="0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Термины и определения</w:t>
      </w:r>
    </w:p>
    <w:p w:rsidR="00594B04" w:rsidRPr="00072203" w:rsidRDefault="00594B04" w:rsidP="00594B04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«заинтересованное лицо»</w:t>
      </w:r>
      <w:r w:rsidRPr="00072203">
        <w:rPr>
          <w:rFonts w:ascii="Times New Roman" w:hAnsi="Times New Roman"/>
          <w:sz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94B04" w:rsidRPr="00072203" w:rsidRDefault="00594B04" w:rsidP="00594B04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 «реестр квалифицированных подрядных организаций» </w:t>
      </w:r>
      <w:r w:rsidRPr="00072203">
        <w:rPr>
          <w:rFonts w:ascii="Times New Roman" w:hAnsi="Times New Roman"/>
          <w:sz w:val="24"/>
        </w:rPr>
        <w:t>- сформированный министерством строительства и жилищно-коммунального хозяйства Красноярского края,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 участие в электронном аукционе на территории Красноярского края по установленному предмету электронного аукциона;</w:t>
      </w:r>
    </w:p>
    <w:p w:rsidR="00594B04" w:rsidRPr="00072203" w:rsidRDefault="00594B04" w:rsidP="00594B04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«специализированная организация»</w:t>
      </w:r>
      <w:r w:rsidRPr="00072203">
        <w:rPr>
          <w:rFonts w:ascii="Times New Roman" w:hAnsi="Times New Roman"/>
          <w:sz w:val="24"/>
        </w:rPr>
        <w:t xml:space="preserve"> - юридическое лицо, привлекаемое </w:t>
      </w:r>
      <w:r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для осуществления функций по подготовке и проведению электронного аукциона;</w:t>
      </w:r>
    </w:p>
    <w:p w:rsidR="00594B04" w:rsidRPr="00072203" w:rsidRDefault="00594B04" w:rsidP="00594B04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«участник электронного аукциона»</w:t>
      </w:r>
      <w:r w:rsidRPr="00072203">
        <w:rPr>
          <w:rFonts w:ascii="Times New Roman" w:hAnsi="Times New Roman"/>
          <w:sz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:rsidR="00594B04" w:rsidRPr="00072203" w:rsidRDefault="00594B04" w:rsidP="00594B04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«электронный аукцион»</w:t>
      </w:r>
      <w:r w:rsidRPr="00072203">
        <w:rPr>
          <w:rFonts w:ascii="Times New Roman" w:hAnsi="Times New Roman"/>
          <w:sz w:val="24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94B04" w:rsidRPr="00072203" w:rsidRDefault="00594B04" w:rsidP="00594B04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«электронная площадка»</w:t>
      </w:r>
      <w:r w:rsidRPr="00072203">
        <w:rPr>
          <w:rFonts w:ascii="Times New Roman" w:hAnsi="Times New Roman"/>
          <w:sz w:val="24"/>
        </w:rPr>
        <w:t xml:space="preserve"> - сайт в информационно-телекоммуникационной сети «Интернет», на котором проводятся электронные аукционы </w:t>
      </w:r>
      <w:hyperlink r:id="rId11" w:history="1">
        <w:r w:rsidRPr="005C72DB">
          <w:rPr>
            <w:rStyle w:val="afc"/>
            <w:rFonts w:ascii="Times New Roman" w:hAnsi="Times New Roman"/>
            <w:bCs/>
            <w:noProof/>
          </w:rPr>
          <w:t>http://www</w:t>
        </w:r>
        <w:r w:rsidR="00391D71">
          <w:rPr>
            <w:rStyle w:val="afc"/>
            <w:rFonts w:ascii="Times New Roman" w:hAnsi="Times New Roman"/>
            <w:bCs/>
            <w:noProof/>
          </w:rPr>
          <w:t>1</w:t>
        </w:r>
        <w:r w:rsidRPr="005C72DB">
          <w:rPr>
            <w:rStyle w:val="afc"/>
            <w:rFonts w:ascii="Times New Roman" w:hAnsi="Times New Roman"/>
            <w:bCs/>
            <w:noProof/>
          </w:rPr>
          <w:t>.</w:t>
        </w:r>
        <w:r w:rsidRPr="005C72DB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Pr="005C72DB">
          <w:rPr>
            <w:rStyle w:val="afc"/>
            <w:rFonts w:ascii="Times New Roman" w:hAnsi="Times New Roman"/>
            <w:bCs/>
            <w:noProof/>
          </w:rPr>
          <w:t>.</w:t>
        </w:r>
        <w:r w:rsidRPr="005C72DB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Pr="005C72DB">
          <w:rPr>
            <w:rStyle w:val="afc"/>
            <w:rFonts w:ascii="Times New Roman" w:hAnsi="Times New Roman"/>
            <w:bCs/>
            <w:noProof/>
          </w:rPr>
          <w:t>-</w:t>
        </w:r>
        <w:r w:rsidRPr="005C72DB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Pr="005C72DB">
          <w:rPr>
            <w:rStyle w:val="afc"/>
            <w:rFonts w:ascii="Times New Roman" w:hAnsi="Times New Roman"/>
            <w:bCs/>
            <w:noProof/>
          </w:rPr>
          <w:t>.</w:t>
        </w:r>
        <w:r w:rsidRPr="005C72DB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</w:p>
    <w:p w:rsidR="00594B04" w:rsidRPr="00072203" w:rsidRDefault="00594B04" w:rsidP="00594B04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Общие положения</w:t>
      </w:r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(указывается наименование субъект Российской Федерации), предмет и условия которого указаны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Место, условия и сроки (периоды) выполнения работ и (или) оказания услуг определяются в </w:t>
      </w:r>
      <w:r>
        <w:rPr>
          <w:rFonts w:ascii="Times New Roman" w:hAnsi="Times New Roman"/>
          <w:sz w:val="24"/>
          <w:szCs w:val="24"/>
        </w:rPr>
        <w:t>приложении № 4 к документации об электронном аукционе</w:t>
      </w:r>
      <w:r w:rsidRPr="00072203">
        <w:rPr>
          <w:rFonts w:ascii="Times New Roman" w:hAnsi="Times New Roman"/>
          <w:sz w:val="24"/>
          <w:szCs w:val="24"/>
        </w:rPr>
        <w:t xml:space="preserve">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«График выполнения работ (оказания услуг), включая стоимость этапов выполнения работ (оказания услуг)», </w:t>
      </w:r>
      <w:r>
        <w:rPr>
          <w:rFonts w:ascii="Times New Roman" w:hAnsi="Times New Roman"/>
          <w:sz w:val="24"/>
          <w:szCs w:val="24"/>
        </w:rPr>
        <w:t xml:space="preserve">приложении № 6 к документации об электронном аукционе </w:t>
      </w:r>
      <w:r w:rsidRPr="00072203">
        <w:rPr>
          <w:rFonts w:ascii="Times New Roman" w:hAnsi="Times New Roman"/>
          <w:sz w:val="24"/>
          <w:szCs w:val="24"/>
        </w:rPr>
        <w:t xml:space="preserve">«Проект договора»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и указаны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num" w:pos="350"/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num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электронном аукционе, участием в электронном аукционе и заключением договора, а </w:t>
      </w:r>
      <w:r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не имеет обязательств в связи с такими расходами.</w:t>
      </w:r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5" w:name="_Ref460789117"/>
      <w:r w:rsidRPr="00072203">
        <w:rPr>
          <w:rFonts w:ascii="Times New Roman" w:hAnsi="Times New Roman"/>
          <w:b w:val="0"/>
          <w:i w:val="0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5"/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Обмен информацией, связанной с проведением электронного аукциона, между участником электронного аукциона, </w:t>
      </w:r>
      <w:r>
        <w:rPr>
          <w:rFonts w:ascii="Times New Roman" w:hAnsi="Times New Roman"/>
          <w:b w:val="0"/>
          <w:i w:val="0"/>
          <w:sz w:val="24"/>
          <w:szCs w:val="24"/>
        </w:rPr>
        <w:t>Заказчиком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оператором электронной площадки осуществляется на электронной площадке в форме электронных документов.</w:t>
      </w:r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</w:t>
      </w:r>
      <w:r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оператора электронной площадки.</w:t>
      </w:r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При проведении электронного аукциона переговоры </w:t>
      </w:r>
      <w:r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:rsidR="00594B04" w:rsidRPr="00072203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Документация об электронном аукционе</w:t>
      </w:r>
    </w:p>
    <w:p w:rsidR="00594B04" w:rsidRPr="00072203" w:rsidRDefault="00594B04" w:rsidP="00594B04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</w:p>
    <w:p w:rsidR="00594B04" w:rsidRPr="00072203" w:rsidRDefault="00594B04" w:rsidP="00594B04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072203">
        <w:rPr>
          <w:rFonts w:ascii="Times New Roman" w:hAnsi="Times New Roman"/>
          <w:sz w:val="24"/>
          <w:szCs w:val="24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>
        <w:fldChar w:fldCharType="begin"/>
      </w:r>
      <w:r>
        <w:instrText xml:space="preserve"> REF _Ref460790665 \r \h  \* MERGEFORMAT </w:instrText>
      </w:r>
      <w:r>
        <w:fldChar w:fldCharType="separate"/>
      </w:r>
      <w:r w:rsidR="009049F0">
        <w:t>2</w:t>
      </w:r>
      <w:r>
        <w:fldChar w:fldCharType="end"/>
      </w:r>
      <w:r w:rsidRPr="00072203">
        <w:rPr>
          <w:rFonts w:ascii="Times New Roman" w:hAnsi="Times New Roman"/>
          <w:sz w:val="24"/>
          <w:szCs w:val="24"/>
        </w:rPr>
        <w:t xml:space="preserve"> настоящего раздела (в том числе опубликованные в виде отдельных документов)</w:t>
      </w:r>
      <w:r w:rsidRPr="00072203">
        <w:rPr>
          <w:rFonts w:ascii="Times New Roman" w:hAnsi="Times New Roman"/>
          <w:i/>
          <w:sz w:val="24"/>
          <w:szCs w:val="24"/>
        </w:rPr>
        <w:t>.</w:t>
      </w:r>
    </w:p>
    <w:p w:rsidR="00594B04" w:rsidRPr="00072203" w:rsidRDefault="00594B04" w:rsidP="00594B04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6" w:name="_Ref460790665"/>
      <w:r w:rsidRPr="00072203">
        <w:rPr>
          <w:rFonts w:ascii="Times New Roman" w:hAnsi="Times New Roman"/>
          <w:sz w:val="24"/>
          <w:szCs w:val="24"/>
        </w:rPr>
        <w:t xml:space="preserve">Состав Документации об электронном аукционе: </w:t>
      </w:r>
      <w:bookmarkEnd w:id="6"/>
    </w:p>
    <w:p w:rsidR="00594B04" w:rsidRPr="00072203" w:rsidRDefault="00594B04" w:rsidP="00594B04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</w:t>
      </w:r>
      <w:r w:rsidRPr="00072203">
        <w:rPr>
          <w:sz w:val="24"/>
          <w:szCs w:val="24"/>
        </w:rPr>
        <w:t>. Термины и определения</w:t>
      </w:r>
    </w:p>
    <w:p w:rsidR="00594B04" w:rsidRPr="00072203" w:rsidRDefault="00594B04" w:rsidP="00594B04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</w:t>
      </w:r>
      <w:r w:rsidRPr="00072203">
        <w:rPr>
          <w:sz w:val="24"/>
          <w:szCs w:val="24"/>
        </w:rPr>
        <w:t>. Общие положения</w:t>
      </w:r>
    </w:p>
    <w:p w:rsidR="00594B04" w:rsidRPr="00072203" w:rsidRDefault="00594B04" w:rsidP="00594B04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III</w:t>
      </w:r>
      <w:r w:rsidRPr="00072203">
        <w:rPr>
          <w:sz w:val="24"/>
          <w:szCs w:val="24"/>
        </w:rPr>
        <w:t>. Документация об электронном аукционе</w:t>
      </w:r>
    </w:p>
    <w:p w:rsidR="00594B04" w:rsidRPr="00072203" w:rsidRDefault="00594B04" w:rsidP="00594B04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IV</w:t>
      </w:r>
      <w:r w:rsidRPr="00072203">
        <w:rPr>
          <w:rFonts w:ascii="Times New Roman" w:hAnsi="Times New Roman"/>
          <w:sz w:val="24"/>
        </w:rPr>
        <w:t>. Требования к содержанию и составу заявки на участие в электронном аукционе и инструкция по заполнению заявки</w:t>
      </w:r>
    </w:p>
    <w:p w:rsidR="00594B04" w:rsidRPr="00072203" w:rsidRDefault="00594B04" w:rsidP="00594B04">
      <w:pPr>
        <w:pStyle w:val="afd"/>
        <w:widowControl w:val="0"/>
        <w:tabs>
          <w:tab w:val="left" w:pos="426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</w:t>
      </w:r>
      <w:r w:rsidRPr="00072203">
        <w:rPr>
          <w:rFonts w:ascii="Times New Roman" w:hAnsi="Times New Roman"/>
          <w:sz w:val="24"/>
        </w:rPr>
        <w:t>. Порядок подачи заявок на участие в электронном аукционе</w:t>
      </w:r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</w:t>
      </w:r>
      <w:r w:rsidRPr="00072203">
        <w:rPr>
          <w:rFonts w:ascii="Times New Roman" w:hAnsi="Times New Roman"/>
          <w:sz w:val="24"/>
        </w:rPr>
        <w:t>. Рассмотрение заявок на участие в электронном аукционе</w:t>
      </w:r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</w:t>
      </w:r>
      <w:r w:rsidRPr="00072203">
        <w:rPr>
          <w:rFonts w:ascii="Times New Roman" w:hAnsi="Times New Roman"/>
          <w:sz w:val="24"/>
        </w:rPr>
        <w:t>. Проведение электронного аукциона</w:t>
      </w:r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VIII</w:t>
      </w:r>
      <w:r w:rsidRPr="00072203">
        <w:rPr>
          <w:rFonts w:ascii="Times New Roman" w:hAnsi="Times New Roman"/>
          <w:sz w:val="24"/>
        </w:rPr>
        <w:t>. Признание электронного аукциона несостоявшимся</w:t>
      </w:r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IX</w:t>
      </w:r>
      <w:r w:rsidRPr="00072203">
        <w:rPr>
          <w:rFonts w:ascii="Times New Roman" w:hAnsi="Times New Roman"/>
          <w:sz w:val="24"/>
        </w:rPr>
        <w:t>. Порядок заключения договора</w:t>
      </w:r>
    </w:p>
    <w:p w:rsidR="00594B04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>. Информационная карта</w:t>
      </w:r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>Адресный перечень многоквартирных домов</w:t>
      </w:r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>Техническое задание на выполнение работ (оказание услуг)</w:t>
      </w:r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 Ведомость объемов работ.</w:t>
      </w:r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r w:rsidRPr="00072203">
        <w:rPr>
          <w:rFonts w:ascii="Times New Roman" w:hAnsi="Times New Roman"/>
          <w:sz w:val="24"/>
        </w:rPr>
        <w:t>График выполнения работ (оказания услуг), включая стоимость этапов выполнения работ (оказания услуг)</w:t>
      </w:r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№5 </w:t>
      </w:r>
      <w:r w:rsidRPr="00072203">
        <w:rPr>
          <w:rFonts w:ascii="Times New Roman" w:hAnsi="Times New Roman"/>
          <w:sz w:val="24"/>
        </w:rPr>
        <w:t>Проектная и сметная документация</w:t>
      </w:r>
    </w:p>
    <w:p w:rsidR="00594B04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№6 </w:t>
      </w:r>
      <w:r w:rsidRPr="00072203">
        <w:rPr>
          <w:rFonts w:ascii="Times New Roman" w:hAnsi="Times New Roman"/>
          <w:sz w:val="24"/>
        </w:rPr>
        <w:t>Проект договора</w:t>
      </w:r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№7 </w:t>
      </w:r>
      <w:r w:rsidRPr="00072203">
        <w:rPr>
          <w:rFonts w:ascii="Times New Roman" w:hAnsi="Times New Roman"/>
          <w:sz w:val="24"/>
        </w:rPr>
        <w:t>Обоснование цены договора</w:t>
      </w:r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594B04" w:rsidRPr="002572CD" w:rsidRDefault="00594B04" w:rsidP="00594B04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</w:t>
      </w:r>
      <w:r w:rsidRPr="002572CD">
        <w:rPr>
          <w:rFonts w:ascii="Times New Roman" w:hAnsi="Times New Roman"/>
          <w:b w:val="0"/>
          <w:sz w:val="24"/>
          <w:szCs w:val="24"/>
        </w:rPr>
        <w:t>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:rsidR="00594B04" w:rsidRDefault="00594B04" w:rsidP="00594B04">
      <w:pPr>
        <w:widowControl w:val="0"/>
        <w:spacing w:before="0"/>
        <w:ind w:firstLine="709"/>
        <w:rPr>
          <w:rFonts w:ascii="Times New Roman" w:hAnsi="Times New Roman"/>
          <w:sz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 xml:space="preserve">- сайт оператора электронной площадки </w:t>
      </w:r>
      <w:hyperlink r:id="rId12" w:history="1">
        <w:r w:rsidRPr="00BB76D6">
          <w:rPr>
            <w:rStyle w:val="afc"/>
            <w:rFonts w:ascii="Times New Roman" w:hAnsi="Times New Roman"/>
            <w:bCs/>
            <w:noProof/>
          </w:rPr>
          <w:t>http://www1.</w:t>
        </w:r>
        <w:r w:rsidRPr="00BB76D6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Pr="00BB76D6">
          <w:rPr>
            <w:rStyle w:val="afc"/>
            <w:rFonts w:ascii="Times New Roman" w:hAnsi="Times New Roman"/>
            <w:bCs/>
            <w:noProof/>
          </w:rPr>
          <w:t>.</w:t>
        </w:r>
        <w:r w:rsidRPr="00BB76D6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Pr="00BB76D6">
          <w:rPr>
            <w:rStyle w:val="afc"/>
            <w:rFonts w:ascii="Times New Roman" w:hAnsi="Times New Roman"/>
            <w:bCs/>
            <w:noProof/>
          </w:rPr>
          <w:t>-</w:t>
        </w:r>
        <w:r w:rsidRPr="00BB76D6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Pr="00BB76D6">
          <w:rPr>
            <w:rStyle w:val="afc"/>
            <w:rFonts w:ascii="Times New Roman" w:hAnsi="Times New Roman"/>
            <w:bCs/>
            <w:noProof/>
          </w:rPr>
          <w:t>.</w:t>
        </w:r>
        <w:r w:rsidRPr="00BB76D6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  <w:r>
        <w:rPr>
          <w:rFonts w:ascii="Times New Roman" w:hAnsi="Times New Roman"/>
          <w:sz w:val="24"/>
        </w:rPr>
        <w:t>;</w:t>
      </w:r>
    </w:p>
    <w:p w:rsidR="00594B04" w:rsidRPr="00CC21F0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-официальный сайт Администрации города Минусинска </w:t>
      </w:r>
      <w:hyperlink r:id="rId13" w:history="1">
        <w:r w:rsidRPr="00CC21F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http://minusinsk.info/</w:t>
        </w:r>
      </w:hyperlink>
    </w:p>
    <w:p w:rsidR="00594B04" w:rsidRPr="002572CD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(размещено извещение об электронном аукционе).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Разъяснение положений Документации об электронном аукционе: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7" w:name="_Ref460602542"/>
      <w:r w:rsidRPr="002572CD">
        <w:rPr>
          <w:rFonts w:ascii="Times New Roman" w:hAnsi="Times New Roman"/>
          <w:b w:val="0"/>
          <w:sz w:val="24"/>
          <w:szCs w:val="24"/>
        </w:rPr>
        <w:t xml:space="preserve">Запросы принимаются не позднее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2572CD">
        <w:rPr>
          <w:rFonts w:ascii="Times New Roman" w:hAnsi="Times New Roman"/>
          <w:b w:val="0"/>
          <w:sz w:val="24"/>
          <w:szCs w:val="24"/>
          <w:lang w:val="en-US"/>
        </w:rPr>
        <w:t>X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«Информационная карта».</w:t>
      </w:r>
      <w:bookmarkEnd w:id="7"/>
    </w:p>
    <w:p w:rsidR="00594B04" w:rsidRPr="002572CD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в сроки, установленные в пункте </w:t>
      </w:r>
      <w:r>
        <w:fldChar w:fldCharType="begin"/>
      </w:r>
      <w:r>
        <w:instrText xml:space="preserve"> REF _Ref460602542 \r \h  \* MERGEFORMAT </w:instrText>
      </w:r>
      <w:r>
        <w:fldChar w:fldCharType="separate"/>
      </w:r>
      <w:r w:rsidR="009049F0" w:rsidRPr="009049F0">
        <w:rPr>
          <w:rFonts w:ascii="Times New Roman" w:hAnsi="Times New Roman"/>
          <w:b w:val="0"/>
          <w:sz w:val="24"/>
          <w:szCs w:val="24"/>
        </w:rPr>
        <w:t>4.3</w:t>
      </w:r>
      <w:r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</w:t>
      </w:r>
      <w:r>
        <w:rPr>
          <w:rFonts w:ascii="Times New Roman" w:hAnsi="Times New Roman"/>
          <w:b w:val="0"/>
          <w:sz w:val="24"/>
          <w:szCs w:val="24"/>
        </w:rPr>
        <w:t>Заказчик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2 (двух) рабочих дней со дня поступления ему Запроса </w:t>
      </w:r>
      <w:r w:rsidRPr="0098333B">
        <w:rPr>
          <w:rFonts w:ascii="Times New Roman" w:hAnsi="Times New Roman"/>
          <w:b w:val="0"/>
          <w:sz w:val="24"/>
          <w:szCs w:val="24"/>
        </w:rPr>
        <w:t>размещает на сайте оператора электронной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 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позднее срока, установленного в пункте </w:t>
      </w:r>
      <w:r>
        <w:fldChar w:fldCharType="begin"/>
      </w:r>
      <w:r>
        <w:instrText xml:space="preserve"> REF _Ref460602542 \r \h  \* MERGEFORMAT </w:instrText>
      </w:r>
      <w:r>
        <w:fldChar w:fldCharType="separate"/>
      </w:r>
      <w:r w:rsidR="009049F0" w:rsidRPr="009049F0">
        <w:rPr>
          <w:rFonts w:ascii="Times New Roman" w:hAnsi="Times New Roman"/>
          <w:b w:val="0"/>
          <w:sz w:val="24"/>
          <w:szCs w:val="24"/>
        </w:rPr>
        <w:t>4.3</w:t>
      </w:r>
      <w:r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данный Запрос не рассматривается.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0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Внесение изменений в Документацию об электронном аукционе: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8" w:name="_Ref460603564"/>
      <w:r>
        <w:rPr>
          <w:rFonts w:ascii="Times New Roman" w:hAnsi="Times New Roman"/>
          <w:b w:val="0"/>
          <w:sz w:val="24"/>
          <w:szCs w:val="24"/>
        </w:rPr>
        <w:t>Заказчик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8"/>
    </w:p>
    <w:p w:rsidR="00594B04" w:rsidRPr="0098333B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течение 1 (одного) рабочего дня со дня принятия решения, указанного в пункте </w:t>
      </w:r>
      <w:r>
        <w:fldChar w:fldCharType="begin"/>
      </w:r>
      <w:r>
        <w:instrText xml:space="preserve"> REF _Ref460603564 \r \h  \* MERGEFORMAT </w:instrText>
      </w:r>
      <w:r>
        <w:fldChar w:fldCharType="separate"/>
      </w:r>
      <w:r w:rsidR="009049F0" w:rsidRPr="009049F0">
        <w:rPr>
          <w:rFonts w:ascii="Times New Roman" w:hAnsi="Times New Roman"/>
          <w:b w:val="0"/>
          <w:sz w:val="24"/>
          <w:szCs w:val="24"/>
        </w:rPr>
        <w:t>5.1</w:t>
      </w:r>
      <w:r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такие изменения </w:t>
      </w:r>
      <w:r w:rsidRPr="0098333B">
        <w:rPr>
          <w:rFonts w:ascii="Times New Roman" w:hAnsi="Times New Roman"/>
          <w:b w:val="0"/>
          <w:sz w:val="24"/>
          <w:szCs w:val="24"/>
        </w:rPr>
        <w:t>публикуются на сайте оператора электронной площадки.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Срок подачи заявок на участие в электронном аукционе продлевается так, чтобы со дня </w:t>
      </w:r>
      <w:r w:rsidRPr="0098333B">
        <w:rPr>
          <w:rFonts w:ascii="Times New Roman" w:hAnsi="Times New Roman"/>
          <w:b w:val="0"/>
          <w:sz w:val="24"/>
          <w:szCs w:val="24"/>
        </w:rPr>
        <w:t>размещения на сайте оператора электронной площадки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Заинтересованные лица самостоятельно отслеживают возможные изменения, внесенные в Извещение о проведении электронного аукциона и (или) в Документацию об электронном аукционе, с учетом положений пункта </w:t>
      </w:r>
      <w:r>
        <w:fldChar w:fldCharType="begin"/>
      </w:r>
      <w:r>
        <w:instrText xml:space="preserve"> REF _Ref460605979 \r \h  \* MERGEFORMAT </w:instrText>
      </w:r>
      <w:r>
        <w:fldChar w:fldCharType="separate"/>
      </w:r>
      <w:r w:rsidR="009049F0">
        <w:t>7</w:t>
      </w:r>
      <w:r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раздела.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num" w:pos="1002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Отказ от проведения электронного аукциона: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:rsidR="00594B04" w:rsidRPr="0098333B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Извещение об отказе от проведения электронного аукциона размещается </w:t>
      </w:r>
      <w:r>
        <w:rPr>
          <w:rFonts w:ascii="Times New Roman" w:hAnsi="Times New Roman"/>
          <w:b w:val="0"/>
          <w:sz w:val="24"/>
          <w:szCs w:val="24"/>
        </w:rPr>
        <w:t>Заказчиком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1 (одного) рабочего дня со дня принятия решения о таком отказе </w:t>
      </w:r>
      <w:r w:rsidRPr="0098333B">
        <w:rPr>
          <w:rFonts w:ascii="Times New Roman" w:hAnsi="Times New Roman"/>
          <w:b w:val="0"/>
          <w:sz w:val="24"/>
          <w:szCs w:val="24"/>
        </w:rPr>
        <w:t>на сайте оператора электронной площадки.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9" w:name="_Ref460605979"/>
      <w:r w:rsidRPr="002572CD">
        <w:rPr>
          <w:rFonts w:ascii="Times New Roman" w:hAnsi="Times New Roman"/>
          <w:b w:val="0"/>
          <w:sz w:val="24"/>
          <w:szCs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участникам электронного аукциона,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9"/>
    </w:p>
    <w:p w:rsidR="00594B04" w:rsidRPr="002572CD" w:rsidRDefault="00594B04" w:rsidP="00594B04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:rsidR="00594B04" w:rsidRPr="002572CD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4B04" w:rsidRPr="00AD3D30" w:rsidRDefault="00594B04" w:rsidP="00594B04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AD3D30">
        <w:rPr>
          <w:rFonts w:ascii="Times New Roman" w:hAnsi="Times New Roman"/>
          <w:b/>
          <w:sz w:val="24"/>
        </w:rPr>
        <w:t>Требования к содержанию и составу заявки на участие в электронном аукционе и инструкция по заполнению заявки</w:t>
      </w:r>
    </w:p>
    <w:p w:rsidR="00594B04" w:rsidRPr="002572CD" w:rsidRDefault="00594B04" w:rsidP="00594B04">
      <w:pPr>
        <w:widowControl w:val="0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4B04" w:rsidRPr="002572CD" w:rsidRDefault="00594B04" w:rsidP="00594B04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594B04" w:rsidRPr="002572CD" w:rsidRDefault="00594B04" w:rsidP="00594B04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_Ref460788961"/>
      <w:r w:rsidRPr="002572CD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должна содержать:</w:t>
      </w:r>
      <w:bookmarkEnd w:id="10"/>
    </w:p>
    <w:p w:rsidR="00594B04" w:rsidRPr="002572CD" w:rsidRDefault="00594B04" w:rsidP="00594B04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:rsidR="00594B04" w:rsidRPr="002572CD" w:rsidRDefault="00594B04" w:rsidP="00594B04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594B04" w:rsidRPr="00072203" w:rsidRDefault="00594B04" w:rsidP="00594B04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Pr="00072203">
        <w:rPr>
          <w:rFonts w:ascii="Times New Roman" w:hAnsi="Times New Roman" w:cs="Times New Roman"/>
          <w:sz w:val="24"/>
          <w:szCs w:val="24"/>
        </w:rPr>
        <w:t xml:space="preserve"> 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>
        <w:fldChar w:fldCharType="begin"/>
      </w:r>
      <w:r>
        <w:instrText xml:space="preserve"> REF _Ref460788961 \r \h  \* MERGEFORMAT </w:instrText>
      </w:r>
      <w:r>
        <w:fldChar w:fldCharType="separate"/>
      </w:r>
      <w:r w:rsidR="009049F0">
        <w:t>2</w:t>
      </w:r>
      <w:r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594B04" w:rsidRDefault="00594B04" w:rsidP="00594B04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Инструкция по заполнению заявки на участие в электронном аукционе:</w:t>
      </w:r>
    </w:p>
    <w:p w:rsidR="00594B04" w:rsidRPr="007000D6" w:rsidRDefault="00594B04" w:rsidP="00594B04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документы, входящие в состав заявки на участие в аукционе, должны быть составлены на русском языке. 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594B04" w:rsidRPr="007000D6" w:rsidRDefault="00594B04" w:rsidP="00594B04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предоставляемые в составе заявки на участие в открытом аукционе в электронной форме, 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 иметь четко читаемый текст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B04" w:rsidRPr="00CB2636" w:rsidRDefault="00594B04" w:rsidP="00594B04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содержатся в заявке на участие в аукционе участника размещения заказа, 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должны допускать разночтений и двусмысленное толкование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B04" w:rsidRPr="00072203" w:rsidRDefault="00594B04" w:rsidP="00594B04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7"/>
        </w:numPr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Порядок подачи заявок на участие в электронном аукционе</w:t>
      </w:r>
    </w:p>
    <w:p w:rsidR="00594B04" w:rsidRPr="00072203" w:rsidRDefault="00594B04" w:rsidP="00594B04">
      <w:pPr>
        <w:pStyle w:val="2"/>
        <w:keepNext w:val="0"/>
        <w:widowControl w:val="0"/>
        <w:tabs>
          <w:tab w:val="num" w:pos="1002"/>
          <w:tab w:val="num" w:pos="1853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Для участия в электронном 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подает заявку на участие в электронном аукционе в пределах срока, установленного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1" w:name="_Ref460790783"/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аукциона.</w:t>
      </w:r>
      <w:bookmarkEnd w:id="11"/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2" w:name="_Ref460789005"/>
      <w:r w:rsidRPr="008478E2">
        <w:rPr>
          <w:rFonts w:ascii="Times New Roman" w:hAnsi="Times New Roman"/>
          <w:b w:val="0"/>
          <w:i w:val="0"/>
          <w:sz w:val="24"/>
          <w:szCs w:val="24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12"/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3" w:name="_Ref460789012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(три) месяца до даты окончания срока своей аккредитации на электронной площадке. </w:t>
      </w:r>
      <w:bookmarkEnd w:id="13"/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594B04" w:rsidRPr="00072203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r>
        <w:fldChar w:fldCharType="begin"/>
      </w:r>
      <w:r>
        <w:instrText xml:space="preserve"> REF _Ref460790783 \r \h  \* MERGEFORMAT </w:instrText>
      </w:r>
      <w:r>
        <w:fldChar w:fldCharType="separate"/>
      </w:r>
      <w:r w:rsidR="009049F0">
        <w:t>3</w:t>
      </w:r>
      <w:r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 и пункта 97 Положения;</w:t>
      </w:r>
    </w:p>
    <w:p w:rsidR="00594B04" w:rsidRPr="00072203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б) подачи одним участником электронного аукциона 2 (двух) и более заявок при условии, что поданные ранее заявки этим участником не отозваны, при этом возвращаются все заявки;</w:t>
      </w:r>
    </w:p>
    <w:p w:rsidR="00594B04" w:rsidRPr="00072203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получения заявки после даты и времени окончания срока подачи заявок, указанной в разделе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«Информационная к</w:t>
      </w:r>
      <w:r w:rsidRPr="00072203">
        <w:rPr>
          <w:rFonts w:ascii="Times New Roman" w:hAnsi="Times New Roman" w:cs="Times New Roman"/>
          <w:sz w:val="24"/>
          <w:szCs w:val="24"/>
        </w:rPr>
        <w:t>арта»;</w:t>
      </w:r>
    </w:p>
    <w:p w:rsidR="00594B04" w:rsidRPr="00072203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r>
        <w:fldChar w:fldCharType="begin"/>
      </w:r>
      <w:r>
        <w:instrText xml:space="preserve"> REF _Ref460789005 \r \h  \* MERGEFORMAT </w:instrText>
      </w:r>
      <w:r>
        <w:fldChar w:fldCharType="separate"/>
      </w:r>
      <w:r w:rsidR="009049F0">
        <w:t>4</w:t>
      </w:r>
      <w:r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и </w:t>
      </w:r>
      <w:r>
        <w:fldChar w:fldCharType="begin"/>
      </w:r>
      <w:r>
        <w:instrText xml:space="preserve"> REF _Ref460789012 \r \h  \* MERGEFORMAT </w:instrText>
      </w:r>
      <w:r>
        <w:fldChar w:fldCharType="separate"/>
      </w:r>
      <w:r w:rsidR="009049F0">
        <w:t>5</w:t>
      </w:r>
      <w:r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Внесение изменений в заявку об участии в электронном аукционе осуществляется путем ее от</w:t>
      </w:r>
      <w:r>
        <w:rPr>
          <w:rFonts w:ascii="Times New Roman" w:hAnsi="Times New Roman"/>
          <w:b w:val="0"/>
          <w:i w:val="0"/>
          <w:sz w:val="24"/>
          <w:szCs w:val="24"/>
        </w:rPr>
        <w:t>зыва и направлении новой заявки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>
        <w:rPr>
          <w:rFonts w:ascii="Times New Roman" w:hAnsi="Times New Roman"/>
          <w:b w:val="0"/>
          <w:i w:val="0"/>
          <w:sz w:val="24"/>
          <w:szCs w:val="24"/>
        </w:rPr>
        <w:t>Заказчику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поступившие заявки в форме электронного документа.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Обеспечение заявок на участие в электронном аукционе.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Обеспечение заявки на участие в электронном аукционе предоставляется участником электронного аукциона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Учет проведения операций по обеспечению участия в электронном аукционе осуществляется на лицевом счете участника электронного аукциона, открытом оператором электронной площадки (далее – лицевой счет участника).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Блокирование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Денежные средства, блокированные в соответствии с пунктом </w:t>
      </w:r>
      <w:r>
        <w:fldChar w:fldCharType="begin"/>
      </w:r>
      <w:r>
        <w:instrText xml:space="preserve"> REF _Ref460692195 \r \h  \* MERGEFORMAT </w:instrText>
      </w:r>
      <w:r>
        <w:fldChar w:fldCharType="separate"/>
      </w:r>
      <w:r w:rsidR="009049F0" w:rsidRPr="009049F0">
        <w:rPr>
          <w:rFonts w:ascii="Times New Roman" w:hAnsi="Times New Roman"/>
          <w:b w:val="0"/>
          <w:i w:val="0"/>
          <w:sz w:val="24"/>
          <w:szCs w:val="24"/>
        </w:rPr>
        <w:t>14.7</w:t>
      </w:r>
      <w:r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при поступлении акта об уклонении от заключения договора не возвращаются участнику электронного аукциона.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>
        <w:fldChar w:fldCharType="begin"/>
      </w:r>
      <w:r>
        <w:instrText xml:space="preserve"> REF _Ref460692195 \r \h  \* MERGEFORMAT </w:instrText>
      </w:r>
      <w:r>
        <w:fldChar w:fldCharType="separate"/>
      </w:r>
      <w:r w:rsidR="009049F0" w:rsidRPr="009049F0">
        <w:rPr>
          <w:rFonts w:ascii="Times New Roman" w:hAnsi="Times New Roman"/>
          <w:b w:val="0"/>
          <w:i w:val="0"/>
          <w:sz w:val="24"/>
          <w:szCs w:val="24"/>
        </w:rPr>
        <w:t>14.7</w:t>
      </w:r>
      <w:r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4" w:name="_Ref460692195"/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14"/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случае отзыва заявки на участие в электронном аукционе оператор электронной площадки прекращает блокирование денежных средств участника в течение 1 (одного) рабочего дня со дня поступления уведомления об отзыве заявки на участие в электронном аукционе.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аукциона,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594B04" w:rsidRPr="00594B04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Подача </w:t>
      </w:r>
      <w:r w:rsidRPr="00594B04">
        <w:rPr>
          <w:rFonts w:ascii="Times New Roman" w:hAnsi="Times New Roman"/>
          <w:b w:val="0"/>
          <w:i w:val="0"/>
          <w:sz w:val="24"/>
          <w:szCs w:val="24"/>
        </w:rPr>
        <w:t xml:space="preserve">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7 раздела </w:t>
      </w:r>
      <w:r w:rsidRPr="00594B04">
        <w:rPr>
          <w:rFonts w:ascii="Times New Roman" w:hAnsi="Times New Roman"/>
          <w:b w:val="0"/>
          <w:i w:val="0"/>
          <w:sz w:val="24"/>
          <w:szCs w:val="24"/>
          <w:lang w:val="en-US"/>
        </w:rPr>
        <w:t>II</w:t>
      </w:r>
      <w:r w:rsidRPr="00594B04">
        <w:rPr>
          <w:rFonts w:ascii="Times New Roman" w:hAnsi="Times New Roman"/>
          <w:b w:val="0"/>
          <w:i w:val="0"/>
          <w:sz w:val="24"/>
          <w:szCs w:val="24"/>
        </w:rPr>
        <w:t xml:space="preserve"> «Общие положения».</w:t>
      </w:r>
    </w:p>
    <w:p w:rsidR="00594B04" w:rsidRPr="00594B04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594B04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594B04">
        <w:rPr>
          <w:rFonts w:ascii="Times New Roman" w:hAnsi="Times New Roman"/>
          <w:b w:val="0"/>
          <w:i w:val="0"/>
          <w:sz w:val="24"/>
          <w:szCs w:val="24"/>
        </w:rPr>
        <w:t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Специализированная организация не может быть участником электронного аукциона,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:rsidR="00594B04" w:rsidRPr="008478E2" w:rsidRDefault="00594B04" w:rsidP="00594B04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Рассмотрение заявок на участие в электронном аукционе</w:t>
      </w:r>
    </w:p>
    <w:p w:rsidR="00594B04" w:rsidRPr="00072203" w:rsidRDefault="00594B04" w:rsidP="00594B04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Комиссия по осуществлению закупок рассматривает заявки на участие в электронном аукционе на соответствие требованиям, установленным Документацией об электронном аукционе.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5" w:name="_Ref460790997"/>
      <w:r w:rsidRPr="00072203">
        <w:rPr>
          <w:rFonts w:ascii="Times New Roman" w:hAnsi="Times New Roman"/>
          <w:sz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5"/>
    </w:p>
    <w:p w:rsidR="00594B04" w:rsidRPr="00072203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непредставление документов и сведений, предусмотренных пунктом 2 раздела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2203">
        <w:rPr>
          <w:rFonts w:ascii="Times New Roman" w:hAnsi="Times New Roman" w:cs="Times New Roman"/>
          <w:sz w:val="24"/>
          <w:szCs w:val="24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:rsidR="00594B04" w:rsidRPr="00072203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электронном аукционе требованиям к Документации об электронном аукционе;</w:t>
      </w:r>
    </w:p>
    <w:p w:rsidR="00594B04" w:rsidRPr="00072203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594B04" w:rsidRPr="00072203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 (оказания услуг)).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>
        <w:fldChar w:fldCharType="begin"/>
      </w:r>
      <w:r>
        <w:instrText xml:space="preserve"> REF _Ref460790997 \r \h  \* MERGEFORMAT </w:instrText>
      </w:r>
      <w:r>
        <w:fldChar w:fldCharType="separate"/>
      </w:r>
      <w:r w:rsidR="009049F0">
        <w:t>6</w:t>
      </w:r>
      <w:r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решении об отказе в допуске участника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:rsidR="00594B04" w:rsidRPr="0098333B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</w:t>
      </w:r>
      <w:r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</w:t>
      </w:r>
      <w:r w:rsidRPr="0098333B">
        <w:rPr>
          <w:rFonts w:ascii="Times New Roman" w:hAnsi="Times New Roman"/>
          <w:sz w:val="24"/>
        </w:rPr>
        <w:t xml:space="preserve">на сайте оператора электронной площадки. 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Открытие доступа к протоколу осуществляется после подведения итогов электронного аукциона.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аукциона, подавшему заявку на участие в электронном аукционе, уведомление о решении, принятом в отношении поданной им заявки.</w:t>
      </w:r>
    </w:p>
    <w:p w:rsidR="00594B04" w:rsidRPr="00072203" w:rsidRDefault="00594B04" w:rsidP="00594B04">
      <w:pPr>
        <w:widowControl w:val="0"/>
        <w:tabs>
          <w:tab w:val="num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Проведение электронного аукциона</w:t>
      </w:r>
    </w:p>
    <w:p w:rsidR="00594B04" w:rsidRPr="00072203" w:rsidRDefault="00594B04" w:rsidP="00594B04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6" w:name="_Ref461027126"/>
      <w:r w:rsidRPr="00072203">
        <w:rPr>
          <w:rFonts w:ascii="Times New Roman" w:hAnsi="Times New Roman"/>
          <w:sz w:val="24"/>
        </w:rPr>
        <w:t xml:space="preserve">Электронный аукцион проводится на электронной площадке в день, указанный в Извещении о проведении электронного аукциона и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  <w:bookmarkEnd w:id="16"/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не проводится в случаях принятия до даты, установленной в пункте </w:t>
      </w:r>
      <w:r>
        <w:fldChar w:fldCharType="begin"/>
      </w:r>
      <w:r>
        <w:instrText xml:space="preserve"> REF _Ref461027126 \r \h  \* MERGEFORMAT </w:instrText>
      </w:r>
      <w:r>
        <w:fldChar w:fldCharType="separate"/>
      </w:r>
      <w:r w:rsidR="009049F0">
        <w:t>1</w:t>
      </w:r>
      <w:r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решения о признании электронного аукциона не состоявшимся в порядке, предусмотренном настоящей Документации об электронном аукционе.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7" w:name="_Ref460697954"/>
      <w:r w:rsidRPr="00072203">
        <w:rPr>
          <w:rFonts w:ascii="Times New Roman" w:hAnsi="Times New Roman"/>
          <w:sz w:val="24"/>
        </w:rPr>
        <w:t xml:space="preserve">Время начала проведения электронного аукциона устанавливается оператором электронной площадки в соответствии со временем часовой зоны, в которой расположен </w:t>
      </w:r>
      <w:r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>.</w:t>
      </w:r>
      <w:bookmarkEnd w:id="17"/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Электронный аукцион проводится путем снижения начальной (максимальной) цены договора, указанной в Извещении о проведении электронного аукциона, в порядке, установленном настоящим разделом.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Участники электронного аукциона 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цене договора), указанного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Участник электронного аукциона также вправе подать предложение о цене договора независимо от шага аукциона.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8" w:name="_Ref460698848"/>
      <w:r w:rsidRPr="00072203">
        <w:rPr>
          <w:rFonts w:ascii="Times New Roman" w:hAnsi="Times New Roman"/>
          <w:sz w:val="24"/>
        </w:rPr>
        <w:t>Участники электронного аукциона подают предложения о цене договора с учетом следующих требований:</w:t>
      </w:r>
      <w:bookmarkEnd w:id="18"/>
    </w:p>
    <w:p w:rsidR="00594B04" w:rsidRPr="00072203" w:rsidRDefault="00594B04" w:rsidP="00594B04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а) участник электронного аукциона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594B04" w:rsidRPr="00072203" w:rsidRDefault="00594B04" w:rsidP="00594B04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б) участник электронного аукциона не вправе подать предложение о цене договора, которое выше, чем текущее минимальное предложение о цене договора, сниженное в пределах шага аукциона;</w:t>
      </w:r>
    </w:p>
    <w:p w:rsidR="00594B04" w:rsidRPr="00072203" w:rsidRDefault="00594B04" w:rsidP="00594B04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в) участник электронного 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>
        <w:fldChar w:fldCharType="begin"/>
      </w:r>
      <w:r>
        <w:instrText xml:space="preserve"> REF _Ref460698532 \r \h  \* MERGEFORMAT </w:instrText>
      </w:r>
      <w:r>
        <w:fldChar w:fldCharType="separate"/>
      </w:r>
      <w:r w:rsidR="009049F0">
        <w:t>9</w:t>
      </w:r>
      <w:r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9" w:name="_Ref460698532"/>
      <w:r w:rsidRPr="00072203">
        <w:rPr>
          <w:rFonts w:ascii="Times New Roman" w:hAnsi="Times New Roman"/>
          <w:sz w:val="24"/>
        </w:rPr>
        <w:t xml:space="preserve">Время приема предложений участников электронного аукциона о цене договора составляет 10 (десять) минут от начала проведения электронного аукциона до истечения срока подачи предложений о цене договора, а также 10 (десять) минут после поступления последнего предложения о цене договора. 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Время, оставшееся до истечения срока подачи предложений о цене договора, обновляется автоматически 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9"/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обеспечивает конфиденциальность информации об участниках электронного аукциона.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отклоняет предложения о цене договора, не соответствующие требованиям, предусмотренным настоящим разделом.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>
        <w:fldChar w:fldCharType="begin"/>
      </w:r>
      <w:r>
        <w:instrText xml:space="preserve"> REF _Ref460698848 \r \h  \* MERGEFORMAT </w:instrText>
      </w:r>
      <w:r>
        <w:fldChar w:fldCharType="separate"/>
      </w:r>
      <w:r w:rsidR="009049F0">
        <w:t>7</w:t>
      </w:r>
      <w:r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участником электронного аукциона предложена цена договора, равная цене, предложенной другим участником электронного аукциона, лучшим признается предложение о цене договора поступившее раньше.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Протокол проведения электронного аукциона размещается на электронной площадке ее оператором в течение 30 (тридцати) 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соответствующие предложения о цене договора, и с указанием времени поступления предложений о цене договора.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течение 1 (одного)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(двух) рабочих дней со дня поступления такого запроса обязан предоставить этому участнику соответствующие разъяснения.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:rsidR="00594B04" w:rsidRPr="00072203" w:rsidRDefault="00594B04" w:rsidP="00594B04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Признание электронного аукциона несостоявшимся</w:t>
      </w:r>
    </w:p>
    <w:p w:rsidR="00594B04" w:rsidRPr="00072203" w:rsidRDefault="00594B04" w:rsidP="00594B04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Электронный аукцион признается несостоявшимся в следующих случаях:</w:t>
      </w:r>
    </w:p>
    <w:p w:rsidR="00594B04" w:rsidRPr="00072203" w:rsidRDefault="00594B04" w:rsidP="00594B04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аукционе.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заявок. 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594B04" w:rsidRPr="00072203" w:rsidRDefault="00594B04" w:rsidP="00594B04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во время проведения аукциона подано единственное предложение о цене договора. В течение 30 (тридцати) 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признания комиссией по осуществлению закупок 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настоящей Документации об электронном аукционе.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 Документации об электронном аукционе.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:rsidR="00594B04" w:rsidRPr="00072203" w:rsidRDefault="00594B04" w:rsidP="00594B04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Порядок заключения договора.</w:t>
      </w:r>
    </w:p>
    <w:p w:rsidR="00594B04" w:rsidRPr="00072203" w:rsidRDefault="00594B04" w:rsidP="00594B04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</w:t>
      </w:r>
      <w:r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соответствии с Гражданским кодексом Российской Федерации, Положением и настоящей Документацией об электронном аукционе.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Договор не может быть заключен ранее чем через 10 (десять) дней и позднее чем через 20 (двадцать) 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0" w:name="_Ref460781462"/>
      <w:r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настоящей к Документации об электронном аукционе.</w:t>
      </w:r>
      <w:bookmarkEnd w:id="20"/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от заключения </w:t>
      </w:r>
      <w:r w:rsidRPr="00391D71">
        <w:rPr>
          <w:rFonts w:ascii="Times New Roman" w:hAnsi="Times New Roman"/>
          <w:sz w:val="24"/>
        </w:rPr>
        <w:t>договора Заказчик в течение 3 (трех)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</w:t>
      </w:r>
      <w:r w:rsidRPr="00072203">
        <w:rPr>
          <w:rFonts w:ascii="Times New Roman" w:hAnsi="Times New Roman"/>
          <w:sz w:val="24"/>
        </w:rPr>
        <w:t xml:space="preserve">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 Документации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указанный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карта», не представил </w:t>
      </w:r>
      <w:r>
        <w:rPr>
          <w:rFonts w:ascii="Times New Roman" w:hAnsi="Times New Roman"/>
          <w:sz w:val="24"/>
        </w:rPr>
        <w:t>Заказчику</w:t>
      </w:r>
      <w:r w:rsidRPr="00072203">
        <w:rPr>
          <w:rFonts w:ascii="Times New Roman" w:hAnsi="Times New Roman"/>
          <w:sz w:val="24"/>
        </w:rPr>
        <w:t xml:space="preserve"> 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направляется </w:t>
      </w:r>
      <w:r>
        <w:rPr>
          <w:rFonts w:ascii="Times New Roman" w:hAnsi="Times New Roman"/>
          <w:sz w:val="24"/>
        </w:rPr>
        <w:t>Заказчиком</w:t>
      </w:r>
      <w:r w:rsidRPr="007C6191">
        <w:rPr>
          <w:rFonts w:ascii="Times New Roman" w:hAnsi="Times New Roman"/>
          <w:sz w:val="24"/>
        </w:rPr>
        <w:t xml:space="preserve"> </w:t>
      </w:r>
      <w:r w:rsidRPr="00072203">
        <w:rPr>
          <w:rFonts w:ascii="Times New Roman" w:hAnsi="Times New Roman"/>
          <w:sz w:val="24"/>
        </w:rPr>
        <w:t xml:space="preserve">оператору электронной площадки в течение 1 (одного) рабочего дня, следующего после дня его подписания. </w:t>
      </w:r>
      <w:r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2 (двух) рабочих дней со дня подписания указанного акта передает заверенную копию указанного акта лицу, признанному уклонившимся от заключения договора.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1" w:name="_Ref460781235"/>
      <w:r w:rsidRPr="00072203">
        <w:rPr>
          <w:rFonts w:ascii="Times New Roman" w:hAnsi="Times New Roman"/>
          <w:sz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</w:t>
      </w:r>
      <w:r>
        <w:rPr>
          <w:rFonts w:ascii="Times New Roman" w:hAnsi="Times New Roman"/>
          <w:sz w:val="24"/>
        </w:rPr>
        <w:t>Заказчику</w:t>
      </w:r>
      <w:r w:rsidRPr="00072203">
        <w:rPr>
          <w:rFonts w:ascii="Times New Roman" w:hAnsi="Times New Roman"/>
          <w:sz w:val="24"/>
        </w:rPr>
        <w:t xml:space="preserve">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21"/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2" w:name="_Ref460781255"/>
      <w:r w:rsidRPr="00072203">
        <w:rPr>
          <w:rFonts w:ascii="Times New Roman" w:hAnsi="Times New Roman"/>
          <w:sz w:val="24"/>
        </w:rPr>
        <w:t xml:space="preserve">Обоснование, указанное в пункте </w:t>
      </w:r>
      <w:r>
        <w:fldChar w:fldCharType="begin"/>
      </w:r>
      <w:r>
        <w:instrText xml:space="preserve"> REF _Ref460781235 \r \h  \* MERGEFORMAT </w:instrText>
      </w:r>
      <w:r>
        <w:fldChar w:fldCharType="separate"/>
      </w:r>
      <w:r w:rsidR="009049F0">
        <w:t>9</w:t>
      </w:r>
      <w:r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представляется участником электронного аукциона, с которым заключается договор, при направлении </w:t>
      </w:r>
      <w:r>
        <w:rPr>
          <w:rFonts w:ascii="Times New Roman" w:hAnsi="Times New Roman"/>
          <w:sz w:val="24"/>
        </w:rPr>
        <w:t>Заказчику</w:t>
      </w:r>
      <w:r w:rsidRPr="00072203">
        <w:rPr>
          <w:rFonts w:ascii="Times New Roman" w:hAnsi="Times New Roman"/>
          <w:sz w:val="24"/>
        </w:rPr>
        <w:t xml:space="preserve">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22"/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3" w:name="_Ref460790541"/>
      <w:r w:rsidRPr="00072203">
        <w:rPr>
          <w:rFonts w:ascii="Times New Roman" w:hAnsi="Times New Roman"/>
          <w:sz w:val="24"/>
        </w:rPr>
        <w:t xml:space="preserve">В случае если победитель электронного аукциона признан уклонившимся от заключения договора, </w:t>
      </w:r>
      <w:r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23"/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Извещении о проведении электронного аукциона и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4" w:name="_Ref460768720"/>
      <w:r w:rsidRPr="00072203">
        <w:rPr>
          <w:rFonts w:ascii="Times New Roman" w:hAnsi="Times New Roman"/>
          <w:sz w:val="24"/>
        </w:rPr>
        <w:t>Исполнение договора обеспечивается:</w:t>
      </w:r>
      <w:bookmarkEnd w:id="24"/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обеспечительным платежом.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r>
        <w:fldChar w:fldCharType="begin"/>
      </w:r>
      <w:r>
        <w:instrText xml:space="preserve"> REF _Ref460768720 \r \h  \* MERGEFORMAT </w:instrText>
      </w:r>
      <w:r>
        <w:fldChar w:fldCharType="separate"/>
      </w:r>
      <w:r w:rsidR="009049F0" w:rsidRPr="009049F0">
        <w:rPr>
          <w:rFonts w:ascii="Times New Roman" w:hAnsi="Times New Roman"/>
          <w:sz w:val="24"/>
        </w:rPr>
        <w:t>13</w:t>
      </w:r>
      <w:r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 Размер обеспечения исполнения договора определяется </w:t>
      </w:r>
      <w:r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Извещении о проведении электронного аукциона, а также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быть безотзывной;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(двадцать пять) процентов, установленных Инструкцией Центрального Банка Российской Федерации;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 (шестьдесят) дней.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а) право </w:t>
      </w:r>
      <w:r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б) право </w:t>
      </w:r>
      <w:r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г) перечень документов, представляемых </w:t>
      </w:r>
      <w:r>
        <w:rPr>
          <w:sz w:val="24"/>
          <w:szCs w:val="24"/>
        </w:rPr>
        <w:t>Заказчиком</w:t>
      </w:r>
      <w:r w:rsidRPr="00072203">
        <w:rPr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е) безусловное право </w:t>
      </w:r>
      <w:r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ж) платеж по банковской гарантии должен быть осуществлен гарантом в течение 5 (пяти) банковских дней после поступления требования бенефициара;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>
        <w:rPr>
          <w:sz w:val="24"/>
          <w:szCs w:val="24"/>
        </w:rPr>
        <w:t>Заказчику</w:t>
      </w:r>
      <w:r w:rsidRPr="00072203">
        <w:rPr>
          <w:sz w:val="24"/>
          <w:szCs w:val="24"/>
        </w:rPr>
        <w:t>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и) обязанность гаранта уплатить бенефициару неустойку за просрочку исполнения обязательств по банковской гарантии в размере 0,1 (ноль целых одна десятая) процента денежной суммы, подлежащей уплате, за каждый день допущенной просрочки;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Недопустимо включение в банковскую гарантию: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5" w:name="_Ref460769469"/>
      <w:r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рассматривает поступившую в качестве обеспечения исполнения договора банковскую гарантию в срок, не превышающий 5 (пяти) рабочих дней со дня ее поступления.</w:t>
      </w:r>
      <w:bookmarkEnd w:id="25"/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Основанием для отказа в принятии банковской гарантии </w:t>
      </w:r>
      <w:r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является: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отсутствие сведений о банке на официальном сайте Центрального Банка Российской Федерации в информационно-телекоммуникационной сети «Интернет»;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наличие информации об отзыве лицензии у банка на официальном сайте Центрального Банка Российской Федерации в информационно-телекоммуникационной сети «Интернет»;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в) получение уведомления от банка о не подтверждении факта выдачи представленной банковской гарантии и (или) не подтверждении ее существенных условий (суммы, даты выдачи и срока действия, сведений о договоре, принципале и прочих условиях);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информационно-телекоммуникационной сети «Интернет»,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е) несоответствие банковской гарантии требованиям, содержащимся в Документации об электронном аукционе, в том числе в прилагаемом проекте договора.</w:t>
      </w:r>
    </w:p>
    <w:p w:rsidR="00594B04" w:rsidRPr="00446AFB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6" w:name="_Ref460777095"/>
      <w:r w:rsidRPr="00072203">
        <w:rPr>
          <w:rFonts w:ascii="Times New Roman" w:hAnsi="Times New Roman"/>
          <w:sz w:val="24"/>
        </w:rPr>
        <w:t xml:space="preserve">В случае отказа в принятии банковской гарантии </w:t>
      </w:r>
      <w:r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срок, </w:t>
      </w:r>
      <w:r w:rsidRPr="00446AFB">
        <w:rPr>
          <w:rFonts w:ascii="Times New Roman" w:hAnsi="Times New Roman"/>
          <w:sz w:val="24"/>
        </w:rPr>
        <w:t xml:space="preserve">установленный пунктом </w:t>
      </w:r>
      <w:r>
        <w:fldChar w:fldCharType="begin"/>
      </w:r>
      <w:r>
        <w:instrText xml:space="preserve"> REF _Ref460769469 \r \h  \* MERGEFORMAT </w:instrText>
      </w:r>
      <w:r>
        <w:fldChar w:fldCharType="separate"/>
      </w:r>
      <w:r w:rsidR="009049F0" w:rsidRPr="009049F0">
        <w:rPr>
          <w:rFonts w:ascii="Times New Roman" w:hAnsi="Times New Roman"/>
          <w:sz w:val="24"/>
        </w:rPr>
        <w:t>20</w:t>
      </w:r>
      <w:r>
        <w:fldChar w:fldCharType="end"/>
      </w:r>
      <w:r w:rsidRPr="00446AFB">
        <w:rPr>
          <w:rFonts w:ascii="Times New Roman" w:hAnsi="Times New Roman"/>
          <w:sz w:val="24"/>
        </w:rPr>
        <w:t xml:space="preserve"> настоящего раздела,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Start w:id="27" w:name="_Ref460769656"/>
      <w:bookmarkEnd w:id="26"/>
    </w:p>
    <w:p w:rsidR="00594B04" w:rsidRPr="00446AFB" w:rsidRDefault="00594B04" w:rsidP="00594B04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. Требования к обеспечению исполнения договора, предоставляемому в виде денежных средств.</w:t>
      </w:r>
    </w:p>
    <w:p w:rsidR="00594B04" w:rsidRPr="00446AFB" w:rsidRDefault="00594B04" w:rsidP="00594B04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Обеспечительный платеж вносится участником электронного аукциона на расчетный счет, указанный </w:t>
      </w:r>
      <w:bookmarkStart w:id="28" w:name="OLE_LINK9"/>
      <w:bookmarkStart w:id="29" w:name="OLE_LINK10"/>
      <w:r w:rsidRPr="00446AFB">
        <w:rPr>
          <w:rFonts w:ascii="Times New Roman" w:hAnsi="Times New Roman"/>
          <w:sz w:val="24"/>
        </w:rPr>
        <w:t xml:space="preserve">в разделе </w:t>
      </w:r>
      <w:bookmarkStart w:id="30" w:name="OLE_LINK7"/>
      <w:bookmarkStart w:id="31" w:name="OLE_LINK8"/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</w:t>
      </w:r>
      <w:bookmarkEnd w:id="28"/>
      <w:bookmarkEnd w:id="29"/>
      <w:r w:rsidRPr="00446AFB">
        <w:rPr>
          <w:rFonts w:ascii="Times New Roman" w:hAnsi="Times New Roman"/>
          <w:sz w:val="24"/>
        </w:rPr>
        <w:t xml:space="preserve">. </w:t>
      </w:r>
      <w:bookmarkEnd w:id="30"/>
      <w:bookmarkEnd w:id="31"/>
    </w:p>
    <w:p w:rsidR="00594B04" w:rsidRPr="00446AFB" w:rsidRDefault="00594B04" w:rsidP="00594B04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оплаты), либо копией такого платежного поручения (квитанции), с выпиской банка о списании денежных средств с расчетного счета участника электронного аукциона, с которым заключается договор.</w:t>
      </w:r>
    </w:p>
    <w:p w:rsidR="00594B04" w:rsidRPr="00446AFB" w:rsidRDefault="00594B04" w:rsidP="00594B04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Денежные средства, вносимые в обеспечение исполнения договора должны быть зачислены по реквизитам счета заказчика, указанным в разделе </w:t>
      </w:r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карта», до заключения договора. В противном случае обеспечение исполнения договора в виде денежных средств считается не предоставленным.</w:t>
      </w:r>
    </w:p>
    <w:p w:rsidR="00594B04" w:rsidRPr="00446AFB" w:rsidRDefault="00594B04" w:rsidP="00594B04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Денежные средства возвращаются подрядчику, с которым заключается договор, при условии надлежащего исполнения им всех своих обязательств по договору в течение срока, установленного в проекте договора со дня получения заказчиком соответствующего письменного требования подрядчика; денежные средства возвращаются на счет, реквизиты которого указаны подрядчиком в письменном требовании.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заключается договор, требованиям Положения, Извещения о проведении электронного аукциона и Документации об электронном аукционе.</w:t>
      </w:r>
      <w:bookmarkEnd w:id="27"/>
    </w:p>
    <w:p w:rsidR="00594B04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 не позднее 1 (одного) рабочего дня, следующего после дня установления фактов, предусмотренных пунктом </w:t>
      </w:r>
      <w:r>
        <w:fldChar w:fldCharType="begin"/>
      </w:r>
      <w:r>
        <w:instrText xml:space="preserve"> REF _Ref460769656 \r \h  \* MERGEFORMAT </w:instrText>
      </w:r>
      <w:r>
        <w:fldChar w:fldCharType="separate"/>
      </w:r>
      <w:r w:rsidR="009049F0" w:rsidRPr="009049F0">
        <w:rPr>
          <w:rFonts w:ascii="Times New Roman" w:hAnsi="Times New Roman"/>
          <w:sz w:val="24"/>
        </w:rPr>
        <w:t>22</w:t>
      </w:r>
      <w:r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в течение 1 (одного) рабочего дня, следующего после дня п</w:t>
      </w:r>
      <w:r>
        <w:rPr>
          <w:rFonts w:ascii="Times New Roman" w:hAnsi="Times New Roman"/>
          <w:sz w:val="24"/>
        </w:rPr>
        <w:t xml:space="preserve">одписания указанного протокола, </w:t>
      </w:r>
      <w:r w:rsidRPr="00072203">
        <w:rPr>
          <w:rFonts w:ascii="Times New Roman" w:hAnsi="Times New Roman"/>
          <w:sz w:val="24"/>
        </w:rPr>
        <w:t xml:space="preserve">направляется оператору электронной площадки. </w:t>
      </w:r>
      <w:r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2 (двух) рабочих дней со дня подписания протокола передает заверенную копию протокола лицу, с которым </w:t>
      </w:r>
      <w:r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договор.</w:t>
      </w:r>
    </w:p>
    <w:p w:rsidR="007C02B9" w:rsidRDefault="007C02B9" w:rsidP="007C02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Информационная карта.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768"/>
      </w:tblGrid>
      <w:tr w:rsidR="007C02B9" w:rsidRPr="00072203" w:rsidTr="007C02B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3220BA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Присваивается электронной торговой площадкой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3F4A56" w:rsidP="00C051A2">
            <w:pPr>
              <w:spacing w:before="0"/>
              <w:ind w:left="34"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заказчике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56" w:rsidRPr="00336238" w:rsidRDefault="003F4A56" w:rsidP="003F4A56">
            <w:pPr>
              <w:widowControl w:val="0"/>
              <w:autoSpaceDE w:val="0"/>
              <w:autoSpaceDN w:val="0"/>
              <w:adjustRightInd w:val="0"/>
              <w:spacing w:before="0"/>
              <w:ind w:righ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F42BD3" w:rsidRPr="00F42BD3" w:rsidRDefault="00F42BD3" w:rsidP="00F42BD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</w:p>
          <w:p w:rsidR="00F42BD3" w:rsidRPr="00F42BD3" w:rsidRDefault="00F42BD3" w:rsidP="00F42BD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F42BD3" w:rsidRPr="00F42BD3" w:rsidRDefault="00F42BD3" w:rsidP="00F42BD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F42BD3" w:rsidRDefault="00F42BD3" w:rsidP="00F42BD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  <w:p w:rsidR="003F4A56" w:rsidRPr="00336238" w:rsidRDefault="003F4A56" w:rsidP="00F42BD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Фонд-плательщик:</w:t>
            </w:r>
          </w:p>
          <w:p w:rsidR="003F4A56" w:rsidRDefault="003F4A56" w:rsidP="003F4A56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noProof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335">
              <w:rPr>
                <w:rFonts w:ascii="Times New Roman" w:hAnsi="Times New Roman" w:cs="Times New Roman"/>
                <w:noProof/>
              </w:rPr>
              <w:t>Региональный фонд капитального ремонта многоквартирных домов на территории Красноярского края</w:t>
            </w:r>
          </w:p>
          <w:p w:rsidR="003F4A56" w:rsidRPr="00900E75" w:rsidRDefault="003F4A56" w:rsidP="003F4A56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660099, Россия, Красноярский край, город Красноярск, ул. Ады Лебедевой, 101а </w:t>
            </w:r>
          </w:p>
          <w:p w:rsidR="003F4A56" w:rsidRPr="002A6D07" w:rsidRDefault="003F4A56" w:rsidP="003F4A56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 8 (391) 2239325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CC21F0" w:rsidRDefault="007C02B9" w:rsidP="007C02B9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900E75">
              <w:rPr>
                <w:rFonts w:ascii="Times New Roman" w:hAnsi="Times New Roman"/>
                <w:bCs/>
                <w:sz w:val="24"/>
              </w:rPr>
              <w:t>олное наименование: а</w:t>
            </w:r>
            <w:r w:rsidRPr="00900E75">
              <w:rPr>
                <w:rFonts w:ascii="Times New Roman" w:hAnsi="Times New Roman"/>
                <w:noProof/>
                <w:color w:val="000000"/>
                <w:sz w:val="24"/>
              </w:rPr>
              <w:t xml:space="preserve">кционерное общество «Электронные торговые </w:t>
            </w:r>
            <w:r w:rsidRPr="00CC21F0">
              <w:rPr>
                <w:rFonts w:ascii="Times New Roman" w:hAnsi="Times New Roman"/>
                <w:noProof/>
                <w:color w:val="000000"/>
                <w:sz w:val="24"/>
              </w:rPr>
              <w:t>системы»</w:t>
            </w:r>
          </w:p>
          <w:p w:rsidR="00F63B28" w:rsidRPr="00CC21F0" w:rsidRDefault="007C02B9" w:rsidP="00F63B28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14" w:history="1"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F63B28" w:rsidRPr="00900E75" w:rsidRDefault="007C02B9" w:rsidP="00F63B28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5" w:history="1"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C02B9" w:rsidRPr="008B3DE0" w:rsidRDefault="007C02B9" w:rsidP="008B3DE0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hAnsi="Times New Roman"/>
                <w:bCs/>
                <w:noProof/>
                <w:color w:val="000000"/>
              </w:rPr>
            </w:pP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133ED2" w:rsidRDefault="009B17CE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C02B9">
              <w:rPr>
                <w:rFonts w:ascii="Times New Roman" w:hAnsi="Times New Roman" w:cs="Times New Roman"/>
                <w:sz w:val="24"/>
                <w:szCs w:val="24"/>
              </w:rPr>
              <w:instrText xml:space="preserve"> Предмет_ЭА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49F0" w:rsidRPr="004605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105698745"/>
                <w:placeholder>
                  <w:docPart w:val="CCB3CF161B98456692F8642593E86FD8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EndPr/>
              <w:sdtContent>
                <w:r w:rsidR="009049F0" w:rsidRPr="0046057B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капитальному ремонту общего имущества многоквартирных домов.</w:t>
                </w:r>
              </w:sdtContent>
            </w:sdt>
            <w:r w:rsidR="009049F0" w:rsidRPr="004605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собственников помещений многоквартирных домов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C45C82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r w:rsidRPr="00C45C82">
              <w:rPr>
                <w:rFonts w:ascii="Times New Roman" w:hAnsi="Times New Roman"/>
                <w:sz w:val="24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7C02B9" w:rsidRPr="00C45C82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r w:rsidRPr="00C45C82">
              <w:rPr>
                <w:rFonts w:ascii="Times New Roman" w:hAnsi="Times New Roman"/>
                <w:sz w:val="24"/>
              </w:rPr>
              <w:t xml:space="preserve">Дата и время начала срока подачи заявок на участие в электронном аукционе: </w:t>
            </w:r>
            <w:r w:rsidR="007D63EE">
              <w:rPr>
                <w:rFonts w:ascii="Times New Roman" w:hAnsi="Times New Roman"/>
                <w:sz w:val="24"/>
              </w:rPr>
              <w:t>31</w:t>
            </w:r>
            <w:r w:rsidR="00211F0C">
              <w:rPr>
                <w:rFonts w:ascii="Times New Roman" w:hAnsi="Times New Roman"/>
                <w:sz w:val="24"/>
              </w:rPr>
              <w:t>.07</w:t>
            </w:r>
            <w:r w:rsidR="00F42BD3" w:rsidRPr="00C45C82">
              <w:rPr>
                <w:rFonts w:ascii="Times New Roman" w:hAnsi="Times New Roman"/>
                <w:sz w:val="24"/>
              </w:rPr>
              <w:t>.</w:t>
            </w:r>
            <w:r w:rsidR="00336238" w:rsidRPr="00C45C82">
              <w:rPr>
                <w:rFonts w:ascii="Times New Roman" w:hAnsi="Times New Roman"/>
                <w:sz w:val="24"/>
              </w:rPr>
              <w:t>2017</w:t>
            </w:r>
            <w:r w:rsidRPr="00C45C82">
              <w:rPr>
                <w:rFonts w:ascii="Times New Roman" w:hAnsi="Times New Roman"/>
                <w:sz w:val="24"/>
              </w:rPr>
              <w:t xml:space="preserve"> года с </w:t>
            </w:r>
            <w:r w:rsidR="00475FAA">
              <w:rPr>
                <w:rFonts w:ascii="Times New Roman" w:hAnsi="Times New Roman"/>
                <w:sz w:val="24"/>
              </w:rPr>
              <w:t>18</w:t>
            </w:r>
            <w:r w:rsidR="00DB75A9">
              <w:rPr>
                <w:rFonts w:ascii="Times New Roman" w:hAnsi="Times New Roman"/>
                <w:sz w:val="24"/>
              </w:rPr>
              <w:t xml:space="preserve"> час. 3</w:t>
            </w:r>
            <w:r w:rsidRPr="00C45C82">
              <w:rPr>
                <w:rFonts w:ascii="Times New Roman" w:hAnsi="Times New Roman"/>
                <w:sz w:val="24"/>
              </w:rPr>
              <w:t>0 мин. (</w:t>
            </w:r>
            <w:r w:rsidRPr="00C45C82">
              <w:rPr>
                <w:rFonts w:ascii="Times New Roman" w:hAnsi="Times New Roman"/>
                <w:bCs/>
                <w:sz w:val="24"/>
              </w:rPr>
              <w:t xml:space="preserve">время города </w:t>
            </w:r>
            <w:r w:rsidR="00A91666" w:rsidRPr="00C45C82">
              <w:rPr>
                <w:rFonts w:ascii="Times New Roman" w:hAnsi="Times New Roman"/>
                <w:bCs/>
                <w:sz w:val="24"/>
              </w:rPr>
              <w:t>Минусинска Красноярского края</w:t>
            </w:r>
            <w:r w:rsidRPr="00C45C82">
              <w:rPr>
                <w:rFonts w:ascii="Times New Roman" w:hAnsi="Times New Roman"/>
                <w:bCs/>
                <w:sz w:val="24"/>
              </w:rPr>
              <w:t xml:space="preserve"> (местное)</w:t>
            </w:r>
            <w:r w:rsidRPr="00C45C82">
              <w:rPr>
                <w:rFonts w:ascii="Times New Roman" w:hAnsi="Times New Roman"/>
                <w:sz w:val="24"/>
              </w:rPr>
              <w:t>).</w:t>
            </w:r>
          </w:p>
          <w:p w:rsidR="007C02B9" w:rsidRPr="00C45C82" w:rsidRDefault="007C02B9" w:rsidP="00582149">
            <w:pPr>
              <w:ind w:firstLine="0"/>
            </w:pPr>
            <w:r w:rsidRPr="00C45C82">
              <w:rPr>
                <w:rFonts w:ascii="Times New Roman" w:hAnsi="Times New Roman"/>
                <w:sz w:val="24"/>
              </w:rPr>
              <w:t>Дата и время окончания срока подачи заявок на участие в электронном аукционе</w:t>
            </w:r>
            <w:r w:rsidRPr="007D55C8">
              <w:rPr>
                <w:rFonts w:ascii="Times New Roman" w:hAnsi="Times New Roman"/>
                <w:sz w:val="24"/>
              </w:rPr>
              <w:t xml:space="preserve">: </w:t>
            </w:r>
            <w:r w:rsidR="007D63EE">
              <w:rPr>
                <w:rFonts w:ascii="Times New Roman" w:hAnsi="Times New Roman"/>
                <w:sz w:val="24"/>
              </w:rPr>
              <w:t>31.08</w:t>
            </w:r>
            <w:r w:rsidR="009B17CE" w:rsidRPr="007D55C8">
              <w:rPr>
                <w:rFonts w:ascii="Times New Roman" w:hAnsi="Times New Roman"/>
                <w:sz w:val="24"/>
              </w:rPr>
              <w:fldChar w:fldCharType="begin"/>
            </w:r>
            <w:r w:rsidRPr="007D55C8">
              <w:rPr>
                <w:rFonts w:ascii="Times New Roman" w:hAnsi="Times New Roman"/>
                <w:sz w:val="24"/>
              </w:rPr>
              <w:instrText xml:space="preserve"> Срок_окончания_подачи </w:instrText>
            </w:r>
            <w:r w:rsidR="009B17CE" w:rsidRPr="007D55C8">
              <w:rPr>
                <w:rFonts w:ascii="Times New Roman" w:hAnsi="Times New Roman"/>
                <w:sz w:val="24"/>
              </w:rPr>
              <w:fldChar w:fldCharType="separate"/>
            </w:r>
            <w:r w:rsidR="009049F0" w:rsidRPr="00C45C82">
              <w:rPr>
                <w:rFonts w:ascii="Times New Roman" w:hAnsi="Times New Roman"/>
                <w:bCs/>
                <w:sz w:val="24"/>
              </w:rPr>
              <w:t>.2017 г. 19 часов 00 минут (время города Минусинска Красноярского края (местное))</w:t>
            </w:r>
            <w:r w:rsidR="009049F0" w:rsidRPr="00C45C82">
              <w:rPr>
                <w:rFonts w:ascii="Times New Roman" w:hAnsi="Times New Roman"/>
                <w:bCs/>
                <w:sz w:val="24"/>
                <w:u w:val="single"/>
              </w:rPr>
              <w:t xml:space="preserve">  </w:t>
            </w:r>
            <w:r w:rsidR="009B17CE" w:rsidRPr="007D55C8"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C45C82" w:rsidRDefault="009B17CE" w:rsidP="007D63EE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Дата_завершения_срока_рассмотрения </w:instrText>
            </w:r>
            <w:r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7D63EE">
              <w:rPr>
                <w:rFonts w:ascii="Times New Roman" w:hAnsi="Times New Roman"/>
                <w:bCs/>
                <w:sz w:val="24"/>
              </w:rPr>
              <w:t>01.09</w:t>
            </w:r>
            <w:r w:rsidR="009049F0" w:rsidRPr="00C45C82">
              <w:rPr>
                <w:rFonts w:ascii="Times New Roman" w:hAnsi="Times New Roman"/>
                <w:bCs/>
                <w:sz w:val="24"/>
              </w:rPr>
              <w:t>.2017 года 16 часов 00 минут (время города Минусинска Красноярского края (местное))</w:t>
            </w:r>
            <w:r w:rsidR="009049F0" w:rsidRPr="00C45C82">
              <w:rPr>
                <w:rFonts w:ascii="Times New Roman" w:hAnsi="Times New Roman"/>
                <w:bCs/>
                <w:sz w:val="24"/>
                <w:u w:val="single"/>
              </w:rPr>
              <w:t xml:space="preserve"> </w:t>
            </w:r>
            <w:r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C45C82" w:rsidRDefault="009B17CE" w:rsidP="007C02B9">
            <w:pPr>
              <w:spacing w:before="0"/>
              <w:ind w:left="34" w:righ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7C02B9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Дата_проведения_ЭА </w:instrText>
            </w:r>
            <w:r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11F0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D63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11F0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  <w:r w:rsidR="00F42BD3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36238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8528D0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7C02B9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C02B9" w:rsidRPr="00C45C82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1566E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 начально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 (максимальной) цены договора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1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B42F3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графиком (-ами) производства и стоимости работ, указанном (-ыми)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 № 4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выполнения работ (оказания услуг), включая стоимость этапов выполнения работ (оказания услуг), приведен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 № 4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«График выполнения работ (оказания услуг), включая стоимость этапов выполнения работ (оказания услуг)»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2572CD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="00C435A7"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Проектная и сметная документация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6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7C02B9" w:rsidRPr="00072203" w:rsidTr="00CC3DB8">
        <w:trPr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услуг), включая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 об авансе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наличии),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форму, сроки и порядок оплаты работ (услуг), осуществляется в порядке, указанном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2" w:rsidRPr="007D55C8" w:rsidRDefault="00092F62" w:rsidP="006C0E1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/>
                <w:bCs/>
                <w:sz w:val="24"/>
              </w:rPr>
            </w:pPr>
            <w:r w:rsidRPr="00CC3DB8">
              <w:rPr>
                <w:rFonts w:ascii="Times New Roman" w:hAnsi="Times New Roman"/>
                <w:bCs/>
                <w:sz w:val="24"/>
              </w:rPr>
              <w:t xml:space="preserve">ЛОТ </w:t>
            </w:r>
            <w:r w:rsidRPr="007D55C8">
              <w:rPr>
                <w:rFonts w:ascii="Times New Roman" w:hAnsi="Times New Roman"/>
                <w:bCs/>
                <w:sz w:val="24"/>
              </w:rPr>
              <w:t xml:space="preserve">№ 1: </w:t>
            </w:r>
            <w:r w:rsidR="007D55C8" w:rsidRPr="007D55C8">
              <w:rPr>
                <w:rFonts w:ascii="Times New Roman" w:hAnsi="Times New Roman"/>
                <w:bCs/>
                <w:sz w:val="24"/>
              </w:rPr>
              <w:t>177 776 (сто семьдесят семь тысяч семьсот семьдесят шесть) рублей 44 копеек</w:t>
            </w:r>
            <w:r w:rsidR="002A6D07" w:rsidRPr="007D55C8">
              <w:rPr>
                <w:rFonts w:ascii="Times New Roman" w:hAnsi="Times New Roman"/>
                <w:b/>
                <w:bCs/>
                <w:sz w:val="24"/>
              </w:rPr>
              <w:t>;</w:t>
            </w:r>
          </w:p>
          <w:p w:rsidR="00CC3DB8" w:rsidRPr="00CC3DB8" w:rsidRDefault="00CC3DB8" w:rsidP="006C0E1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 w:rsidRPr="007D55C8">
              <w:rPr>
                <w:rFonts w:ascii="Times New Roman" w:hAnsi="Times New Roman"/>
                <w:bCs/>
                <w:sz w:val="24"/>
              </w:rPr>
              <w:t xml:space="preserve">ЛОТ № 2: </w:t>
            </w:r>
            <w:r w:rsidR="007D55C8" w:rsidRPr="007D55C8">
              <w:rPr>
                <w:rFonts w:ascii="Times New Roman" w:hAnsi="Times New Roman"/>
                <w:bCs/>
                <w:sz w:val="24"/>
              </w:rPr>
              <w:t>317 771 (триста семнадцать тысяч семьсот семдесят один) рубль 64 копеек</w:t>
            </w:r>
            <w:r w:rsidRPr="007D55C8">
              <w:rPr>
                <w:rFonts w:ascii="Times New Roman" w:hAnsi="Times New Roman"/>
                <w:b/>
                <w:bCs/>
                <w:sz w:val="24"/>
              </w:rPr>
              <w:t>;</w:t>
            </w:r>
          </w:p>
          <w:p w:rsidR="00CC3DB8" w:rsidRPr="00CC3DB8" w:rsidRDefault="00CC3DB8" w:rsidP="006C0E1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/>
                <w:bCs/>
                <w:sz w:val="24"/>
              </w:rPr>
            </w:pPr>
          </w:p>
          <w:p w:rsidR="00CC3DB8" w:rsidRPr="00CC3DB8" w:rsidRDefault="007C02B9" w:rsidP="003B22B4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 цены договора), включающее расчет начальной (максимальной) цены договора, приведен</w:t>
            </w:r>
            <w:r w:rsidR="00C435A7" w:rsidRPr="00CC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 </w:t>
            </w:r>
            <w:bookmarkStart w:id="32" w:name="OLE_LINK27"/>
            <w:bookmarkStart w:id="33" w:name="OLE_LINK28"/>
            <w:bookmarkStart w:id="34" w:name="OLE_LINK29"/>
            <w:r w:rsidR="00C435A7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3B22B4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435A7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32"/>
            <w:bookmarkEnd w:id="33"/>
            <w:bookmarkEnd w:id="34"/>
            <w:r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«Обоснование цены договора</w:t>
            </w:r>
            <w:r w:rsidRPr="00CC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331031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BB63C1">
            <w:pPr>
              <w:spacing w:before="0"/>
              <w:ind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637580" w:rsidRPr="007D55C8" w:rsidRDefault="007C02B9" w:rsidP="0063758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</w:t>
            </w:r>
            <w:r w:rsidR="00DB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процент</w:t>
            </w:r>
            <w:r w:rsidR="00D4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</w:t>
            </w:r>
            <w:r w:rsidR="00D4091F" w:rsidRPr="00F5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максимальной) </w:t>
            </w:r>
            <w:r w:rsidR="00D4091F"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договора</w:t>
            </w:r>
            <w:r w:rsidR="00637580"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6238" w:rsidRPr="007D55C8" w:rsidRDefault="00637580" w:rsidP="00637580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 w:rsidRPr="007D55C8">
              <w:rPr>
                <w:rFonts w:ascii="Times New Roman" w:hAnsi="Times New Roman" w:cs="Times New Roman"/>
                <w:bCs/>
                <w:sz w:val="24"/>
                <w:szCs w:val="24"/>
              </w:rPr>
              <w:t>ЛОТ №</w:t>
            </w:r>
            <w:r w:rsidR="002A6D07" w:rsidRPr="007D55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C3DB8" w:rsidRPr="007D55C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D5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6D07" w:rsidRPr="007D5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55C8" w:rsidRPr="007D55C8">
              <w:rPr>
                <w:rFonts w:ascii="Times New Roman" w:hAnsi="Times New Roman"/>
                <w:bCs/>
                <w:sz w:val="24"/>
              </w:rPr>
              <w:t>1 777 (одна тысяча семьсот семьдесят семь) рублей 76 копеек</w:t>
            </w:r>
            <w:r w:rsidR="00CC3DB8" w:rsidRPr="007D55C8">
              <w:rPr>
                <w:rFonts w:ascii="Times New Roman" w:hAnsi="Times New Roman"/>
                <w:bCs/>
                <w:sz w:val="24"/>
              </w:rPr>
              <w:t>;</w:t>
            </w:r>
          </w:p>
          <w:p w:rsidR="00CC3DB8" w:rsidRPr="007D55C8" w:rsidRDefault="00CC3DB8" w:rsidP="0063758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5C8">
              <w:rPr>
                <w:rFonts w:ascii="Times New Roman" w:hAnsi="Times New Roman"/>
                <w:bCs/>
                <w:sz w:val="24"/>
              </w:rPr>
              <w:t xml:space="preserve">ЛОТ № 2: </w:t>
            </w:r>
            <w:r w:rsidR="007D55C8" w:rsidRPr="007D55C8">
              <w:rPr>
                <w:rFonts w:ascii="Times New Roman" w:hAnsi="Times New Roman" w:cs="Times New Roman"/>
                <w:bCs/>
                <w:sz w:val="24"/>
                <w:szCs w:val="24"/>
              </w:rPr>
              <w:t>3 177 (три тысячи сто семьдесят семь) рублей 72 копейки</w:t>
            </w:r>
            <w:r w:rsidRPr="007D55C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614A6" w:rsidRPr="007D55C8" w:rsidRDefault="00A614A6" w:rsidP="00D4091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B9" w:rsidRPr="00072203" w:rsidRDefault="007C02B9" w:rsidP="00D4091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 в порядке, предусмотренном в разделе V «Порядок подачи заявок на у</w:t>
            </w:r>
            <w:r w:rsidR="003B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электронном аукционе».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446AFB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7C02B9" w:rsidRPr="00446AFB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="00E366C9">
              <w:fldChar w:fldCharType="begin"/>
            </w:r>
            <w:r w:rsidR="00E366C9">
              <w:instrText xml:space="preserve"> REF _Ref460768720 \r \h  \* MERGEFORMAT </w:instrText>
            </w:r>
            <w:r w:rsidR="00E366C9">
              <w:fldChar w:fldCharType="separate"/>
            </w:r>
            <w:r w:rsidR="009049F0" w:rsidRPr="0090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66C9">
              <w:fldChar w:fldCharType="end"/>
            </w: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366C9">
              <w:fldChar w:fldCharType="begin"/>
            </w:r>
            <w:r w:rsidR="00E366C9">
              <w:instrText xml:space="preserve"> REF _Ref460777095 \r \h  \* MERGEFORMAT </w:instrText>
            </w:r>
            <w:r w:rsidR="00E366C9">
              <w:fldChar w:fldCharType="separate"/>
            </w:r>
            <w:r w:rsidR="009049F0" w:rsidRPr="0090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366C9">
              <w:fldChar w:fldCharType="end"/>
            </w: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446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:rsidR="005F60E1" w:rsidRPr="007D55C8" w:rsidRDefault="007C02B9" w:rsidP="00EB40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</w:t>
            </w:r>
            <w:r w:rsidRPr="00F5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97113E" w:rsidRPr="00F5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5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7113E" w:rsidRPr="00F5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</w:t>
            </w:r>
            <w:r w:rsidRPr="00F5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процентов от начальной (максимальной) цены </w:t>
            </w:r>
            <w:r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="005F60E1"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составляет:</w:t>
            </w:r>
          </w:p>
          <w:p w:rsidR="003B22B4" w:rsidRPr="007D55C8" w:rsidRDefault="003B22B4" w:rsidP="003B22B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ЛОТ №1: </w:t>
            </w:r>
            <w:r w:rsidR="007D55C8" w:rsidRPr="007D55C8">
              <w:rPr>
                <w:rFonts w:ascii="Times New Roman" w:hAnsi="Times New Roman"/>
                <w:bCs/>
                <w:sz w:val="24"/>
              </w:rPr>
              <w:t>17 777 (семнадцать тысяч семьсот семьдесят семь) рублей 64 копейки;</w:t>
            </w:r>
          </w:p>
          <w:p w:rsidR="007D55C8" w:rsidRPr="007D55C8" w:rsidRDefault="003B22B4" w:rsidP="003B22B4">
            <w:pPr>
              <w:spacing w:before="0"/>
              <w:ind w:righ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5C8">
              <w:rPr>
                <w:rFonts w:ascii="Times New Roman" w:hAnsi="Times New Roman"/>
                <w:bCs/>
                <w:sz w:val="24"/>
              </w:rPr>
              <w:t xml:space="preserve">ЛОТ № 2: </w:t>
            </w:r>
            <w:r w:rsidR="007D55C8" w:rsidRPr="007D55C8">
              <w:rPr>
                <w:rFonts w:ascii="Times New Roman" w:hAnsi="Times New Roman" w:cs="Times New Roman"/>
                <w:bCs/>
                <w:sz w:val="24"/>
                <w:szCs w:val="24"/>
              </w:rPr>
              <w:t>3 177 (три тысячи сто семьдесят семь) рублей 72 копейки.</w:t>
            </w:r>
          </w:p>
          <w:p w:rsidR="00CC21F0" w:rsidRPr="007D55C8" w:rsidRDefault="007D55C8" w:rsidP="003B22B4">
            <w:pPr>
              <w:spacing w:before="0"/>
              <w:ind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07BE" w:rsidRPr="00446AFB" w:rsidRDefault="006507BE" w:rsidP="006507BE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</w:t>
            </w:r>
            <w:r w:rsidRPr="00446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507BE" w:rsidRPr="00446AFB" w:rsidRDefault="006507BE" w:rsidP="006507BE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6507BE" w:rsidRPr="00446AFB" w:rsidRDefault="006507BE" w:rsidP="006507BE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пункте </w:t>
            </w:r>
            <w:r>
              <w:fldChar w:fldCharType="begin"/>
            </w:r>
            <w:r>
              <w:instrText xml:space="preserve"> REF _Ref460768720 \r \h  \* MERGEFORMAT </w:instrText>
            </w:r>
            <w:r>
              <w:fldChar w:fldCharType="separate"/>
            </w:r>
            <w:r w:rsidR="009049F0" w:rsidRPr="0090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fldChar w:fldCharType="end"/>
            </w: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:rsidR="006507BE" w:rsidRPr="00F44335" w:rsidRDefault="006507BE" w:rsidP="006507BE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:rsidR="006507BE" w:rsidRPr="00F44335" w:rsidRDefault="006507BE" w:rsidP="006507BE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  <w:noProof/>
              </w:rPr>
            </w:pPr>
            <w:r w:rsidRPr="00F44335">
              <w:rPr>
                <w:rFonts w:ascii="Times New Roman" w:hAnsi="Times New Roman" w:cs="Times New Roman"/>
                <w:noProof/>
              </w:rPr>
              <w:t xml:space="preserve">Получатель: Региональный фонд капитального ремонта многоквартирных домов на территории Красноярского края </w:t>
            </w:r>
          </w:p>
          <w:p w:rsidR="006507BE" w:rsidRPr="00BF62AA" w:rsidRDefault="006507BE" w:rsidP="006507BE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62AA">
              <w:rPr>
                <w:rFonts w:ascii="Times New Roman" w:hAnsi="Times New Roman" w:cs="Times New Roman"/>
                <w:sz w:val="24"/>
                <w:szCs w:val="24"/>
              </w:rPr>
              <w:t>Реквизиты: ИНН 2466266666; КПП 246601001, ОГРН 1132468055268</w:t>
            </w:r>
          </w:p>
          <w:p w:rsidR="006507BE" w:rsidRPr="00BF62AA" w:rsidRDefault="006507BE" w:rsidP="006507BE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62A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6507BE" w:rsidRPr="00BF62AA" w:rsidRDefault="006507BE" w:rsidP="006507BE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62AA">
              <w:rPr>
                <w:rFonts w:ascii="Times New Roman" w:hAnsi="Times New Roman" w:cs="Times New Roman"/>
                <w:sz w:val="24"/>
                <w:szCs w:val="24"/>
              </w:rPr>
              <w:t xml:space="preserve">счет № 40603810549000000004 </w:t>
            </w:r>
          </w:p>
          <w:p w:rsidR="006507BE" w:rsidRPr="00BF62AA" w:rsidRDefault="006507BE" w:rsidP="006507B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BF62AA">
              <w:rPr>
                <w:rFonts w:ascii="Times New Roman" w:hAnsi="Times New Roman"/>
                <w:sz w:val="24"/>
              </w:rPr>
              <w:t>в КРАСНОЯРСКИЙ РФ АО "РОССЕЛЬХОЗБАНК"</w:t>
            </w:r>
          </w:p>
          <w:p w:rsidR="006507BE" w:rsidRPr="00BF62AA" w:rsidRDefault="006507BE" w:rsidP="006507B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BF62AA">
              <w:rPr>
                <w:rFonts w:ascii="Times New Roman" w:hAnsi="Times New Roman"/>
                <w:sz w:val="24"/>
              </w:rPr>
              <w:t xml:space="preserve">660049, Г.КРАСНОЯРСК, УЛ.ПЕРЕНСОНА, 33 </w:t>
            </w:r>
          </w:p>
          <w:p w:rsidR="006507BE" w:rsidRPr="00BF62AA" w:rsidRDefault="006507BE" w:rsidP="006507B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BF62AA">
              <w:rPr>
                <w:rFonts w:ascii="Times New Roman" w:hAnsi="Times New Roman"/>
                <w:sz w:val="24"/>
              </w:rPr>
              <w:t xml:space="preserve">БИК 040407923, ИНН 7725114488/КПП 246643001 ОГРН 1027700342890 </w:t>
            </w:r>
          </w:p>
          <w:p w:rsidR="006507BE" w:rsidRPr="00BF62AA" w:rsidRDefault="006507BE" w:rsidP="006507B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BF62AA">
              <w:rPr>
                <w:rFonts w:ascii="Times New Roman" w:hAnsi="Times New Roman"/>
                <w:sz w:val="24"/>
              </w:rPr>
              <w:t xml:space="preserve">к/с 30101810300000000923 </w:t>
            </w:r>
          </w:p>
          <w:p w:rsidR="007C02B9" w:rsidRPr="00C45C82" w:rsidRDefault="006507BE" w:rsidP="006507BE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</w:rPr>
            </w:pPr>
            <w:r w:rsidRPr="00BF62AA">
              <w:rPr>
                <w:rFonts w:ascii="Times New Roman" w:hAnsi="Times New Roman"/>
                <w:sz w:val="24"/>
              </w:rPr>
              <w:t>в ОТДЕЛЕНИЕ КРАСНОЯРСК.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 и (или) выполненные работы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446AFB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:rsidR="007C02B9" w:rsidRPr="00446AFB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 (пяти) лет со дня подписания соответствующего акта о приемке оказанных услуг и (или) выполненных работ)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 договора»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1C3A35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1C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изменить условия договора.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3B22B4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  <w:r w:rsidR="007C02B9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изменить условия договора в случаях и в соответствии с требованиями Положения и </w:t>
            </w:r>
            <w:bookmarkStart w:id="35" w:name="OLE_LINK26"/>
            <w:r w:rsidR="007C02B9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№ 6 к документации об электронном</w:t>
            </w:r>
            <w:r w:rsidR="007C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аукционе </w:t>
            </w:r>
            <w:bookmarkEnd w:id="35"/>
            <w:r w:rsidR="007C02B9"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6507BE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1C3A35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договор, должен подписать договор и передать его </w:t>
            </w:r>
            <w:r w:rsidR="001C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(пяти)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 даты получения проекта договора в порядке, установленном пунктами 2 и 3 раздела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6507BE" w:rsidRPr="00072203" w:rsidRDefault="006507BE" w:rsidP="006507BE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6507BE" w:rsidRPr="00072203" w:rsidRDefault="006507BE" w:rsidP="006507BE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>Адресный перечень многоквартирных домов</w:t>
      </w:r>
      <w:r>
        <w:rPr>
          <w:rFonts w:ascii="Times New Roman" w:hAnsi="Times New Roman"/>
          <w:sz w:val="24"/>
        </w:rPr>
        <w:t>.</w:t>
      </w:r>
    </w:p>
    <w:p w:rsidR="006507BE" w:rsidRPr="00072203" w:rsidRDefault="006507BE" w:rsidP="006507BE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>Техническое задание на выполнение работ (оказание услуг)</w:t>
      </w:r>
      <w:r>
        <w:rPr>
          <w:rFonts w:ascii="Times New Roman" w:hAnsi="Times New Roman"/>
          <w:sz w:val="24"/>
        </w:rPr>
        <w:t>.</w:t>
      </w:r>
    </w:p>
    <w:p w:rsidR="006507BE" w:rsidRDefault="006507BE" w:rsidP="006507BE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 Ведомость объемов работ.</w:t>
      </w:r>
    </w:p>
    <w:p w:rsidR="006507BE" w:rsidRPr="00072203" w:rsidRDefault="006507BE" w:rsidP="006507BE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r w:rsidRPr="00072203">
        <w:rPr>
          <w:rFonts w:ascii="Times New Roman" w:hAnsi="Times New Roman"/>
          <w:sz w:val="24"/>
        </w:rPr>
        <w:t>График выполнения работ (оказания услуг), включая стоимость этапов выполнения работ (оказания услуг)</w:t>
      </w:r>
      <w:r>
        <w:rPr>
          <w:rFonts w:ascii="Times New Roman" w:hAnsi="Times New Roman"/>
          <w:sz w:val="24"/>
        </w:rPr>
        <w:t>, в соответствии с проектной документацией.</w:t>
      </w:r>
    </w:p>
    <w:p w:rsidR="006507BE" w:rsidRPr="00FD5C8A" w:rsidRDefault="006507BE" w:rsidP="00FD5C8A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№5 </w:t>
      </w:r>
      <w:r w:rsidR="00FD5C8A" w:rsidRPr="00072203">
        <w:rPr>
          <w:rFonts w:ascii="Times New Roman" w:hAnsi="Times New Roman"/>
          <w:sz w:val="24"/>
        </w:rPr>
        <w:t>Проектная документация</w:t>
      </w:r>
      <w:r w:rsidR="00FD5C8A">
        <w:rPr>
          <w:rFonts w:ascii="Times New Roman" w:hAnsi="Times New Roman"/>
          <w:sz w:val="24"/>
        </w:rPr>
        <w:t>.</w:t>
      </w:r>
    </w:p>
    <w:p w:rsidR="006507BE" w:rsidRDefault="006507BE" w:rsidP="006507BE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№6 </w:t>
      </w:r>
      <w:r w:rsidRPr="00072203">
        <w:rPr>
          <w:rFonts w:ascii="Times New Roman" w:hAnsi="Times New Roman"/>
          <w:sz w:val="24"/>
        </w:rPr>
        <w:t>Проект договора</w:t>
      </w:r>
      <w:r>
        <w:rPr>
          <w:rFonts w:ascii="Times New Roman" w:hAnsi="Times New Roman"/>
          <w:sz w:val="24"/>
        </w:rPr>
        <w:t>.</w:t>
      </w:r>
    </w:p>
    <w:p w:rsidR="006507BE" w:rsidRPr="00072203" w:rsidRDefault="006507BE" w:rsidP="006507BE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№7 </w:t>
      </w:r>
      <w:r w:rsidRPr="00072203">
        <w:rPr>
          <w:rFonts w:ascii="Times New Roman" w:hAnsi="Times New Roman"/>
          <w:sz w:val="24"/>
        </w:rPr>
        <w:t>Обоснование цены договора</w:t>
      </w:r>
      <w:r>
        <w:rPr>
          <w:rFonts w:ascii="Times New Roman" w:hAnsi="Times New Roman"/>
          <w:sz w:val="24"/>
        </w:rPr>
        <w:t xml:space="preserve"> (</w:t>
      </w:r>
      <w:r w:rsidRPr="00072203">
        <w:rPr>
          <w:rFonts w:ascii="Times New Roman" w:hAnsi="Times New Roman"/>
          <w:sz w:val="24"/>
        </w:rPr>
        <w:t>сметная документация</w:t>
      </w:r>
      <w:r>
        <w:rPr>
          <w:rFonts w:ascii="Times New Roman" w:hAnsi="Times New Roman"/>
          <w:sz w:val="24"/>
        </w:rPr>
        <w:t>).</w:t>
      </w:r>
    </w:p>
    <w:p w:rsidR="007C02B9" w:rsidRDefault="007C02B9" w:rsidP="007C02B9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DD4B36" w:rsidRDefault="007C02B9" w:rsidP="007C02B9">
      <w:pPr>
        <w:shd w:val="clear" w:color="auto" w:fill="FFFFFF"/>
        <w:tabs>
          <w:tab w:val="left" w:pos="851"/>
        </w:tabs>
        <w:spacing w:before="0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sectPr w:rsidR="007C02B9" w:rsidRPr="00DD4B36" w:rsidSect="007C02B9">
      <w:footerReference w:type="even" r:id="rId16"/>
      <w:pgSz w:w="11905" w:h="16837"/>
      <w:pgMar w:top="426" w:right="706" w:bottom="709" w:left="851" w:header="1134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C6" w:rsidRDefault="002713C6">
      <w:pPr>
        <w:spacing w:before="0"/>
      </w:pPr>
      <w:r>
        <w:separator/>
      </w:r>
    </w:p>
  </w:endnote>
  <w:endnote w:type="continuationSeparator" w:id="0">
    <w:p w:rsidR="002713C6" w:rsidRDefault="002713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10" w:rsidRDefault="00F76010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F76010" w:rsidRDefault="00F7601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C6" w:rsidRDefault="002713C6">
      <w:pPr>
        <w:spacing w:before="0"/>
      </w:pPr>
      <w:r>
        <w:separator/>
      </w:r>
    </w:p>
  </w:footnote>
  <w:footnote w:type="continuationSeparator" w:id="0">
    <w:p w:rsidR="002713C6" w:rsidRDefault="002713C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5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1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36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22"/>
  </w:num>
  <w:num w:numId="5">
    <w:abstractNumId w:val="17"/>
  </w:num>
  <w:num w:numId="6">
    <w:abstractNumId w:val="23"/>
  </w:num>
  <w:num w:numId="7">
    <w:abstractNumId w:val="2"/>
  </w:num>
  <w:num w:numId="8">
    <w:abstractNumId w:val="20"/>
  </w:num>
  <w:num w:numId="9">
    <w:abstractNumId w:val="25"/>
  </w:num>
  <w:num w:numId="10">
    <w:abstractNumId w:val="28"/>
  </w:num>
  <w:num w:numId="11">
    <w:abstractNumId w:val="26"/>
  </w:num>
  <w:num w:numId="12">
    <w:abstractNumId w:val="13"/>
  </w:num>
  <w:num w:numId="13">
    <w:abstractNumId w:val="36"/>
  </w:num>
  <w:num w:numId="14">
    <w:abstractNumId w:val="30"/>
  </w:num>
  <w:num w:numId="15">
    <w:abstractNumId w:val="21"/>
  </w:num>
  <w:num w:numId="16">
    <w:abstractNumId w:val="24"/>
  </w:num>
  <w:num w:numId="17">
    <w:abstractNumId w:val="9"/>
  </w:num>
  <w:num w:numId="18">
    <w:abstractNumId w:val="35"/>
  </w:num>
  <w:num w:numId="19">
    <w:abstractNumId w:val="11"/>
  </w:num>
  <w:num w:numId="20">
    <w:abstractNumId w:val="3"/>
  </w:num>
  <w:num w:numId="21">
    <w:abstractNumId w:val="7"/>
  </w:num>
  <w:num w:numId="22">
    <w:abstractNumId w:val="0"/>
  </w:num>
  <w:num w:numId="23">
    <w:abstractNumId w:val="37"/>
  </w:num>
  <w:num w:numId="24">
    <w:abstractNumId w:val="4"/>
  </w:num>
  <w:num w:numId="25">
    <w:abstractNumId w:val="16"/>
  </w:num>
  <w:num w:numId="26">
    <w:abstractNumId w:val="15"/>
  </w:num>
  <w:num w:numId="27">
    <w:abstractNumId w:val="27"/>
  </w:num>
  <w:num w:numId="28">
    <w:abstractNumId w:val="8"/>
  </w:num>
  <w:num w:numId="29">
    <w:abstractNumId w:val="31"/>
  </w:num>
  <w:num w:numId="30">
    <w:abstractNumId w:val="34"/>
  </w:num>
  <w:num w:numId="3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2"/>
  </w:num>
  <w:num w:numId="35">
    <w:abstractNumId w:val="18"/>
  </w:num>
  <w:num w:numId="36">
    <w:abstractNumId w:val="29"/>
  </w:num>
  <w:num w:numId="37">
    <w:abstractNumId w:val="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B9"/>
    <w:rsid w:val="0000036C"/>
    <w:rsid w:val="00006DF5"/>
    <w:rsid w:val="00033337"/>
    <w:rsid w:val="00041DEA"/>
    <w:rsid w:val="0006421A"/>
    <w:rsid w:val="00072617"/>
    <w:rsid w:val="00076882"/>
    <w:rsid w:val="00083E16"/>
    <w:rsid w:val="00084C80"/>
    <w:rsid w:val="00092F62"/>
    <w:rsid w:val="000B1490"/>
    <w:rsid w:val="000B7EAA"/>
    <w:rsid w:val="000E0264"/>
    <w:rsid w:val="000F0320"/>
    <w:rsid w:val="001422A3"/>
    <w:rsid w:val="001504EC"/>
    <w:rsid w:val="001566E2"/>
    <w:rsid w:val="00174409"/>
    <w:rsid w:val="001C3A35"/>
    <w:rsid w:val="001C6B6E"/>
    <w:rsid w:val="001E340C"/>
    <w:rsid w:val="00206379"/>
    <w:rsid w:val="00211F0C"/>
    <w:rsid w:val="00213888"/>
    <w:rsid w:val="002367CC"/>
    <w:rsid w:val="00245F62"/>
    <w:rsid w:val="00250695"/>
    <w:rsid w:val="0025339B"/>
    <w:rsid w:val="002572CD"/>
    <w:rsid w:val="00260BBD"/>
    <w:rsid w:val="00261AC5"/>
    <w:rsid w:val="00266739"/>
    <w:rsid w:val="002713C6"/>
    <w:rsid w:val="00275FC1"/>
    <w:rsid w:val="002778DA"/>
    <w:rsid w:val="002A6D07"/>
    <w:rsid w:val="002B2E49"/>
    <w:rsid w:val="002C0094"/>
    <w:rsid w:val="00306CA9"/>
    <w:rsid w:val="00331538"/>
    <w:rsid w:val="00336238"/>
    <w:rsid w:val="00340872"/>
    <w:rsid w:val="0035716D"/>
    <w:rsid w:val="0037001E"/>
    <w:rsid w:val="00373266"/>
    <w:rsid w:val="00376AD8"/>
    <w:rsid w:val="0038457E"/>
    <w:rsid w:val="00391D71"/>
    <w:rsid w:val="003943D3"/>
    <w:rsid w:val="00394E99"/>
    <w:rsid w:val="003B22B4"/>
    <w:rsid w:val="003B2953"/>
    <w:rsid w:val="003B3C55"/>
    <w:rsid w:val="003D19F8"/>
    <w:rsid w:val="003E2107"/>
    <w:rsid w:val="003F4A56"/>
    <w:rsid w:val="00417995"/>
    <w:rsid w:val="0042501E"/>
    <w:rsid w:val="0042572B"/>
    <w:rsid w:val="00452997"/>
    <w:rsid w:val="0046057B"/>
    <w:rsid w:val="00461F9F"/>
    <w:rsid w:val="004707E7"/>
    <w:rsid w:val="00471BB2"/>
    <w:rsid w:val="00475FAA"/>
    <w:rsid w:val="0047682E"/>
    <w:rsid w:val="004801BA"/>
    <w:rsid w:val="0048275B"/>
    <w:rsid w:val="0049327B"/>
    <w:rsid w:val="00494327"/>
    <w:rsid w:val="004C1E14"/>
    <w:rsid w:val="004C55F1"/>
    <w:rsid w:val="00505A43"/>
    <w:rsid w:val="00507761"/>
    <w:rsid w:val="005360CE"/>
    <w:rsid w:val="00556057"/>
    <w:rsid w:val="00574D94"/>
    <w:rsid w:val="00582149"/>
    <w:rsid w:val="00583300"/>
    <w:rsid w:val="00594B04"/>
    <w:rsid w:val="005978BF"/>
    <w:rsid w:val="005A14FF"/>
    <w:rsid w:val="005A33F3"/>
    <w:rsid w:val="005B1732"/>
    <w:rsid w:val="005B6ABF"/>
    <w:rsid w:val="005C2BB8"/>
    <w:rsid w:val="005C3935"/>
    <w:rsid w:val="005F0E5D"/>
    <w:rsid w:val="005F60E1"/>
    <w:rsid w:val="00600588"/>
    <w:rsid w:val="00605CE6"/>
    <w:rsid w:val="00616D00"/>
    <w:rsid w:val="006220E5"/>
    <w:rsid w:val="00622AA4"/>
    <w:rsid w:val="00632979"/>
    <w:rsid w:val="00637580"/>
    <w:rsid w:val="006507BE"/>
    <w:rsid w:val="006756B2"/>
    <w:rsid w:val="0068234A"/>
    <w:rsid w:val="00682FD4"/>
    <w:rsid w:val="00691A85"/>
    <w:rsid w:val="006A6CA7"/>
    <w:rsid w:val="006B3492"/>
    <w:rsid w:val="006B700B"/>
    <w:rsid w:val="006C0E19"/>
    <w:rsid w:val="006D0945"/>
    <w:rsid w:val="006E558E"/>
    <w:rsid w:val="006E7158"/>
    <w:rsid w:val="00711380"/>
    <w:rsid w:val="00726606"/>
    <w:rsid w:val="00737A38"/>
    <w:rsid w:val="007608A2"/>
    <w:rsid w:val="007B2E75"/>
    <w:rsid w:val="007C02B9"/>
    <w:rsid w:val="007C539F"/>
    <w:rsid w:val="007C6191"/>
    <w:rsid w:val="007D55C8"/>
    <w:rsid w:val="007D63EE"/>
    <w:rsid w:val="007E0D75"/>
    <w:rsid w:val="007F3B67"/>
    <w:rsid w:val="00833F71"/>
    <w:rsid w:val="008528D0"/>
    <w:rsid w:val="00856651"/>
    <w:rsid w:val="00863382"/>
    <w:rsid w:val="00885EAE"/>
    <w:rsid w:val="00891BA8"/>
    <w:rsid w:val="008A0C4B"/>
    <w:rsid w:val="008A59AF"/>
    <w:rsid w:val="008A6F81"/>
    <w:rsid w:val="008B3DE0"/>
    <w:rsid w:val="008B4385"/>
    <w:rsid w:val="008D1477"/>
    <w:rsid w:val="008D3FF7"/>
    <w:rsid w:val="008D72C7"/>
    <w:rsid w:val="008E6ACA"/>
    <w:rsid w:val="008F71D6"/>
    <w:rsid w:val="00903CE0"/>
    <w:rsid w:val="009049F0"/>
    <w:rsid w:val="00912EF9"/>
    <w:rsid w:val="00931D02"/>
    <w:rsid w:val="00950E33"/>
    <w:rsid w:val="00957A44"/>
    <w:rsid w:val="0097113E"/>
    <w:rsid w:val="009719E2"/>
    <w:rsid w:val="0098333B"/>
    <w:rsid w:val="00986F2B"/>
    <w:rsid w:val="009B17CE"/>
    <w:rsid w:val="009C0C50"/>
    <w:rsid w:val="009E0E34"/>
    <w:rsid w:val="009E2C30"/>
    <w:rsid w:val="009E3C6E"/>
    <w:rsid w:val="009F7494"/>
    <w:rsid w:val="00A07E37"/>
    <w:rsid w:val="00A309AD"/>
    <w:rsid w:val="00A45749"/>
    <w:rsid w:val="00A614A6"/>
    <w:rsid w:val="00A91666"/>
    <w:rsid w:val="00A94486"/>
    <w:rsid w:val="00A96D4B"/>
    <w:rsid w:val="00AA72D5"/>
    <w:rsid w:val="00AD3D30"/>
    <w:rsid w:val="00AE0C29"/>
    <w:rsid w:val="00AE2971"/>
    <w:rsid w:val="00AE34B9"/>
    <w:rsid w:val="00B10AB4"/>
    <w:rsid w:val="00B23D30"/>
    <w:rsid w:val="00B24D33"/>
    <w:rsid w:val="00B30047"/>
    <w:rsid w:val="00B42F32"/>
    <w:rsid w:val="00B44AF1"/>
    <w:rsid w:val="00B46416"/>
    <w:rsid w:val="00B85C42"/>
    <w:rsid w:val="00BA19CE"/>
    <w:rsid w:val="00BA4174"/>
    <w:rsid w:val="00BB63C1"/>
    <w:rsid w:val="00BC59FA"/>
    <w:rsid w:val="00BC5CC8"/>
    <w:rsid w:val="00BE4862"/>
    <w:rsid w:val="00BF117A"/>
    <w:rsid w:val="00BF17D9"/>
    <w:rsid w:val="00C016E4"/>
    <w:rsid w:val="00C048A0"/>
    <w:rsid w:val="00C051A2"/>
    <w:rsid w:val="00C06410"/>
    <w:rsid w:val="00C22A9F"/>
    <w:rsid w:val="00C42A51"/>
    <w:rsid w:val="00C435A7"/>
    <w:rsid w:val="00C45C82"/>
    <w:rsid w:val="00C51442"/>
    <w:rsid w:val="00C54FCB"/>
    <w:rsid w:val="00C92499"/>
    <w:rsid w:val="00C92AB6"/>
    <w:rsid w:val="00CB6DF7"/>
    <w:rsid w:val="00CC21F0"/>
    <w:rsid w:val="00CC3DB8"/>
    <w:rsid w:val="00CE0FF8"/>
    <w:rsid w:val="00D1253C"/>
    <w:rsid w:val="00D15A11"/>
    <w:rsid w:val="00D1774D"/>
    <w:rsid w:val="00D27A98"/>
    <w:rsid w:val="00D4091F"/>
    <w:rsid w:val="00D54232"/>
    <w:rsid w:val="00D57E59"/>
    <w:rsid w:val="00D822BD"/>
    <w:rsid w:val="00DA6C48"/>
    <w:rsid w:val="00DB55A8"/>
    <w:rsid w:val="00DB75A9"/>
    <w:rsid w:val="00DC4F8C"/>
    <w:rsid w:val="00DD1CB6"/>
    <w:rsid w:val="00DE24FB"/>
    <w:rsid w:val="00DE5C6A"/>
    <w:rsid w:val="00E366C9"/>
    <w:rsid w:val="00E41D0E"/>
    <w:rsid w:val="00E665E3"/>
    <w:rsid w:val="00E902FE"/>
    <w:rsid w:val="00E91F00"/>
    <w:rsid w:val="00EA3492"/>
    <w:rsid w:val="00EB2708"/>
    <w:rsid w:val="00EB2D5B"/>
    <w:rsid w:val="00EB4050"/>
    <w:rsid w:val="00ED7A5D"/>
    <w:rsid w:val="00F165BB"/>
    <w:rsid w:val="00F359BB"/>
    <w:rsid w:val="00F42BD3"/>
    <w:rsid w:val="00F44335"/>
    <w:rsid w:val="00F45F9B"/>
    <w:rsid w:val="00F53A4F"/>
    <w:rsid w:val="00F631D2"/>
    <w:rsid w:val="00F63B28"/>
    <w:rsid w:val="00F76010"/>
    <w:rsid w:val="00F84630"/>
    <w:rsid w:val="00FB7776"/>
    <w:rsid w:val="00FD134B"/>
    <w:rsid w:val="00FD2058"/>
    <w:rsid w:val="00FD5C8A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  <w:style w:type="table" w:styleId="affff4">
    <w:name w:val="Light List"/>
    <w:basedOn w:val="aa"/>
    <w:uiPriority w:val="61"/>
    <w:rsid w:val="00D57E5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  <w:style w:type="table" w:styleId="affff4">
    <w:name w:val="Light List"/>
    <w:basedOn w:val="aa"/>
    <w:uiPriority w:val="61"/>
    <w:rsid w:val="00D57E5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usinsk.info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1.fkr.etp-et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kr.etp-et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1.fkr.etp-ets.ru" TargetMode="External"/><Relationship Id="rId10" Type="http://schemas.openxmlformats.org/officeDocument/2006/relationships/hyperlink" Target="http://www1.fkr.etp-et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1.fkr.etp-ets.ru" TargetMode="External"/><Relationship Id="rId14" Type="http://schemas.openxmlformats.org/officeDocument/2006/relationships/hyperlink" Target="http://www1.fkr.etp-et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C4B91C84F04A51AE173368D651E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F2922-E90D-45FB-8B9E-58831DA9385B}"/>
      </w:docPartPr>
      <w:docPartBody>
        <w:p w:rsidR="00985938" w:rsidRDefault="00985938" w:rsidP="00985938">
          <w:pPr>
            <w:pStyle w:val="28C4B91C84F04A51AE173368D651EA5C"/>
          </w:pPr>
          <w:r w:rsidRPr="00AD6334">
            <w:rPr>
              <w:rStyle w:val="a3"/>
            </w:rPr>
            <w:t>Выберите элемент.</w:t>
          </w:r>
        </w:p>
      </w:docPartBody>
    </w:docPart>
    <w:docPart>
      <w:docPartPr>
        <w:name w:val="CCB3CF161B98456692F8642593E86F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1B323A-1B68-4556-9A50-82657DEA3656}"/>
      </w:docPartPr>
      <w:docPartBody>
        <w:p w:rsidR="00C94FA8" w:rsidRDefault="00000521" w:rsidP="00000521">
          <w:pPr>
            <w:pStyle w:val="CCB3CF161B98456692F8642593E86FD8"/>
          </w:pPr>
          <w:r w:rsidRPr="00AD633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938"/>
    <w:rsid w:val="00000521"/>
    <w:rsid w:val="0000520D"/>
    <w:rsid w:val="00143923"/>
    <w:rsid w:val="00197F9A"/>
    <w:rsid w:val="001C4374"/>
    <w:rsid w:val="00237652"/>
    <w:rsid w:val="00275E5F"/>
    <w:rsid w:val="00355BCB"/>
    <w:rsid w:val="00363A92"/>
    <w:rsid w:val="00370A54"/>
    <w:rsid w:val="003D0CDD"/>
    <w:rsid w:val="003D7DB3"/>
    <w:rsid w:val="00411AD9"/>
    <w:rsid w:val="004211D1"/>
    <w:rsid w:val="004704DD"/>
    <w:rsid w:val="0049426F"/>
    <w:rsid w:val="004E090D"/>
    <w:rsid w:val="004F3AC8"/>
    <w:rsid w:val="005069FE"/>
    <w:rsid w:val="0059363C"/>
    <w:rsid w:val="005B25FB"/>
    <w:rsid w:val="005F7A9F"/>
    <w:rsid w:val="00681289"/>
    <w:rsid w:val="006E056E"/>
    <w:rsid w:val="0077068F"/>
    <w:rsid w:val="00771E74"/>
    <w:rsid w:val="007B029B"/>
    <w:rsid w:val="007E30B3"/>
    <w:rsid w:val="008D43CE"/>
    <w:rsid w:val="009733F9"/>
    <w:rsid w:val="00985938"/>
    <w:rsid w:val="009D6E14"/>
    <w:rsid w:val="00A449F3"/>
    <w:rsid w:val="00A521CD"/>
    <w:rsid w:val="00A5646C"/>
    <w:rsid w:val="00A83D63"/>
    <w:rsid w:val="00A93AD1"/>
    <w:rsid w:val="00AD3916"/>
    <w:rsid w:val="00B17F79"/>
    <w:rsid w:val="00B3272D"/>
    <w:rsid w:val="00B71E9C"/>
    <w:rsid w:val="00B84E57"/>
    <w:rsid w:val="00C068DC"/>
    <w:rsid w:val="00C069CE"/>
    <w:rsid w:val="00C3209D"/>
    <w:rsid w:val="00C94FA8"/>
    <w:rsid w:val="00CB76D8"/>
    <w:rsid w:val="00CD6979"/>
    <w:rsid w:val="00CE3836"/>
    <w:rsid w:val="00D475FE"/>
    <w:rsid w:val="00DA224F"/>
    <w:rsid w:val="00E27E74"/>
    <w:rsid w:val="00E45AA2"/>
    <w:rsid w:val="00E940B6"/>
    <w:rsid w:val="00EE0AFF"/>
    <w:rsid w:val="00F6154B"/>
    <w:rsid w:val="00FA4D96"/>
    <w:rsid w:val="00FA7ED1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0521"/>
    <w:rPr>
      <w:color w:val="808080"/>
    </w:rPr>
  </w:style>
  <w:style w:type="paragraph" w:customStyle="1" w:styleId="28C4B91C84F04A51AE173368D651EA5C">
    <w:name w:val="28C4B91C84F04A51AE173368D651EA5C"/>
    <w:rsid w:val="00985938"/>
  </w:style>
  <w:style w:type="paragraph" w:customStyle="1" w:styleId="16EC28B6699B4AF283F9B357BD4B0AEA">
    <w:name w:val="16EC28B6699B4AF283F9B357BD4B0AEA"/>
    <w:rsid w:val="00985938"/>
  </w:style>
  <w:style w:type="paragraph" w:customStyle="1" w:styleId="17A194F6F0514BE4845101467F372338">
    <w:name w:val="17A194F6F0514BE4845101467F372338"/>
    <w:rsid w:val="009733F9"/>
  </w:style>
  <w:style w:type="paragraph" w:customStyle="1" w:styleId="4952ED6C4BAA4C20B8B48DB7F3DC26B8">
    <w:name w:val="4952ED6C4BAA4C20B8B48DB7F3DC26B8"/>
    <w:rsid w:val="009733F9"/>
  </w:style>
  <w:style w:type="paragraph" w:customStyle="1" w:styleId="73812873BB5348499159794A98EDA449">
    <w:name w:val="73812873BB5348499159794A98EDA449"/>
    <w:rsid w:val="00C3209D"/>
    <w:pPr>
      <w:spacing w:after="200" w:line="276" w:lineRule="auto"/>
    </w:pPr>
  </w:style>
  <w:style w:type="paragraph" w:customStyle="1" w:styleId="B10559D46584420C9FDACC668614D601">
    <w:name w:val="B10559D46584420C9FDACC668614D601"/>
    <w:rsid w:val="00C3209D"/>
    <w:pPr>
      <w:spacing w:after="200" w:line="276" w:lineRule="auto"/>
    </w:pPr>
  </w:style>
  <w:style w:type="paragraph" w:customStyle="1" w:styleId="E0B9F15F82BF4644831B435B43570D61">
    <w:name w:val="E0B9F15F82BF4644831B435B43570D61"/>
    <w:rsid w:val="0059363C"/>
    <w:pPr>
      <w:spacing w:after="200" w:line="276" w:lineRule="auto"/>
    </w:pPr>
  </w:style>
  <w:style w:type="paragraph" w:customStyle="1" w:styleId="7A272D15EAB34B6E9F0F8CEA91A1DB30">
    <w:name w:val="7A272D15EAB34B6E9F0F8CEA91A1DB30"/>
    <w:rsid w:val="0059363C"/>
    <w:pPr>
      <w:spacing w:after="200" w:line="276" w:lineRule="auto"/>
    </w:pPr>
  </w:style>
  <w:style w:type="paragraph" w:customStyle="1" w:styleId="6E4EBF1047EA41C881E64E5325213FD2">
    <w:name w:val="6E4EBF1047EA41C881E64E5325213FD2"/>
    <w:rsid w:val="005B25FB"/>
    <w:pPr>
      <w:spacing w:after="200" w:line="276" w:lineRule="auto"/>
    </w:pPr>
  </w:style>
  <w:style w:type="paragraph" w:customStyle="1" w:styleId="B9D96A1BDA2E454794020BFAD9273210">
    <w:name w:val="B9D96A1BDA2E454794020BFAD9273210"/>
    <w:rsid w:val="005B25FB"/>
    <w:pPr>
      <w:spacing w:after="200" w:line="276" w:lineRule="auto"/>
    </w:pPr>
  </w:style>
  <w:style w:type="paragraph" w:customStyle="1" w:styleId="EFFC9BA620DB4F83A79FDC6483E683E0">
    <w:name w:val="EFFC9BA620DB4F83A79FDC6483E683E0"/>
    <w:rsid w:val="005B25FB"/>
    <w:pPr>
      <w:spacing w:after="200" w:line="276" w:lineRule="auto"/>
    </w:pPr>
  </w:style>
  <w:style w:type="paragraph" w:customStyle="1" w:styleId="0A96329389D04D8B9D72FD06E6E2EFD8">
    <w:name w:val="0A96329389D04D8B9D72FD06E6E2EFD8"/>
    <w:rsid w:val="005B25FB"/>
    <w:pPr>
      <w:spacing w:after="200" w:line="276" w:lineRule="auto"/>
    </w:pPr>
  </w:style>
  <w:style w:type="paragraph" w:customStyle="1" w:styleId="D7E42C37B13A4A3DB567115D296B4EA4">
    <w:name w:val="D7E42C37B13A4A3DB567115D296B4EA4"/>
    <w:rsid w:val="00CB76D8"/>
    <w:pPr>
      <w:spacing w:after="200" w:line="276" w:lineRule="auto"/>
    </w:pPr>
  </w:style>
  <w:style w:type="paragraph" w:customStyle="1" w:styleId="3577E05420CB44AB8696570F91CB10E2">
    <w:name w:val="3577E05420CB44AB8696570F91CB10E2"/>
    <w:rsid w:val="00CB76D8"/>
    <w:pPr>
      <w:spacing w:after="200" w:line="276" w:lineRule="auto"/>
    </w:pPr>
  </w:style>
  <w:style w:type="paragraph" w:customStyle="1" w:styleId="586E23E824FE4C7A881F67D67941D09B">
    <w:name w:val="586E23E824FE4C7A881F67D67941D09B"/>
    <w:rsid w:val="003D0CDD"/>
    <w:pPr>
      <w:spacing w:after="200" w:line="276" w:lineRule="auto"/>
    </w:pPr>
  </w:style>
  <w:style w:type="paragraph" w:customStyle="1" w:styleId="268CF651AF07438CA0C0BB97274DCA20">
    <w:name w:val="268CF651AF07438CA0C0BB97274DCA20"/>
    <w:rsid w:val="003D0CDD"/>
    <w:pPr>
      <w:spacing w:after="200" w:line="276" w:lineRule="auto"/>
    </w:pPr>
  </w:style>
  <w:style w:type="paragraph" w:customStyle="1" w:styleId="B3881559382543F68B287B5D1019069E">
    <w:name w:val="B3881559382543F68B287B5D1019069E"/>
    <w:rsid w:val="005069FE"/>
    <w:pPr>
      <w:spacing w:after="200" w:line="276" w:lineRule="auto"/>
    </w:pPr>
  </w:style>
  <w:style w:type="paragraph" w:customStyle="1" w:styleId="9187BBB02C08488A8EAEBE4B9AB783E0">
    <w:name w:val="9187BBB02C08488A8EAEBE4B9AB783E0"/>
    <w:rsid w:val="005069FE"/>
    <w:pPr>
      <w:spacing w:after="200" w:line="276" w:lineRule="auto"/>
    </w:pPr>
  </w:style>
  <w:style w:type="paragraph" w:customStyle="1" w:styleId="385F9EC9B368477DB70930D7BAD00187">
    <w:name w:val="385F9EC9B368477DB70930D7BAD00187"/>
    <w:rsid w:val="00000521"/>
    <w:pPr>
      <w:spacing w:after="200" w:line="276" w:lineRule="auto"/>
    </w:pPr>
  </w:style>
  <w:style w:type="paragraph" w:customStyle="1" w:styleId="0530C0C4B4DF483C917AA2ED083E7CDD">
    <w:name w:val="0530C0C4B4DF483C917AA2ED083E7CDD"/>
    <w:rsid w:val="00000521"/>
    <w:pPr>
      <w:spacing w:after="200" w:line="276" w:lineRule="auto"/>
    </w:pPr>
  </w:style>
  <w:style w:type="paragraph" w:customStyle="1" w:styleId="CCB3CF161B98456692F8642593E86FD8">
    <w:name w:val="CCB3CF161B98456692F8642593E86FD8"/>
    <w:rsid w:val="0000052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564E-9587-44F3-A6B2-7B2C3F80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9333</Words>
  <Characters>53203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ZamR</cp:lastModifiedBy>
  <cp:revision>2</cp:revision>
  <cp:lastPrinted>2017-07-28T02:26:00Z</cp:lastPrinted>
  <dcterms:created xsi:type="dcterms:W3CDTF">2018-03-02T04:19:00Z</dcterms:created>
  <dcterms:modified xsi:type="dcterms:W3CDTF">2018-03-02T04:19:00Z</dcterms:modified>
</cp:coreProperties>
</file>