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7B" w:rsidRDefault="00CF16DF" w:rsidP="00F2335F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Здравствуйте </w:t>
      </w:r>
    </w:p>
    <w:p w:rsidR="001940E8" w:rsidRDefault="00CF16DF" w:rsidP="00F2335F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у</w:t>
      </w:r>
      <w:r w:rsidR="001940E8" w:rsidRPr="001940E8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важаемые участники </w:t>
      </w:r>
      <w:r w:rsidR="001940E8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публичных слушаний</w:t>
      </w:r>
      <w:r w:rsidR="001940E8" w:rsidRPr="001940E8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!</w:t>
      </w:r>
    </w:p>
    <w:p w:rsidR="001940E8" w:rsidRDefault="001940E8" w:rsidP="00381686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F0784B" w:rsidRDefault="00F0784B" w:rsidP="00CF16DF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F0784B">
        <w:rPr>
          <w:rFonts w:ascii="Bookman Old Style" w:hAnsi="Bookman Old Style"/>
          <w:sz w:val="28"/>
          <w:szCs w:val="28"/>
        </w:rPr>
        <w:t>В своем докладе я кратко охарактериз</w:t>
      </w:r>
      <w:r w:rsidR="00023081">
        <w:rPr>
          <w:rFonts w:ascii="Bookman Old Style" w:hAnsi="Bookman Old Style"/>
          <w:sz w:val="28"/>
          <w:szCs w:val="28"/>
        </w:rPr>
        <w:t>ую</w:t>
      </w:r>
      <w:r w:rsidRPr="00F0784B">
        <w:rPr>
          <w:rFonts w:ascii="Bookman Old Style" w:hAnsi="Bookman Old Style"/>
          <w:sz w:val="28"/>
          <w:szCs w:val="28"/>
        </w:rPr>
        <w:t xml:space="preserve"> итоги социально-экономического развития и исполнения </w:t>
      </w:r>
      <w:r>
        <w:rPr>
          <w:rFonts w:ascii="Bookman Old Style" w:hAnsi="Bookman Old Style"/>
          <w:sz w:val="28"/>
          <w:szCs w:val="28"/>
        </w:rPr>
        <w:t>городского</w:t>
      </w:r>
      <w:r w:rsidRPr="00F0784B">
        <w:rPr>
          <w:rFonts w:ascii="Bookman Old Style" w:hAnsi="Bookman Old Style"/>
          <w:sz w:val="28"/>
          <w:szCs w:val="28"/>
        </w:rPr>
        <w:t xml:space="preserve"> бюджета в 201</w:t>
      </w:r>
      <w:r>
        <w:rPr>
          <w:rFonts w:ascii="Bookman Old Style" w:hAnsi="Bookman Old Style"/>
          <w:sz w:val="28"/>
          <w:szCs w:val="28"/>
        </w:rPr>
        <w:t>5</w:t>
      </w:r>
      <w:r w:rsidRPr="00F0784B">
        <w:rPr>
          <w:rFonts w:ascii="Bookman Old Style" w:hAnsi="Bookman Old Style"/>
          <w:sz w:val="28"/>
          <w:szCs w:val="28"/>
        </w:rPr>
        <w:t xml:space="preserve"> году, </w:t>
      </w:r>
      <w:r w:rsidR="003B1284">
        <w:rPr>
          <w:rFonts w:ascii="Bookman Old Style" w:hAnsi="Bookman Old Style"/>
          <w:sz w:val="28"/>
          <w:szCs w:val="28"/>
        </w:rPr>
        <w:t>результаты</w:t>
      </w:r>
      <w:r w:rsidRPr="00F0784B">
        <w:rPr>
          <w:rFonts w:ascii="Bookman Old Style" w:hAnsi="Bookman Old Style"/>
          <w:sz w:val="28"/>
          <w:szCs w:val="28"/>
        </w:rPr>
        <w:t xml:space="preserve"> реализации бюджетной политики и мер</w:t>
      </w:r>
      <w:r w:rsidR="003B1284">
        <w:rPr>
          <w:rFonts w:ascii="Bookman Old Style" w:hAnsi="Bookman Old Style"/>
          <w:sz w:val="28"/>
          <w:szCs w:val="28"/>
        </w:rPr>
        <w:t xml:space="preserve">ы по </w:t>
      </w:r>
      <w:r w:rsidRPr="00F0784B">
        <w:rPr>
          <w:rFonts w:ascii="Bookman Old Style" w:hAnsi="Bookman Old Style"/>
          <w:sz w:val="28"/>
          <w:szCs w:val="28"/>
        </w:rPr>
        <w:t>обеспечени</w:t>
      </w:r>
      <w:r w:rsidR="003B1284">
        <w:rPr>
          <w:rFonts w:ascii="Bookman Old Style" w:hAnsi="Bookman Old Style"/>
          <w:sz w:val="28"/>
          <w:szCs w:val="28"/>
        </w:rPr>
        <w:t>ю</w:t>
      </w:r>
      <w:r w:rsidRPr="00F0784B">
        <w:rPr>
          <w:rFonts w:ascii="Bookman Old Style" w:hAnsi="Bookman Old Style"/>
          <w:sz w:val="28"/>
          <w:szCs w:val="28"/>
        </w:rPr>
        <w:t xml:space="preserve"> сбалансированности бюджета.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CF16DF" w:rsidRPr="00CF16DF" w:rsidRDefault="003B1284" w:rsidP="00CF16DF">
      <w:pPr>
        <w:pStyle w:val="31"/>
        <w:spacing w:before="12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Прошедший 2015 год</w:t>
      </w:r>
      <w:r w:rsidR="00CF16DF" w:rsidRPr="00CF16DF">
        <w:rPr>
          <w:rFonts w:ascii="Bookman Old Style" w:hAnsi="Bookman Old Style"/>
          <w:sz w:val="28"/>
          <w:szCs w:val="28"/>
        </w:rPr>
        <w:t xml:space="preserve"> был объективно сложным и не совсем благоприятным для роста экономики</w:t>
      </w:r>
      <w:r>
        <w:rPr>
          <w:rFonts w:ascii="Bookman Old Style" w:hAnsi="Bookman Old Style"/>
          <w:sz w:val="28"/>
          <w:szCs w:val="28"/>
        </w:rPr>
        <w:t xml:space="preserve"> и</w:t>
      </w:r>
      <w:r w:rsidR="00CF16DF" w:rsidRPr="00CF16DF">
        <w:rPr>
          <w:rFonts w:ascii="Bookman Old Style" w:hAnsi="Bookman Old Style"/>
          <w:sz w:val="28"/>
          <w:szCs w:val="28"/>
        </w:rPr>
        <w:t xml:space="preserve"> социального развития. </w:t>
      </w:r>
      <w:r>
        <w:rPr>
          <w:rFonts w:ascii="Bookman Old Style" w:hAnsi="Bookman Old Style"/>
          <w:sz w:val="28"/>
          <w:szCs w:val="28"/>
        </w:rPr>
        <w:t>О</w:t>
      </w:r>
      <w:r w:rsidR="00CF16DF" w:rsidRPr="00CF16DF">
        <w:rPr>
          <w:rFonts w:ascii="Bookman Old Style" w:hAnsi="Bookman Old Style"/>
          <w:sz w:val="28"/>
          <w:szCs w:val="28"/>
        </w:rPr>
        <w:t>бщее положение в мировой экономике прив</w:t>
      </w:r>
      <w:r>
        <w:rPr>
          <w:rFonts w:ascii="Bookman Old Style" w:hAnsi="Bookman Old Style"/>
          <w:sz w:val="28"/>
          <w:szCs w:val="28"/>
        </w:rPr>
        <w:t>ело</w:t>
      </w:r>
      <w:r w:rsidR="00CF16DF" w:rsidRPr="00CF16DF">
        <w:rPr>
          <w:rFonts w:ascii="Bookman Old Style" w:hAnsi="Bookman Old Style"/>
          <w:sz w:val="28"/>
          <w:szCs w:val="28"/>
        </w:rPr>
        <w:t xml:space="preserve"> к падению спроса на продукци</w:t>
      </w:r>
      <w:r>
        <w:rPr>
          <w:rFonts w:ascii="Bookman Old Style" w:hAnsi="Bookman Old Style"/>
          <w:sz w:val="28"/>
          <w:szCs w:val="28"/>
        </w:rPr>
        <w:t>ю</w:t>
      </w:r>
      <w:r w:rsidR="00CF16DF" w:rsidRPr="00CF16DF">
        <w:rPr>
          <w:rFonts w:ascii="Bookman Old Style" w:hAnsi="Bookman Old Style"/>
          <w:sz w:val="28"/>
          <w:szCs w:val="28"/>
        </w:rPr>
        <w:t xml:space="preserve">, снижению предпринимательской активности, связанной и с изменением курса рубля, и с введёнными санкциями против России. Всё это, </w:t>
      </w:r>
      <w:r w:rsidRPr="00CF16DF">
        <w:rPr>
          <w:rFonts w:ascii="Bookman Old Style" w:hAnsi="Bookman Old Style"/>
          <w:sz w:val="28"/>
          <w:szCs w:val="28"/>
        </w:rPr>
        <w:t>безусловно,</w:t>
      </w:r>
      <w:r>
        <w:rPr>
          <w:rFonts w:ascii="Bookman Old Style" w:hAnsi="Bookman Old Style"/>
          <w:sz w:val="28"/>
          <w:szCs w:val="28"/>
        </w:rPr>
        <w:t xml:space="preserve"> негативно</w:t>
      </w:r>
      <w:r w:rsidR="00CF16DF" w:rsidRPr="00CF16DF">
        <w:rPr>
          <w:rFonts w:ascii="Bookman Old Style" w:hAnsi="Bookman Old Style"/>
          <w:sz w:val="28"/>
          <w:szCs w:val="28"/>
        </w:rPr>
        <w:t xml:space="preserve"> отразилось на экономике</w:t>
      </w:r>
      <w:r>
        <w:rPr>
          <w:rFonts w:ascii="Bookman Old Style" w:hAnsi="Bookman Old Style"/>
          <w:sz w:val="28"/>
          <w:szCs w:val="28"/>
        </w:rPr>
        <w:t xml:space="preserve"> и уровне жизни горожан</w:t>
      </w:r>
      <w:r w:rsidR="00CF16DF" w:rsidRPr="00CF16DF">
        <w:rPr>
          <w:rFonts w:ascii="Bookman Old Style" w:hAnsi="Bookman Old Style"/>
          <w:sz w:val="28"/>
          <w:szCs w:val="28"/>
        </w:rPr>
        <w:t xml:space="preserve">. </w:t>
      </w:r>
    </w:p>
    <w:p w:rsidR="00CF16DF" w:rsidRDefault="003B1284" w:rsidP="00035BE5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Тем не менее</w:t>
      </w:r>
      <w:r w:rsidR="00CF16DF" w:rsidRPr="00CF16DF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мы прошли 2015 год без спада производства</w:t>
      </w:r>
      <w:r w:rsidR="0076797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 основных предприятиях города</w:t>
      </w:r>
      <w:r w:rsidR="00CF16DF" w:rsidRPr="00CF16D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</w:t>
      </w:r>
    </w:p>
    <w:p w:rsidR="00617F4F" w:rsidRDefault="00617F4F" w:rsidP="00A5157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17F4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Объем отгруженных товаров собственного производства по сравнению с 201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4</w:t>
      </w:r>
      <w:r w:rsidRPr="00617F4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годом увеличился на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20,8</w:t>
      </w:r>
      <w:r w:rsidRPr="00617F4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% и составил свыше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4</w:t>
      </w:r>
      <w:r w:rsidRPr="00617F4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мл</w:t>
      </w:r>
      <w:r w:rsidR="00C0265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рд</w:t>
      </w:r>
      <w:r w:rsidRPr="00617F4F">
        <w:rPr>
          <w:rFonts w:ascii="Bookman Old Style" w:eastAsia="Times New Roman" w:hAnsi="Bookman Old Style" w:cs="Times New Roman"/>
          <w:sz w:val="28"/>
          <w:szCs w:val="28"/>
          <w:lang w:eastAsia="ru-RU"/>
        </w:rPr>
        <w:t>. рублей. В целом, в 201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5</w:t>
      </w:r>
      <w:r w:rsidRPr="00617F4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году прослеживается тенденция  увеличения объемов производства </w:t>
      </w:r>
      <w:r w:rsidR="00015517">
        <w:rPr>
          <w:rFonts w:ascii="Bookman Old Style" w:eastAsia="Times New Roman" w:hAnsi="Bookman Old Style" w:cs="Times New Roman"/>
          <w:sz w:val="28"/>
          <w:szCs w:val="28"/>
          <w:lang w:eastAsia="ru-RU"/>
        </w:rPr>
        <w:t>цельномолочной продукции и кондитерских изделий.</w:t>
      </w:r>
    </w:p>
    <w:p w:rsidR="00617F4F" w:rsidRDefault="00617F4F" w:rsidP="00617F4F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Пищевая промышленность </w:t>
      </w:r>
      <w:r w:rsidR="00035BE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традиционно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остается отраслью, которая определяет </w:t>
      </w:r>
      <w:r w:rsidRPr="00B01EC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итоговые </w:t>
      </w:r>
      <w:r w:rsidRPr="00462E2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показатели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развития промышленного комплекса города. Удельный вес пищевой промышленности в общем объеме производства составляет </w:t>
      </w:r>
      <w:r w:rsidR="00A5157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свыше </w:t>
      </w:r>
      <w:r w:rsidR="00B01EC3" w:rsidRPr="00B01EC3">
        <w:rPr>
          <w:rFonts w:ascii="Bookman Old Style" w:eastAsia="Times New Roman" w:hAnsi="Bookman Old Style" w:cs="Times New Roman"/>
          <w:sz w:val="28"/>
          <w:szCs w:val="28"/>
          <w:lang w:eastAsia="ru-RU"/>
        </w:rPr>
        <w:t>62</w:t>
      </w:r>
      <w:r w:rsidRPr="00B01EC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%. </w:t>
      </w:r>
    </w:p>
    <w:p w:rsidR="00617F4F" w:rsidRDefault="00617F4F" w:rsidP="00B74231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351B4">
        <w:rPr>
          <w:rFonts w:ascii="Bookman Old Style" w:hAnsi="Bookman Old Style"/>
          <w:sz w:val="28"/>
          <w:szCs w:val="28"/>
        </w:rPr>
        <w:t xml:space="preserve">Наши ключевые предприятия пищевой промышленности, такие как: КДВ-Минусинск, Минусинский пивоваренный завод, Минусинская кондитерская фабрика, акционерное общество «Молоко» в сложных экономических условиях продолжают свое развитие и модернизацию производства, реализуя самостоятельно инвестиционные проекты, обеспечивая жителей нашего города рабочими местами, выпуская качественную и экологически чистую продукцию, которая пользуется спросом </w:t>
      </w:r>
      <w:r w:rsidR="00015517">
        <w:rPr>
          <w:rFonts w:ascii="Bookman Old Style" w:hAnsi="Bookman Old Style"/>
          <w:sz w:val="28"/>
          <w:szCs w:val="28"/>
        </w:rPr>
        <w:t xml:space="preserve">не только в </w:t>
      </w:r>
      <w:proofErr w:type="gramStart"/>
      <w:r w:rsidR="00015517">
        <w:rPr>
          <w:rFonts w:ascii="Bookman Old Style" w:hAnsi="Bookman Old Style"/>
          <w:sz w:val="28"/>
          <w:szCs w:val="28"/>
        </w:rPr>
        <w:t>городе</w:t>
      </w:r>
      <w:proofErr w:type="gramEnd"/>
      <w:r w:rsidR="00015517">
        <w:rPr>
          <w:rFonts w:ascii="Bookman Old Style" w:hAnsi="Bookman Old Style"/>
          <w:sz w:val="28"/>
          <w:szCs w:val="28"/>
        </w:rPr>
        <w:t xml:space="preserve"> но и за его пределами.</w:t>
      </w:r>
    </w:p>
    <w:p w:rsidR="00E84AE6" w:rsidRDefault="00E84AE6" w:rsidP="00B74231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617F4F" w:rsidRDefault="00617F4F" w:rsidP="00617F4F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Обозначу наиболее </w:t>
      </w:r>
      <w:proofErr w:type="gramStart"/>
      <w:r>
        <w:rPr>
          <w:rFonts w:ascii="Bookman Old Style" w:hAnsi="Bookman Old Style"/>
          <w:sz w:val="28"/>
          <w:szCs w:val="28"/>
        </w:rPr>
        <w:t>значимые</w:t>
      </w:r>
      <w:proofErr w:type="gramEnd"/>
      <w:r>
        <w:rPr>
          <w:rFonts w:ascii="Bookman Old Style" w:hAnsi="Bookman Old Style"/>
          <w:sz w:val="28"/>
          <w:szCs w:val="28"/>
        </w:rPr>
        <w:t>, это</w:t>
      </w:r>
      <w:r w:rsidRPr="00B01EC3">
        <w:rPr>
          <w:rFonts w:ascii="Bookman Old Style" w:hAnsi="Bookman Old Style"/>
          <w:sz w:val="28"/>
          <w:szCs w:val="28"/>
        </w:rPr>
        <w:t>:</w:t>
      </w:r>
    </w:p>
    <w:p w:rsidR="00617F4F" w:rsidRDefault="00617F4F" w:rsidP="00B74231">
      <w:pPr>
        <w:autoSpaceDE w:val="0"/>
        <w:autoSpaceDN w:val="0"/>
        <w:adjustRightInd w:val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617F4F">
        <w:rPr>
          <w:rFonts w:ascii="Bookman Old Style" w:hAnsi="Bookman Old Style"/>
          <w:sz w:val="28"/>
          <w:szCs w:val="28"/>
        </w:rPr>
        <w:t xml:space="preserve">Минусинский пивоваренный завод </w:t>
      </w:r>
      <w:r w:rsidRPr="00617F4F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с февраля</w:t>
      </w:r>
      <w:r w:rsidRPr="000F755D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2015 года пополнил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о</w:t>
      </w:r>
      <w:r w:rsidRPr="000F755D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ассортимент 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своей продукции четырьмя</w:t>
      </w:r>
      <w:r w:rsidRPr="000F755D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новыми видами безалкогольных напитков.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За 2015 год объем отгруженных товаров </w:t>
      </w:r>
      <w:r w:rsidR="00015517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составил 115 процентов, в 2014 году он составлял 109 процентов.</w:t>
      </w:r>
    </w:p>
    <w:p w:rsidR="00617F4F" w:rsidRDefault="00617F4F" w:rsidP="00B74231">
      <w:pPr>
        <w:autoSpaceDE w:val="0"/>
        <w:autoSpaceDN w:val="0"/>
        <w:adjustRightInd w:val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- </w:t>
      </w:r>
      <w:r w:rsidRPr="00617F4F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КДВ - Минусинск</w:t>
      </w:r>
      <w:r w:rsidRPr="000F755D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является современным, динамично развивающимся предприятием с ассортиментом произв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одимой</w:t>
      </w:r>
      <w:r w:rsidRPr="000F755D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продукции более 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29</w:t>
      </w:r>
      <w:r w:rsidRPr="000F755D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наименований.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За 2015 год выпуск продукции увелич</w:t>
      </w:r>
      <w:r w:rsidR="00015517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ился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на 7,7 процентов по сравнению с 2014 годом. </w:t>
      </w:r>
    </w:p>
    <w:p w:rsidR="00617F4F" w:rsidRDefault="00617F4F" w:rsidP="00617F4F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617F4F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ОАО «Молоко»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за 2015 год увеличило объем реализации на 26 процентов. З</w:t>
      </w:r>
      <w:r w:rsidRPr="00617F4F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авершена реконструкция действующего цех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а</w:t>
      </w:r>
      <w:r w:rsidRPr="00617F4F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розлив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а</w:t>
      </w:r>
      <w:r w:rsidRPr="00617F4F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продукции и построен новый цех по производству копченых сыров. </w:t>
      </w:r>
    </w:p>
    <w:p w:rsidR="00617F4F" w:rsidRDefault="00617F4F" w:rsidP="00617F4F">
      <w:pPr>
        <w:autoSpaceDE w:val="0"/>
        <w:autoSpaceDN w:val="0"/>
        <w:adjustRightInd w:val="0"/>
        <w:spacing w:after="0"/>
        <w:ind w:firstLine="567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Предприятие тесно сотрудничает с Минусинским сельскохозяйственным колледжем, в этом учебном году открылась новая специальность «технология производства молока и молочной продукции». Предприятие предоставило базу для прохождения практики</w:t>
      </w:r>
      <w:r w:rsidR="00A51576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25 студентам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, а также обеспечило преподавательский состав из числа своих специалистов. С  учащимися подписаны договора обеспечивающие трудоустройство, при успешном окончании колледжа.</w:t>
      </w:r>
    </w:p>
    <w:p w:rsidR="00617F4F" w:rsidRPr="00617F4F" w:rsidRDefault="00617F4F" w:rsidP="00617F4F">
      <w:pPr>
        <w:autoSpaceDE w:val="0"/>
        <w:autoSpaceDN w:val="0"/>
        <w:adjustRightInd w:val="0"/>
        <w:ind w:firstLine="567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 w:rsidRPr="00617F4F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Более того, предприятием разработан и согласован с Администрацией города проект по благоустройству прилегающей территории. </w:t>
      </w:r>
    </w:p>
    <w:p w:rsidR="00015517" w:rsidRDefault="00015517" w:rsidP="00015517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Хочу поблагодарить руководителей предприятий за их высокую социальную ответственность, профессионализм и активную гражданскую позицию.</w:t>
      </w:r>
    </w:p>
    <w:p w:rsidR="00E84AE6" w:rsidRDefault="00E84AE6" w:rsidP="0001551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E84AE6" w:rsidRDefault="00E84AE6" w:rsidP="0001551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E84AE6" w:rsidRDefault="00E84AE6" w:rsidP="0001551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E84AE6" w:rsidRDefault="00E84AE6" w:rsidP="0001551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617F4F" w:rsidRDefault="00617F4F" w:rsidP="00B74231">
      <w:pPr>
        <w:spacing w:after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 w:rsidRPr="00617F4F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lastRenderedPageBreak/>
        <w:t>Создание благоприятных условий для развития малого и среднего предпринимательства является одним из приоритет</w:t>
      </w:r>
      <w:r w:rsidR="00A51576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ных</w:t>
      </w:r>
      <w:r w:rsidRPr="00617F4F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</w:t>
      </w:r>
      <w:r w:rsidR="00A51576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направлений</w:t>
      </w:r>
      <w:r w:rsidRPr="00617F4F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Среди малого бизнеса, </w:t>
      </w:r>
      <w:r w:rsidR="00E84AE6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есть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 предприятия, которые вносят немалый вклад в развитие </w:t>
      </w:r>
      <w:r w:rsidR="002D10F7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города 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и принимают активное участие в его жизни, это </w:t>
      </w:r>
      <w:r w:rsidRPr="00401AAA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«Магия», «Колосок», «Минусинский ДОК», 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«Губернский хлеб», «Минусинский комбинат хлебопродуктов», «</w:t>
      </w:r>
      <w:proofErr w:type="spellStart"/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Красагропродукт</w:t>
      </w:r>
      <w:proofErr w:type="spellEnd"/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», </w:t>
      </w:r>
      <w:r w:rsidRPr="00401AAA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«Правильные продукты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» и другие.</w:t>
      </w:r>
    </w:p>
    <w:p w:rsidR="00617F4F" w:rsidRDefault="00617F4F" w:rsidP="00617F4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Основная помощь, которую сегодня оказываем малому бизнесу – это меры государственной поддержки. </w:t>
      </w:r>
      <w:r w:rsidRPr="00617F4F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В 2015 году за счет средств федерального, краевого и городского бюджетов на</w:t>
      </w:r>
      <w:r>
        <w:rPr>
          <w:rFonts w:ascii="Bookman Old Style" w:hAnsi="Bookman Old Style"/>
          <w:bCs/>
          <w:sz w:val="28"/>
          <w:szCs w:val="28"/>
        </w:rPr>
        <w:t xml:space="preserve"> данные цели направлено 13 миллионов 142 тысячи рублей, </w:t>
      </w:r>
      <w:r w:rsidRPr="00617F4F">
        <w:rPr>
          <w:rFonts w:ascii="Bookman Old Style" w:hAnsi="Bookman Old Style"/>
          <w:bCs/>
          <w:sz w:val="28"/>
          <w:szCs w:val="28"/>
        </w:rPr>
        <w:t>что в 2 раза выше уровня 2014 года</w:t>
      </w:r>
      <w:r>
        <w:rPr>
          <w:rFonts w:ascii="Bookman Old Style" w:hAnsi="Bookman Old Style"/>
          <w:bCs/>
          <w:sz w:val="28"/>
          <w:szCs w:val="28"/>
        </w:rPr>
        <w:t xml:space="preserve"> (в 2014 году было направлено 5 миллионов 325 тысяч рублей).</w:t>
      </w:r>
    </w:p>
    <w:p w:rsidR="00617F4F" w:rsidRDefault="00617F4F" w:rsidP="00617F4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При этом финансовую поддержку получили 26 субъектов малого и среднего предпринимательства (в 2014 году – 10), </w:t>
      </w:r>
      <w:r w:rsidR="00E84AE6">
        <w:rPr>
          <w:rFonts w:ascii="Bookman Old Style" w:hAnsi="Bookman Old Style"/>
          <w:bCs/>
          <w:sz w:val="28"/>
          <w:szCs w:val="28"/>
        </w:rPr>
        <w:t xml:space="preserve">которые создали дополнительно </w:t>
      </w:r>
      <w:r>
        <w:rPr>
          <w:rFonts w:ascii="Bookman Old Style" w:hAnsi="Bookman Old Style"/>
          <w:bCs/>
          <w:sz w:val="28"/>
          <w:szCs w:val="28"/>
        </w:rPr>
        <w:t xml:space="preserve">123 рабочих места, объем привлеченных инвестиций составил </w:t>
      </w:r>
      <w:r w:rsidR="002D10F7">
        <w:rPr>
          <w:rFonts w:ascii="Bookman Old Style" w:hAnsi="Bookman Old Style"/>
          <w:bCs/>
          <w:sz w:val="28"/>
          <w:szCs w:val="28"/>
        </w:rPr>
        <w:t xml:space="preserve">свыше </w:t>
      </w:r>
      <w:r>
        <w:rPr>
          <w:rFonts w:ascii="Bookman Old Style" w:hAnsi="Bookman Old Style"/>
          <w:bCs/>
          <w:sz w:val="28"/>
          <w:szCs w:val="28"/>
        </w:rPr>
        <w:t xml:space="preserve">147 миллионов рублей. Одним из главных условий предоставления субсидии было – размер средней заработной платы у предпринимателей не ниже 15 тысяч рублей, в 2014 году это было 10 тысяч рублей. </w:t>
      </w:r>
    </w:p>
    <w:p w:rsidR="002D10F7" w:rsidRPr="00A956B6" w:rsidRDefault="00C67291" w:rsidP="00E84AE6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Так как о</w:t>
      </w:r>
      <w:r w:rsidRPr="009A45EB">
        <w:rPr>
          <w:rFonts w:ascii="Bookman Old Style" w:hAnsi="Bookman Old Style"/>
          <w:sz w:val="28"/>
          <w:szCs w:val="28"/>
        </w:rPr>
        <w:t xml:space="preserve">сновным </w:t>
      </w:r>
      <w:r>
        <w:rPr>
          <w:rFonts w:ascii="Bookman Old Style" w:hAnsi="Bookman Old Style"/>
          <w:sz w:val="28"/>
          <w:szCs w:val="28"/>
        </w:rPr>
        <w:t xml:space="preserve">доходным источником нашей территории </w:t>
      </w:r>
      <w:r w:rsidRPr="009E7D57">
        <w:rPr>
          <w:rFonts w:ascii="Bookman Old Style" w:hAnsi="Bookman Old Style"/>
          <w:sz w:val="28"/>
          <w:szCs w:val="28"/>
        </w:rPr>
        <w:t>традиционно</w:t>
      </w:r>
      <w:r>
        <w:rPr>
          <w:rFonts w:ascii="Bookman Old Style" w:hAnsi="Bookman Old Style"/>
          <w:sz w:val="28"/>
          <w:szCs w:val="28"/>
        </w:rPr>
        <w:t xml:space="preserve"> остается налог на доходы физических лиц, который составляет порядка </w:t>
      </w:r>
      <w:r w:rsidRPr="00A11C0E">
        <w:rPr>
          <w:rFonts w:ascii="Bookman Old Style" w:hAnsi="Bookman Old Style"/>
          <w:sz w:val="28"/>
          <w:szCs w:val="28"/>
        </w:rPr>
        <w:t>52</w:t>
      </w:r>
      <w:r>
        <w:rPr>
          <w:rFonts w:ascii="Bookman Old Style" w:hAnsi="Bookman Old Style"/>
          <w:sz w:val="28"/>
          <w:szCs w:val="28"/>
        </w:rPr>
        <w:t xml:space="preserve"> % доли налоговых и неналоговых </w:t>
      </w:r>
      <w:r w:rsidRPr="00A956B6">
        <w:rPr>
          <w:rFonts w:ascii="Bookman Old Style" w:hAnsi="Bookman Old Style"/>
          <w:sz w:val="28"/>
          <w:szCs w:val="28"/>
        </w:rPr>
        <w:t>доходов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A956B6">
        <w:rPr>
          <w:rFonts w:ascii="Bookman Old Style" w:hAnsi="Bookman Old Style"/>
          <w:sz w:val="28"/>
          <w:szCs w:val="28"/>
        </w:rPr>
        <w:t>город заинтересован в том, чтобы эта цифра стала больше</w:t>
      </w:r>
      <w:r>
        <w:rPr>
          <w:rFonts w:ascii="Bookman Old Style" w:hAnsi="Bookman Old Style"/>
          <w:sz w:val="28"/>
          <w:szCs w:val="28"/>
        </w:rPr>
        <w:t xml:space="preserve">. Поэтому мы </w:t>
      </w:r>
      <w:r w:rsidR="002D10F7">
        <w:rPr>
          <w:rFonts w:ascii="Bookman Old Style" w:hAnsi="Bookman Old Style"/>
          <w:bCs/>
          <w:sz w:val="28"/>
          <w:szCs w:val="28"/>
        </w:rPr>
        <w:t xml:space="preserve">должны стимулировать рост заработной </w:t>
      </w:r>
      <w:r>
        <w:rPr>
          <w:rFonts w:ascii="Bookman Old Style" w:hAnsi="Bookman Old Style"/>
          <w:bCs/>
          <w:sz w:val="28"/>
          <w:szCs w:val="28"/>
        </w:rPr>
        <w:t>платы</w:t>
      </w:r>
      <w:r w:rsidR="002D10F7">
        <w:rPr>
          <w:rFonts w:ascii="Bookman Old Style" w:hAnsi="Bookman Old Style"/>
          <w:bCs/>
          <w:sz w:val="28"/>
          <w:szCs w:val="28"/>
        </w:rPr>
        <w:t xml:space="preserve"> в экономике</w:t>
      </w:r>
      <w:r w:rsidR="00E84AE6">
        <w:rPr>
          <w:rFonts w:ascii="Bookman Old Style" w:hAnsi="Bookman Old Style"/>
          <w:bCs/>
          <w:sz w:val="28"/>
          <w:szCs w:val="28"/>
        </w:rPr>
        <w:t>, а так же продолжим борьбу с выплатой заработной платы в конвертах.</w:t>
      </w:r>
      <w:r w:rsidR="002D10F7">
        <w:rPr>
          <w:rFonts w:ascii="Bookman Old Style" w:hAnsi="Bookman Old Style"/>
          <w:bCs/>
          <w:sz w:val="28"/>
          <w:szCs w:val="28"/>
        </w:rPr>
        <w:t xml:space="preserve"> </w:t>
      </w:r>
    </w:p>
    <w:p w:rsidR="00981227" w:rsidRDefault="00035BE5" w:rsidP="00F0784B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</w:t>
      </w:r>
      <w:r w:rsidR="00981227">
        <w:rPr>
          <w:rFonts w:ascii="Bookman Old Style" w:hAnsi="Bookman Old Style"/>
          <w:bCs/>
          <w:sz w:val="28"/>
          <w:szCs w:val="28"/>
        </w:rPr>
        <w:t xml:space="preserve"> рамках </w:t>
      </w:r>
      <w:proofErr w:type="gramStart"/>
      <w:r w:rsidR="00981227">
        <w:rPr>
          <w:rFonts w:ascii="Bookman Old Style" w:hAnsi="Bookman Old Style"/>
          <w:bCs/>
          <w:sz w:val="28"/>
          <w:szCs w:val="28"/>
        </w:rPr>
        <w:t xml:space="preserve">государственной программы, реализуемой Центром занятости населения в 2015 году на открытие бизнеса 14 жителей города Минусинска </w:t>
      </w:r>
      <w:r w:rsidR="00F0784B">
        <w:rPr>
          <w:rFonts w:ascii="Bookman Old Style" w:hAnsi="Bookman Old Style"/>
          <w:bCs/>
          <w:sz w:val="28"/>
          <w:szCs w:val="28"/>
        </w:rPr>
        <w:t>получили</w:t>
      </w:r>
      <w:proofErr w:type="gramEnd"/>
      <w:r w:rsidR="00F0784B">
        <w:rPr>
          <w:rFonts w:ascii="Bookman Old Style" w:hAnsi="Bookman Old Style"/>
          <w:bCs/>
          <w:sz w:val="28"/>
          <w:szCs w:val="28"/>
        </w:rPr>
        <w:t xml:space="preserve"> </w:t>
      </w:r>
      <w:r w:rsidR="00981227">
        <w:rPr>
          <w:rFonts w:ascii="Bookman Old Style" w:hAnsi="Bookman Old Style"/>
          <w:bCs/>
          <w:sz w:val="28"/>
          <w:szCs w:val="28"/>
        </w:rPr>
        <w:t xml:space="preserve">гранты </w:t>
      </w:r>
      <w:r w:rsidR="00EE09F2">
        <w:rPr>
          <w:rFonts w:ascii="Bookman Old Style" w:hAnsi="Bookman Old Style"/>
          <w:bCs/>
          <w:sz w:val="28"/>
          <w:szCs w:val="28"/>
        </w:rPr>
        <w:t>по</w:t>
      </w:r>
      <w:r w:rsidR="00981227">
        <w:rPr>
          <w:rFonts w:ascii="Bookman Old Style" w:hAnsi="Bookman Old Style"/>
          <w:bCs/>
          <w:sz w:val="28"/>
          <w:szCs w:val="28"/>
        </w:rPr>
        <w:t xml:space="preserve"> 300 тысяч рублей.</w:t>
      </w:r>
    </w:p>
    <w:p w:rsidR="00617F4F" w:rsidRDefault="0028757B" w:rsidP="00617F4F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С</w:t>
      </w:r>
      <w:r w:rsidR="00617F4F">
        <w:rPr>
          <w:rFonts w:ascii="Bookman Old Style" w:hAnsi="Bookman Old Style"/>
          <w:bCs/>
          <w:sz w:val="28"/>
          <w:szCs w:val="28"/>
        </w:rPr>
        <w:t xml:space="preserve">читаю, что в сложившихся экономических условиях финансовая поддержка малого предпринимательства является одной из самых важных для бизнеса. И именно поэтому, наша работа по увеличению средств на поддержку будет продолжена. </w:t>
      </w:r>
    </w:p>
    <w:p w:rsidR="00D97445" w:rsidRDefault="00617F4F" w:rsidP="00D974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hAnsi="Bookman Old Style"/>
          <w:bCs/>
          <w:sz w:val="28"/>
          <w:szCs w:val="28"/>
        </w:rPr>
        <w:lastRenderedPageBreak/>
        <w:t xml:space="preserve">В целом, за 2015 год в экономику города привлечено инвестиций </w:t>
      </w:r>
      <w:r w:rsidR="00D97445">
        <w:rPr>
          <w:rFonts w:ascii="Bookman Old Style" w:hAnsi="Bookman Old Style"/>
          <w:bCs/>
          <w:sz w:val="28"/>
          <w:szCs w:val="28"/>
        </w:rPr>
        <w:t>511</w:t>
      </w:r>
      <w:r>
        <w:rPr>
          <w:rFonts w:ascii="Bookman Old Style" w:hAnsi="Bookman Old Style"/>
          <w:bCs/>
          <w:sz w:val="28"/>
          <w:szCs w:val="28"/>
        </w:rPr>
        <w:t xml:space="preserve"> млн. рублей за счет всех источников финансирования</w:t>
      </w:r>
      <w:r w:rsidR="00B74231">
        <w:rPr>
          <w:rFonts w:ascii="Bookman Old Style" w:hAnsi="Bookman Old Style"/>
          <w:bCs/>
          <w:sz w:val="28"/>
          <w:szCs w:val="28"/>
        </w:rPr>
        <w:t xml:space="preserve">, </w:t>
      </w:r>
      <w:r w:rsidR="00D97445">
        <w:rPr>
          <w:rFonts w:ascii="Bookman Old Style" w:hAnsi="Bookman Old Style"/>
          <w:bCs/>
          <w:sz w:val="28"/>
          <w:szCs w:val="28"/>
        </w:rPr>
        <w:t>из них бюджетные инвестиции составили 351 млн. рублей, бизнес 161 млн. рублей. Для сравнения в 2014 году бюджетные инвестиции составили 194 млн. рублей, бизнес 290 млн. рублей. Рост общего объема инвестиций по сравнению с прошлым годом произошел на 6 процентов, за счет бюджета. Администрации удалось привлечь средства ремонт таких значимых для города объектов</w:t>
      </w:r>
      <w:r w:rsidR="00D97445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как Дом Вильнера, Музей, школа № 1 и другие, которые не решались на протяжении многих лет.</w:t>
      </w:r>
    </w:p>
    <w:p w:rsidR="00617F4F" w:rsidRDefault="00D97445" w:rsidP="00617F4F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Тем самым, помимо решения вопросов важной социальной значимости мы еще и смогли поддержать бизнес, который и участвует в освоение этих средств.</w:t>
      </w:r>
    </w:p>
    <w:p w:rsidR="008C3B74" w:rsidRDefault="00D97445" w:rsidP="007C32A6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Констатирую, что у</w:t>
      </w:r>
      <w:r w:rsidR="00981227">
        <w:rPr>
          <w:rFonts w:ascii="Bookman Old Style" w:hAnsi="Bookman Old Style"/>
          <w:bCs/>
          <w:sz w:val="28"/>
          <w:szCs w:val="28"/>
        </w:rPr>
        <w:t xml:space="preserve">ровень зарегистрированной безработицы </w:t>
      </w:r>
      <w:r>
        <w:rPr>
          <w:rFonts w:ascii="Bookman Old Style" w:hAnsi="Bookman Old Style"/>
          <w:bCs/>
          <w:sz w:val="28"/>
          <w:szCs w:val="28"/>
        </w:rPr>
        <w:t xml:space="preserve">начал по не многу расти, на 9 сотых процента </w:t>
      </w:r>
      <w:proofErr w:type="gramStart"/>
      <w:r w:rsidR="00981227">
        <w:rPr>
          <w:rFonts w:ascii="Bookman Old Style" w:hAnsi="Bookman Old Style"/>
          <w:bCs/>
          <w:sz w:val="28"/>
          <w:szCs w:val="28"/>
        </w:rPr>
        <w:t>по</w:t>
      </w:r>
      <w:proofErr w:type="gramEnd"/>
      <w:r w:rsidR="00981227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в сравнении с</w:t>
      </w:r>
      <w:r w:rsidR="00981227">
        <w:rPr>
          <w:rFonts w:ascii="Bookman Old Style" w:hAnsi="Bookman Old Style"/>
          <w:bCs/>
          <w:sz w:val="28"/>
          <w:szCs w:val="28"/>
        </w:rPr>
        <w:t xml:space="preserve"> 2014 </w:t>
      </w:r>
      <w:r>
        <w:rPr>
          <w:rFonts w:ascii="Bookman Old Style" w:hAnsi="Bookman Old Style"/>
          <w:bCs/>
          <w:sz w:val="28"/>
          <w:szCs w:val="28"/>
        </w:rPr>
        <w:t>годом</w:t>
      </w:r>
      <w:r w:rsidR="00981227">
        <w:rPr>
          <w:rFonts w:ascii="Bookman Old Style" w:hAnsi="Bookman Old Style"/>
          <w:bCs/>
          <w:sz w:val="28"/>
          <w:szCs w:val="28"/>
        </w:rPr>
        <w:t xml:space="preserve">. </w:t>
      </w:r>
      <w:proofErr w:type="gramStart"/>
      <w:r w:rsidR="00981227">
        <w:rPr>
          <w:rFonts w:ascii="Bookman Old Style" w:hAnsi="Bookman Old Style"/>
          <w:bCs/>
          <w:sz w:val="28"/>
          <w:szCs w:val="28"/>
        </w:rPr>
        <w:t>В 2015 году в Центр занятости населения обратилось за содействием в трудоустройстве 2 968 человек, 2 483 человека трудоустроены, это 84 процента от числа обратившихся.</w:t>
      </w:r>
      <w:proofErr w:type="gramEnd"/>
      <w:r w:rsidR="00981227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Считаю - это хороший показатель. </w:t>
      </w:r>
      <w:r w:rsidR="00981227">
        <w:rPr>
          <w:rFonts w:ascii="Bookman Old Style" w:hAnsi="Bookman Old Style"/>
          <w:bCs/>
          <w:sz w:val="28"/>
          <w:szCs w:val="28"/>
        </w:rPr>
        <w:t xml:space="preserve">На 1 января 2016 года на учете состоит 467 </w:t>
      </w:r>
      <w:r w:rsidR="00035BE5">
        <w:rPr>
          <w:rFonts w:ascii="Bookman Old Style" w:hAnsi="Bookman Old Style"/>
          <w:bCs/>
          <w:sz w:val="28"/>
          <w:szCs w:val="28"/>
        </w:rPr>
        <w:t>человек.</w:t>
      </w:r>
    </w:p>
    <w:p w:rsidR="00A956B6" w:rsidRPr="00A956B6" w:rsidRDefault="00255232" w:rsidP="00A956B6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Одной из перспективных направлений в решении проблемы трудоустройства вижу в </w:t>
      </w:r>
      <w:r w:rsidR="00A956B6" w:rsidRPr="00A956B6">
        <w:rPr>
          <w:rFonts w:ascii="Bookman Old Style" w:hAnsi="Bookman Old Style"/>
          <w:sz w:val="28"/>
          <w:szCs w:val="28"/>
        </w:rPr>
        <w:t>создани</w:t>
      </w:r>
      <w:r>
        <w:rPr>
          <w:rFonts w:ascii="Bookman Old Style" w:hAnsi="Bookman Old Style"/>
          <w:sz w:val="28"/>
          <w:szCs w:val="28"/>
        </w:rPr>
        <w:t>и</w:t>
      </w:r>
      <w:r w:rsidR="00A956B6" w:rsidRPr="00A956B6">
        <w:rPr>
          <w:rFonts w:ascii="Bookman Old Style" w:hAnsi="Bookman Old Style"/>
          <w:sz w:val="28"/>
          <w:szCs w:val="28"/>
        </w:rPr>
        <w:t xml:space="preserve"> новых предприятий по определенному принципу</w:t>
      </w:r>
      <w:r>
        <w:rPr>
          <w:rFonts w:ascii="Bookman Old Style" w:hAnsi="Bookman Old Style"/>
          <w:sz w:val="28"/>
          <w:szCs w:val="28"/>
        </w:rPr>
        <w:t xml:space="preserve">, которое </w:t>
      </w:r>
      <w:r w:rsidR="00A956B6" w:rsidRPr="00A956B6">
        <w:rPr>
          <w:rFonts w:ascii="Bookman Old Style" w:hAnsi="Bookman Old Style"/>
          <w:sz w:val="28"/>
          <w:szCs w:val="28"/>
        </w:rPr>
        <w:t>даст возможность не только привлечь в Минусинск специалистов, в том числе и молодых, но и обеспечить дополнительное поступление НДФЛ в бюджет города и края.</w:t>
      </w:r>
    </w:p>
    <w:p w:rsidR="005F2D69" w:rsidRDefault="00255232" w:rsidP="00035BE5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2015 году по такому принципу </w:t>
      </w:r>
      <w:r w:rsidR="005F2D69">
        <w:rPr>
          <w:rFonts w:ascii="Bookman Old Style" w:hAnsi="Bookman Old Style"/>
          <w:bCs/>
          <w:sz w:val="28"/>
          <w:szCs w:val="28"/>
        </w:rPr>
        <w:t xml:space="preserve">уже </w:t>
      </w:r>
      <w:r w:rsidR="008C3B74">
        <w:rPr>
          <w:rFonts w:ascii="Bookman Old Style" w:hAnsi="Bookman Old Style"/>
          <w:bCs/>
          <w:sz w:val="28"/>
          <w:szCs w:val="28"/>
        </w:rPr>
        <w:t>создано предприятие - общество с ограниченной ответственностью «</w:t>
      </w:r>
      <w:proofErr w:type="spellStart"/>
      <w:r w:rsidR="008C3B74">
        <w:rPr>
          <w:rFonts w:ascii="Bookman Old Style" w:hAnsi="Bookman Old Style"/>
          <w:bCs/>
          <w:sz w:val="28"/>
          <w:szCs w:val="28"/>
        </w:rPr>
        <w:t>ЭкоСервис</w:t>
      </w:r>
      <w:proofErr w:type="spellEnd"/>
      <w:r w:rsidR="008C3B74">
        <w:rPr>
          <w:rFonts w:ascii="Bookman Old Style" w:hAnsi="Bookman Old Style"/>
          <w:bCs/>
          <w:sz w:val="28"/>
          <w:szCs w:val="28"/>
        </w:rPr>
        <w:t xml:space="preserve">», которое в 2016 году приступило к работе. </w:t>
      </w:r>
      <w:r w:rsidR="005F2D69">
        <w:rPr>
          <w:rFonts w:ascii="Bookman Old Style" w:hAnsi="Bookman Old Style"/>
          <w:bCs/>
          <w:sz w:val="28"/>
          <w:szCs w:val="28"/>
        </w:rPr>
        <w:t xml:space="preserve">Мы смогли централизовать систему сбора, вывоза и утилизации твердых коммунальных отходов. </w:t>
      </w:r>
      <w:r w:rsidR="008C3B74">
        <w:rPr>
          <w:rFonts w:ascii="Bookman Old Style" w:hAnsi="Bookman Old Style"/>
          <w:bCs/>
          <w:sz w:val="28"/>
          <w:szCs w:val="28"/>
        </w:rPr>
        <w:t>Данным предприятием мы планируем реализовать проект «Создание комплексной системы санитарной очистки и обращения с твердыми коммунальными отходами на территории города Минусинска</w:t>
      </w:r>
      <w:r w:rsidR="00035BE5">
        <w:rPr>
          <w:rFonts w:ascii="Bookman Old Style" w:hAnsi="Bookman Old Style"/>
          <w:bCs/>
          <w:sz w:val="28"/>
          <w:szCs w:val="28"/>
        </w:rPr>
        <w:t>»</w:t>
      </w:r>
      <w:r w:rsidR="005F2D69" w:rsidRPr="009351B4">
        <w:rPr>
          <w:rFonts w:ascii="Bookman Old Style" w:hAnsi="Bookman Old Style"/>
          <w:sz w:val="28"/>
          <w:szCs w:val="28"/>
        </w:rPr>
        <w:t xml:space="preserve">. </w:t>
      </w:r>
    </w:p>
    <w:p w:rsidR="005F2D69" w:rsidRPr="005F2D69" w:rsidRDefault="005F2D69" w:rsidP="005F2D69">
      <w:pPr>
        <w:pStyle w:val="af"/>
        <w:spacing w:after="240" w:line="276" w:lineRule="auto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5F2D69">
        <w:rPr>
          <w:rFonts w:ascii="Bookman Old Style" w:hAnsi="Bookman Old Style"/>
          <w:bCs/>
          <w:sz w:val="28"/>
          <w:szCs w:val="28"/>
        </w:rPr>
        <w:lastRenderedPageBreak/>
        <w:t xml:space="preserve">В дальнейшем мы намерены использовать </w:t>
      </w:r>
      <w:r w:rsidR="00DA6416">
        <w:rPr>
          <w:rFonts w:ascii="Bookman Old Style" w:hAnsi="Bookman Old Style"/>
          <w:bCs/>
          <w:sz w:val="28"/>
          <w:szCs w:val="28"/>
        </w:rPr>
        <w:t xml:space="preserve">эту </w:t>
      </w:r>
      <w:r w:rsidRPr="005F2D69">
        <w:rPr>
          <w:rFonts w:ascii="Bookman Old Style" w:hAnsi="Bookman Old Style"/>
          <w:bCs/>
          <w:sz w:val="28"/>
          <w:szCs w:val="28"/>
        </w:rPr>
        <w:t>практику в других сферах деятельности, таких как строительство, выращивание и переработка сельхозпродукции.</w:t>
      </w:r>
    </w:p>
    <w:p w:rsidR="00F51E2F" w:rsidRDefault="00DA6416" w:rsidP="0038168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Важным направлением считаю </w:t>
      </w:r>
      <w:r w:rsidR="006C0684" w:rsidRPr="00A0475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развитие инженерной инфраструктуры города. </w:t>
      </w:r>
    </w:p>
    <w:p w:rsidR="008C3B74" w:rsidRDefault="008C3B74" w:rsidP="008C3B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рамках реализации неотложных мероприятий по повышению эксплуатационной надежности объектов коммунальной инфраструктуры в 2015 году проведен капитальный ремонт сети водоснабжения от улицы </w:t>
      </w:r>
      <w:proofErr w:type="gramStart"/>
      <w:r>
        <w:rPr>
          <w:rFonts w:ascii="Bookman Old Style" w:hAnsi="Bookman Old Style"/>
          <w:bCs/>
          <w:sz w:val="28"/>
          <w:szCs w:val="28"/>
        </w:rPr>
        <w:t>Алтайская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до улицы Дружбы Народов.</w:t>
      </w:r>
    </w:p>
    <w:p w:rsidR="008C3B74" w:rsidRDefault="008C3B74" w:rsidP="008C3B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На содержание улично-дорожной сети в 2015 году израсходовано выше 35 миллионов рублей.</w:t>
      </w:r>
    </w:p>
    <w:p w:rsidR="00C67291" w:rsidRDefault="008C3B74" w:rsidP="0028757B">
      <w:pPr>
        <w:pStyle w:val="a6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За счет сре</w:t>
      </w:r>
      <w:proofErr w:type="gramStart"/>
      <w:r>
        <w:rPr>
          <w:rFonts w:ascii="Bookman Old Style" w:hAnsi="Bookman Old Style"/>
          <w:bCs/>
          <w:sz w:val="28"/>
          <w:szCs w:val="28"/>
        </w:rPr>
        <w:t>дств кр</w:t>
      </w:r>
      <w:proofErr w:type="gramEnd"/>
      <w:r>
        <w:rPr>
          <w:rFonts w:ascii="Bookman Old Style" w:hAnsi="Bookman Old Style"/>
          <w:bCs/>
          <w:sz w:val="28"/>
          <w:szCs w:val="28"/>
        </w:rPr>
        <w:t>аевого и городского бюджетов осуществлен ремонт асфальтобетонного покрытия протяженностью 4,5 км.</w:t>
      </w:r>
      <w:r w:rsidR="00035BE5">
        <w:rPr>
          <w:rFonts w:ascii="Bookman Old Style" w:hAnsi="Bookman Old Style"/>
          <w:bCs/>
          <w:sz w:val="28"/>
          <w:szCs w:val="28"/>
        </w:rPr>
        <w:t xml:space="preserve"> Мы понимаем, что этого крайне недостаточно</w:t>
      </w:r>
      <w:r w:rsidR="00C67291">
        <w:rPr>
          <w:rFonts w:ascii="Bookman Old Style" w:hAnsi="Bookman Old Style"/>
          <w:bCs/>
          <w:sz w:val="28"/>
          <w:szCs w:val="28"/>
        </w:rPr>
        <w:t xml:space="preserve"> и подтверждение тому стала ситуация с дорогами в начале этого года</w:t>
      </w:r>
      <w:r w:rsidR="0028757B">
        <w:rPr>
          <w:rFonts w:ascii="Bookman Old Style" w:hAnsi="Bookman Old Style"/>
          <w:bCs/>
          <w:sz w:val="28"/>
          <w:szCs w:val="28"/>
        </w:rPr>
        <w:t xml:space="preserve">, поэтому </w:t>
      </w:r>
      <w:r w:rsidR="0028757B" w:rsidRPr="009351B4">
        <w:rPr>
          <w:rFonts w:ascii="Bookman Old Style" w:eastAsia="Times New Roman" w:hAnsi="Bookman Old Style" w:cs="Times New Roman"/>
          <w:sz w:val="28"/>
          <w:szCs w:val="28"/>
        </w:rPr>
        <w:t xml:space="preserve">в марте </w:t>
      </w:r>
      <w:r w:rsidR="00C67291">
        <w:rPr>
          <w:rFonts w:ascii="Bookman Old Style" w:eastAsia="Times New Roman" w:hAnsi="Bookman Old Style" w:cs="Times New Roman"/>
          <w:sz w:val="28"/>
          <w:szCs w:val="28"/>
        </w:rPr>
        <w:t>текущего</w:t>
      </w:r>
      <w:r w:rsidR="0028757B" w:rsidRPr="009351B4">
        <w:rPr>
          <w:rFonts w:ascii="Bookman Old Style" w:eastAsia="Times New Roman" w:hAnsi="Bookman Old Style" w:cs="Times New Roman"/>
          <w:sz w:val="28"/>
          <w:szCs w:val="28"/>
        </w:rPr>
        <w:t xml:space="preserve"> года обратился к </w:t>
      </w:r>
      <w:r w:rsidR="0028757B">
        <w:rPr>
          <w:rFonts w:ascii="Bookman Old Style" w:eastAsia="Times New Roman" w:hAnsi="Bookman Old Style" w:cs="Times New Roman"/>
          <w:sz w:val="28"/>
          <w:szCs w:val="28"/>
        </w:rPr>
        <w:t>Г</w:t>
      </w:r>
      <w:r w:rsidR="0028757B" w:rsidRPr="009351B4">
        <w:rPr>
          <w:rFonts w:ascii="Bookman Old Style" w:eastAsia="Times New Roman" w:hAnsi="Bookman Old Style" w:cs="Times New Roman"/>
          <w:sz w:val="28"/>
          <w:szCs w:val="28"/>
        </w:rPr>
        <w:t>убернатору Красноярского края по вопросу выделения дополнительных денежных средств на ремонт дорог</w:t>
      </w:r>
      <w:r w:rsidR="00C67291">
        <w:rPr>
          <w:rFonts w:ascii="Bookman Old Style" w:eastAsia="Times New Roman" w:hAnsi="Bookman Old Style" w:cs="Times New Roman"/>
          <w:sz w:val="28"/>
          <w:szCs w:val="28"/>
        </w:rPr>
        <w:t xml:space="preserve">. </w:t>
      </w:r>
    </w:p>
    <w:p w:rsidR="0028757B" w:rsidRPr="009351B4" w:rsidRDefault="00C67291" w:rsidP="0028757B">
      <w:pPr>
        <w:pStyle w:val="a6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proofErr w:type="gramStart"/>
      <w:r>
        <w:rPr>
          <w:rFonts w:ascii="Bookman Old Style" w:eastAsia="Times New Roman" w:hAnsi="Bookman Old Style" w:cs="Times New Roman"/>
          <w:sz w:val="28"/>
          <w:szCs w:val="28"/>
        </w:rPr>
        <w:t>Кроме того, на предстоящей сессии Минусинского городского Совета депутатов намерен обратиться к депутатам за поддержкой</w:t>
      </w:r>
      <w:r w:rsidR="0028757B" w:rsidRPr="009351B4">
        <w:rPr>
          <w:rFonts w:ascii="Bookman Old Style" w:eastAsia="Times New Roman" w:hAnsi="Bookman Old Style" w:cs="Times New Roman"/>
          <w:sz w:val="28"/>
          <w:szCs w:val="28"/>
        </w:rPr>
        <w:t xml:space="preserve"> в решении вопроса о перераспределении средств городского бюджета в сумме 7</w:t>
      </w:r>
      <w:r w:rsidR="0028757B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28757B" w:rsidRPr="009351B4">
        <w:rPr>
          <w:rFonts w:ascii="Bookman Old Style" w:eastAsia="Times New Roman" w:hAnsi="Bookman Old Style" w:cs="Times New Roman"/>
          <w:sz w:val="28"/>
          <w:szCs w:val="28"/>
        </w:rPr>
        <w:t xml:space="preserve">млн. 960 тыс. рублей на ямочный ремонт дорог, дополнительно к ранее выделенным </w:t>
      </w:r>
      <w:r w:rsidR="0028757B">
        <w:rPr>
          <w:rFonts w:ascii="Bookman Old Style" w:eastAsia="Times New Roman" w:hAnsi="Bookman Old Style" w:cs="Times New Roman"/>
          <w:sz w:val="28"/>
          <w:szCs w:val="28"/>
        </w:rPr>
        <w:t>средствам</w:t>
      </w:r>
      <w:r w:rsidR="0028757B" w:rsidRPr="009351B4">
        <w:rPr>
          <w:rFonts w:ascii="Bookman Old Style" w:eastAsia="Times New Roman" w:hAnsi="Bookman Old Style" w:cs="Times New Roman"/>
          <w:sz w:val="28"/>
          <w:szCs w:val="28"/>
        </w:rPr>
        <w:t>.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</w:rPr>
        <w:t xml:space="preserve"> Эта мера </w:t>
      </w:r>
      <w:r w:rsidR="00137BE9">
        <w:rPr>
          <w:rFonts w:ascii="Bookman Old Style" w:eastAsia="Times New Roman" w:hAnsi="Bookman Old Style" w:cs="Times New Roman"/>
          <w:sz w:val="28"/>
          <w:szCs w:val="28"/>
        </w:rPr>
        <w:t>позволит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существенно улучшить ситуацию с дорогами и </w:t>
      </w:r>
      <w:r w:rsidR="00137BE9">
        <w:rPr>
          <w:rFonts w:ascii="Bookman Old Style" w:eastAsia="Times New Roman" w:hAnsi="Bookman Old Style" w:cs="Times New Roman"/>
          <w:sz w:val="28"/>
          <w:szCs w:val="28"/>
        </w:rPr>
        <w:t>снизить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социальн</w:t>
      </w:r>
      <w:r w:rsidR="00137BE9">
        <w:rPr>
          <w:rFonts w:ascii="Bookman Old Style" w:eastAsia="Times New Roman" w:hAnsi="Bookman Old Style" w:cs="Times New Roman"/>
          <w:sz w:val="28"/>
          <w:szCs w:val="28"/>
        </w:rPr>
        <w:t>ое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напряжение среди населения.</w:t>
      </w:r>
    </w:p>
    <w:p w:rsidR="00152BFC" w:rsidRDefault="00C67291" w:rsidP="00152B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</w:t>
      </w:r>
      <w:r w:rsidR="008C3B74">
        <w:rPr>
          <w:rFonts w:ascii="Bookman Old Style" w:hAnsi="Bookman Old Style"/>
          <w:bCs/>
          <w:sz w:val="28"/>
          <w:szCs w:val="28"/>
        </w:rPr>
        <w:t xml:space="preserve"> 2015 году </w:t>
      </w:r>
      <w:r w:rsidR="00152BFC">
        <w:rPr>
          <w:rFonts w:ascii="Bookman Old Style" w:hAnsi="Bookman Old Style"/>
          <w:bCs/>
          <w:sz w:val="28"/>
          <w:szCs w:val="28"/>
        </w:rPr>
        <w:t xml:space="preserve">строительным комплексом </w:t>
      </w:r>
      <w:r>
        <w:rPr>
          <w:rFonts w:ascii="Bookman Old Style" w:hAnsi="Bookman Old Style"/>
          <w:bCs/>
          <w:sz w:val="28"/>
          <w:szCs w:val="28"/>
        </w:rPr>
        <w:t>в Минусинске</w:t>
      </w:r>
      <w:r w:rsidR="00137BE9">
        <w:rPr>
          <w:rFonts w:ascii="Bookman Old Style" w:hAnsi="Bookman Old Style"/>
          <w:bCs/>
          <w:sz w:val="28"/>
          <w:szCs w:val="28"/>
        </w:rPr>
        <w:t xml:space="preserve"> по данным статистики </w:t>
      </w:r>
      <w:r w:rsidR="00152BFC">
        <w:rPr>
          <w:rFonts w:ascii="Bookman Old Style" w:hAnsi="Bookman Old Style"/>
          <w:bCs/>
          <w:sz w:val="28"/>
          <w:szCs w:val="28"/>
        </w:rPr>
        <w:t xml:space="preserve">введено </w:t>
      </w:r>
      <w:r>
        <w:rPr>
          <w:rFonts w:ascii="Bookman Old Style" w:hAnsi="Bookman Old Style"/>
          <w:bCs/>
          <w:sz w:val="28"/>
          <w:szCs w:val="28"/>
        </w:rPr>
        <w:t xml:space="preserve">свыше </w:t>
      </w:r>
      <w:r w:rsidR="00152BFC">
        <w:rPr>
          <w:rFonts w:ascii="Bookman Old Style" w:hAnsi="Bookman Old Style"/>
          <w:bCs/>
          <w:sz w:val="28"/>
          <w:szCs w:val="28"/>
        </w:rPr>
        <w:t>64 тыс. кв. метров</w:t>
      </w:r>
      <w:r w:rsidR="00152BFC" w:rsidRPr="00152BFC">
        <w:rPr>
          <w:rFonts w:ascii="Bookman Old Style" w:hAnsi="Bookman Old Style"/>
          <w:bCs/>
          <w:sz w:val="28"/>
          <w:szCs w:val="28"/>
        </w:rPr>
        <w:t xml:space="preserve"> жилья, что на 18 % </w:t>
      </w:r>
      <w:r>
        <w:rPr>
          <w:rFonts w:ascii="Bookman Old Style" w:hAnsi="Bookman Old Style"/>
          <w:bCs/>
          <w:sz w:val="28"/>
          <w:szCs w:val="28"/>
        </w:rPr>
        <w:t>выше</w:t>
      </w:r>
      <w:r w:rsidR="00152BFC">
        <w:rPr>
          <w:rFonts w:ascii="Bookman Old Style" w:hAnsi="Bookman Old Style"/>
          <w:bCs/>
          <w:sz w:val="28"/>
          <w:szCs w:val="28"/>
        </w:rPr>
        <w:t xml:space="preserve"> уровня</w:t>
      </w:r>
      <w:r w:rsidR="00152BFC" w:rsidRPr="00152BFC">
        <w:rPr>
          <w:rFonts w:ascii="Bookman Old Style" w:hAnsi="Bookman Old Style"/>
          <w:bCs/>
          <w:sz w:val="28"/>
          <w:szCs w:val="28"/>
        </w:rPr>
        <w:t xml:space="preserve"> 2014 год</w:t>
      </w:r>
      <w:r w:rsidR="00152BFC">
        <w:rPr>
          <w:rFonts w:ascii="Bookman Old Style" w:hAnsi="Bookman Old Style"/>
          <w:bCs/>
          <w:sz w:val="28"/>
          <w:szCs w:val="28"/>
        </w:rPr>
        <w:t xml:space="preserve">а. </w:t>
      </w:r>
    </w:p>
    <w:p w:rsidR="00137BE9" w:rsidRDefault="00152BFC" w:rsidP="00C672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З</w:t>
      </w:r>
      <w:r w:rsidR="008C3B74">
        <w:rPr>
          <w:rFonts w:ascii="Bookman Old Style" w:hAnsi="Bookman Old Style"/>
          <w:bCs/>
          <w:sz w:val="28"/>
          <w:szCs w:val="28"/>
        </w:rPr>
        <w:t>а счет средств бюджетов всех уровней в рамках региональной адресной программы по переселению граждан из ветхого и аварийного жилищного фонда введено в эксплуатацию 5 многоквартирных жилых домов с общим количеством 121 квартира. В них переселено 295 человек из 22 многоквартирных домов</w:t>
      </w:r>
      <w:r w:rsidR="00137BE9">
        <w:rPr>
          <w:rFonts w:ascii="Bookman Old Style" w:hAnsi="Bookman Old Style"/>
          <w:bCs/>
          <w:sz w:val="28"/>
          <w:szCs w:val="28"/>
        </w:rPr>
        <w:t xml:space="preserve">. </w:t>
      </w:r>
    </w:p>
    <w:p w:rsidR="00C67291" w:rsidRDefault="00137BE9" w:rsidP="00C672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Констатирую, аварийное жилье признанное </w:t>
      </w:r>
      <w:r w:rsidR="008C3B74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таковым </w:t>
      </w:r>
      <w:r w:rsidRPr="00DB76FD">
        <w:rPr>
          <w:rFonts w:ascii="Bookman Old Style" w:hAnsi="Bookman Old Style"/>
          <w:bCs/>
          <w:sz w:val="28"/>
          <w:szCs w:val="28"/>
        </w:rPr>
        <w:t>на 1 января 2012 года</w:t>
      </w:r>
      <w:r>
        <w:rPr>
          <w:rFonts w:ascii="Bookman Old Style" w:hAnsi="Bookman Old Style"/>
          <w:bCs/>
          <w:sz w:val="28"/>
          <w:szCs w:val="28"/>
        </w:rPr>
        <w:t>, ликвидировано.</w:t>
      </w:r>
    </w:p>
    <w:p w:rsidR="008C3B74" w:rsidRDefault="008C3B74" w:rsidP="008C3B74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lastRenderedPageBreak/>
        <w:t>С целью предоставления государственной поддержки в приобретении жилья молодым семьям, в 2015 году 5 молодых семей получили свидетельства на приобретение жилья.</w:t>
      </w:r>
    </w:p>
    <w:p w:rsidR="008C3B74" w:rsidRDefault="008C3B74" w:rsidP="008C3B74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Приобретено в муниципальную собственность 28 жилых помещений для детей-сирот на сумму 31 миллион 161 тысяча рублей (в 2014 году приобретено 24 квартиры на сумму 27 миллионов 273 тысячи рублей).</w:t>
      </w:r>
    </w:p>
    <w:p w:rsidR="005F2D69" w:rsidRDefault="00C67291" w:rsidP="00D769E0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</w:t>
      </w:r>
      <w:r w:rsidR="0028757B" w:rsidRPr="00DB76FD">
        <w:rPr>
          <w:rFonts w:ascii="Bookman Old Style" w:hAnsi="Bookman Old Style"/>
          <w:bCs/>
          <w:sz w:val="28"/>
          <w:szCs w:val="28"/>
        </w:rPr>
        <w:t xml:space="preserve"> 2015 году продолжена работа </w:t>
      </w:r>
      <w:r>
        <w:rPr>
          <w:rFonts w:ascii="Bookman Old Style" w:hAnsi="Bookman Old Style"/>
          <w:bCs/>
          <w:sz w:val="28"/>
          <w:szCs w:val="28"/>
        </w:rPr>
        <w:t xml:space="preserve">по </w:t>
      </w:r>
      <w:r w:rsidR="00DB76FD" w:rsidRPr="00DB76FD">
        <w:rPr>
          <w:rFonts w:ascii="Bookman Old Style" w:hAnsi="Bookman Old Style"/>
          <w:bCs/>
          <w:sz w:val="28"/>
          <w:szCs w:val="28"/>
        </w:rPr>
        <w:t>исполнени</w:t>
      </w:r>
      <w:r>
        <w:rPr>
          <w:rFonts w:ascii="Bookman Old Style" w:hAnsi="Bookman Old Style"/>
          <w:bCs/>
          <w:sz w:val="28"/>
          <w:szCs w:val="28"/>
        </w:rPr>
        <w:t>ю</w:t>
      </w:r>
      <w:r w:rsidR="00DB76FD" w:rsidRPr="00DB76FD">
        <w:rPr>
          <w:rFonts w:ascii="Bookman Old Style" w:hAnsi="Bookman Old Style"/>
          <w:bCs/>
          <w:sz w:val="28"/>
          <w:szCs w:val="28"/>
        </w:rPr>
        <w:t xml:space="preserve"> </w:t>
      </w:r>
      <w:r w:rsidR="00DB76FD">
        <w:rPr>
          <w:rFonts w:ascii="Bookman Old Style" w:hAnsi="Bookman Old Style"/>
          <w:bCs/>
          <w:sz w:val="28"/>
          <w:szCs w:val="28"/>
        </w:rPr>
        <w:t xml:space="preserve">«майских» </w:t>
      </w:r>
      <w:r w:rsidR="00DB76FD" w:rsidRPr="00DB76FD">
        <w:rPr>
          <w:rFonts w:ascii="Bookman Old Style" w:hAnsi="Bookman Old Style"/>
          <w:bCs/>
          <w:sz w:val="28"/>
          <w:szCs w:val="28"/>
        </w:rPr>
        <w:t>указов Президента</w:t>
      </w:r>
      <w:r w:rsidR="00DB76FD">
        <w:rPr>
          <w:rFonts w:ascii="Bookman Old Style" w:hAnsi="Bookman Old Style"/>
          <w:bCs/>
          <w:sz w:val="28"/>
          <w:szCs w:val="28"/>
        </w:rPr>
        <w:t xml:space="preserve">, </w:t>
      </w:r>
      <w:r w:rsidR="00137BE9">
        <w:rPr>
          <w:rFonts w:ascii="Bookman Old Style" w:hAnsi="Bookman Old Style"/>
          <w:bCs/>
          <w:sz w:val="28"/>
          <w:szCs w:val="28"/>
        </w:rPr>
        <w:t>очередность в детские сады детей в возрасте от 3-х до 7-ми лет ликвидирована. Н</w:t>
      </w:r>
      <w:r w:rsidR="005F2D69">
        <w:rPr>
          <w:rFonts w:ascii="Bookman Old Style" w:hAnsi="Bookman Old Style"/>
          <w:bCs/>
          <w:sz w:val="28"/>
          <w:szCs w:val="28"/>
        </w:rPr>
        <w:t>апомню, что по состоянию на 1 января 2013 года очередность составляла 1 358 детей. Очередность ликвидирована</w:t>
      </w:r>
      <w:r>
        <w:rPr>
          <w:rFonts w:ascii="Bookman Old Style" w:hAnsi="Bookman Old Style"/>
          <w:bCs/>
          <w:sz w:val="28"/>
          <w:szCs w:val="28"/>
        </w:rPr>
        <w:t xml:space="preserve"> за счет создания более 500 мест, путем открытия 2-х новых детских садов, 2-х групп дошкольников в Лицее № 7, </w:t>
      </w:r>
      <w:r w:rsidR="005F2D69">
        <w:rPr>
          <w:rFonts w:ascii="Bookman Old Style" w:hAnsi="Bookman Old Style"/>
          <w:bCs/>
          <w:sz w:val="28"/>
          <w:szCs w:val="28"/>
        </w:rPr>
        <w:t xml:space="preserve">реконструкции детского сада № 17 «Жемчужинка» </w:t>
      </w:r>
      <w:r>
        <w:rPr>
          <w:rFonts w:ascii="Bookman Old Style" w:hAnsi="Bookman Old Style"/>
          <w:bCs/>
          <w:sz w:val="28"/>
          <w:szCs w:val="28"/>
        </w:rPr>
        <w:t xml:space="preserve">и </w:t>
      </w:r>
      <w:r w:rsidR="005F2D69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="005F2D69">
        <w:rPr>
          <w:rFonts w:ascii="Bookman Old Style" w:hAnsi="Bookman Old Style"/>
          <w:bCs/>
          <w:sz w:val="28"/>
          <w:szCs w:val="28"/>
        </w:rPr>
        <w:t>доукомлектования</w:t>
      </w:r>
      <w:proofErr w:type="spellEnd"/>
      <w:r w:rsidR="005F2D69">
        <w:rPr>
          <w:rFonts w:ascii="Bookman Old Style" w:hAnsi="Bookman Old Style"/>
          <w:bCs/>
          <w:sz w:val="28"/>
          <w:szCs w:val="28"/>
        </w:rPr>
        <w:t xml:space="preserve"> действующих групп.</w:t>
      </w:r>
    </w:p>
    <w:p w:rsidR="005F2D69" w:rsidRDefault="005F2D69" w:rsidP="005F2D6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2015 году </w:t>
      </w:r>
      <w:r w:rsidRPr="00B83175">
        <w:rPr>
          <w:rFonts w:ascii="Bookman Old Style" w:hAnsi="Bookman Old Style"/>
          <w:bCs/>
          <w:sz w:val="28"/>
          <w:szCs w:val="28"/>
        </w:rPr>
        <w:t>началось</w:t>
      </w:r>
      <w:r>
        <w:rPr>
          <w:rFonts w:ascii="Bookman Old Style" w:hAnsi="Bookman Old Style"/>
          <w:bCs/>
          <w:sz w:val="28"/>
          <w:szCs w:val="28"/>
        </w:rPr>
        <w:t xml:space="preserve"> строительство универсальной спортивной площадки на базе физкультурно-спортивного центра «Южный»</w:t>
      </w:r>
      <w:r w:rsidR="00D769E0">
        <w:rPr>
          <w:rFonts w:ascii="Bookman Old Style" w:hAnsi="Bookman Old Style"/>
          <w:bCs/>
          <w:sz w:val="28"/>
          <w:szCs w:val="28"/>
        </w:rPr>
        <w:t xml:space="preserve">, которое завершится в </w:t>
      </w:r>
      <w:r>
        <w:rPr>
          <w:rFonts w:ascii="Bookman Old Style" w:hAnsi="Bookman Old Style"/>
          <w:bCs/>
          <w:sz w:val="28"/>
          <w:szCs w:val="28"/>
        </w:rPr>
        <w:t>2016 году.</w:t>
      </w:r>
    </w:p>
    <w:p w:rsidR="005F2D69" w:rsidRDefault="005F2D69" w:rsidP="005F2D69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 целях создания достойных условий для проведения спортивных мероприятий на стадионе «Электрон»</w:t>
      </w:r>
      <w:r w:rsidR="00D769E0">
        <w:rPr>
          <w:rFonts w:ascii="Bookman Old Style" w:hAnsi="Bookman Old Style"/>
          <w:bCs/>
          <w:sz w:val="28"/>
          <w:szCs w:val="28"/>
        </w:rPr>
        <w:t xml:space="preserve"> была подана заявка в краевое м</w:t>
      </w:r>
      <w:r>
        <w:rPr>
          <w:rFonts w:ascii="Bookman Old Style" w:hAnsi="Bookman Old Style"/>
          <w:bCs/>
          <w:sz w:val="28"/>
          <w:szCs w:val="28"/>
        </w:rPr>
        <w:t>инистерство спорта на выделение сре</w:t>
      </w:r>
      <w:proofErr w:type="gramStart"/>
      <w:r>
        <w:rPr>
          <w:rFonts w:ascii="Bookman Old Style" w:hAnsi="Bookman Old Style"/>
          <w:bCs/>
          <w:sz w:val="28"/>
          <w:szCs w:val="28"/>
        </w:rPr>
        <w:t>дств дл</w:t>
      </w:r>
      <w:proofErr w:type="gramEnd"/>
      <w:r>
        <w:rPr>
          <w:rFonts w:ascii="Bookman Old Style" w:hAnsi="Bookman Old Style"/>
          <w:bCs/>
          <w:sz w:val="28"/>
          <w:szCs w:val="28"/>
        </w:rPr>
        <w:t>я создания бытовых условий на стадионе и уже получ</w:t>
      </w:r>
      <w:r w:rsidR="00D769E0">
        <w:rPr>
          <w:rFonts w:ascii="Bookman Old Style" w:hAnsi="Bookman Old Style"/>
          <w:bCs/>
          <w:sz w:val="28"/>
          <w:szCs w:val="28"/>
        </w:rPr>
        <w:t>ено</w:t>
      </w:r>
      <w:r>
        <w:rPr>
          <w:rFonts w:ascii="Bookman Old Style" w:hAnsi="Bookman Old Style"/>
          <w:bCs/>
          <w:sz w:val="28"/>
          <w:szCs w:val="28"/>
        </w:rPr>
        <w:t xml:space="preserve"> подтверждение</w:t>
      </w:r>
      <w:r w:rsidR="00866492">
        <w:rPr>
          <w:rFonts w:ascii="Bookman Old Style" w:hAnsi="Bookman Old Style"/>
          <w:bCs/>
          <w:sz w:val="28"/>
          <w:szCs w:val="28"/>
        </w:rPr>
        <w:t xml:space="preserve"> о выделении средств</w:t>
      </w:r>
      <w:r>
        <w:rPr>
          <w:rFonts w:ascii="Bookman Old Style" w:hAnsi="Bookman Old Style"/>
          <w:bCs/>
          <w:sz w:val="28"/>
          <w:szCs w:val="28"/>
        </w:rPr>
        <w:t>.</w:t>
      </w:r>
    </w:p>
    <w:p w:rsidR="005F2D69" w:rsidRDefault="005F2D69" w:rsidP="00B742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2015 году количество проведенных массовых культурно-досуговых мероприятий составило 705 мероприятий, на открытых площадках города проведено более </w:t>
      </w:r>
      <w:r w:rsidRPr="00A075D4">
        <w:rPr>
          <w:rFonts w:ascii="Bookman Old Style" w:hAnsi="Bookman Old Style"/>
          <w:bCs/>
          <w:sz w:val="28"/>
          <w:szCs w:val="28"/>
        </w:rPr>
        <w:t>20</w:t>
      </w:r>
      <w:r>
        <w:rPr>
          <w:rFonts w:ascii="Bookman Old Style" w:hAnsi="Bookman Old Style"/>
          <w:bCs/>
          <w:sz w:val="28"/>
          <w:szCs w:val="28"/>
        </w:rPr>
        <w:t xml:space="preserve"> городских мероприятий.</w:t>
      </w:r>
    </w:p>
    <w:p w:rsidR="005F2D69" w:rsidRDefault="005F2D69" w:rsidP="005F2D69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Проведены реставрационные работы на объекте культурного наследия «Памятник погибшим </w:t>
      </w:r>
      <w:proofErr w:type="spellStart"/>
      <w:r>
        <w:rPr>
          <w:rFonts w:ascii="Bookman Old Style" w:hAnsi="Bookman Old Style"/>
          <w:bCs/>
          <w:sz w:val="28"/>
          <w:szCs w:val="28"/>
        </w:rPr>
        <w:t>Минусинцам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 – участникам Великой Отечественной войны» и «Бюст дважды Героя Советского Союза </w:t>
      </w:r>
      <w:proofErr w:type="spellStart"/>
      <w:r>
        <w:rPr>
          <w:rFonts w:ascii="Bookman Old Style" w:hAnsi="Bookman Old Style"/>
          <w:bCs/>
          <w:sz w:val="28"/>
          <w:szCs w:val="28"/>
        </w:rPr>
        <w:t>Кретова</w:t>
      </w:r>
      <w:proofErr w:type="spellEnd"/>
      <w:r>
        <w:rPr>
          <w:rFonts w:ascii="Bookman Old Style" w:hAnsi="Bookman Old Style"/>
          <w:bCs/>
          <w:sz w:val="28"/>
          <w:szCs w:val="28"/>
        </w:rPr>
        <w:t>»</w:t>
      </w:r>
      <w:r w:rsidR="00D769E0">
        <w:rPr>
          <w:rFonts w:ascii="Bookman Old Style" w:hAnsi="Bookman Old Style"/>
          <w:bCs/>
          <w:sz w:val="28"/>
          <w:szCs w:val="28"/>
        </w:rPr>
        <w:t xml:space="preserve"> в рамках</w:t>
      </w:r>
      <w:r>
        <w:rPr>
          <w:rFonts w:ascii="Bookman Old Style" w:hAnsi="Bookman Old Style"/>
          <w:bCs/>
          <w:sz w:val="28"/>
          <w:szCs w:val="28"/>
        </w:rPr>
        <w:t xml:space="preserve"> 70-летия Победы в Великой Отечественной войне. </w:t>
      </w:r>
      <w:r w:rsidR="00D769E0">
        <w:rPr>
          <w:rFonts w:ascii="Bookman Old Style" w:hAnsi="Bookman Old Style"/>
          <w:bCs/>
          <w:sz w:val="28"/>
          <w:szCs w:val="28"/>
        </w:rPr>
        <w:t xml:space="preserve">Также издана </w:t>
      </w:r>
      <w:r>
        <w:rPr>
          <w:rFonts w:ascii="Bookman Old Style" w:hAnsi="Bookman Old Style"/>
          <w:bCs/>
          <w:sz w:val="28"/>
          <w:szCs w:val="28"/>
        </w:rPr>
        <w:t>4-</w:t>
      </w:r>
      <w:r w:rsidR="00D769E0">
        <w:rPr>
          <w:rFonts w:ascii="Bookman Old Style" w:hAnsi="Bookman Old Style"/>
          <w:bCs/>
          <w:sz w:val="28"/>
          <w:szCs w:val="28"/>
        </w:rPr>
        <w:t>я</w:t>
      </w:r>
      <w:r>
        <w:rPr>
          <w:rFonts w:ascii="Bookman Old Style" w:hAnsi="Bookman Old Style"/>
          <w:bCs/>
          <w:sz w:val="28"/>
          <w:szCs w:val="28"/>
        </w:rPr>
        <w:t xml:space="preserve"> книг</w:t>
      </w:r>
      <w:r w:rsidR="00D769E0">
        <w:rPr>
          <w:rFonts w:ascii="Bookman Old Style" w:hAnsi="Bookman Old Style"/>
          <w:bCs/>
          <w:sz w:val="28"/>
          <w:szCs w:val="28"/>
        </w:rPr>
        <w:t>а</w:t>
      </w:r>
      <w:r>
        <w:rPr>
          <w:rFonts w:ascii="Bookman Old Style" w:hAnsi="Bookman Old Style"/>
          <w:bCs/>
          <w:sz w:val="28"/>
          <w:szCs w:val="28"/>
        </w:rPr>
        <w:t xml:space="preserve"> «</w:t>
      </w:r>
      <w:proofErr w:type="spellStart"/>
      <w:r>
        <w:rPr>
          <w:rFonts w:ascii="Bookman Old Style" w:hAnsi="Bookman Old Style"/>
          <w:bCs/>
          <w:sz w:val="28"/>
          <w:szCs w:val="28"/>
        </w:rPr>
        <w:t>Минусинцы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 и Великая Отечественная» и сводное издание «Архивы Великой войны».</w:t>
      </w:r>
    </w:p>
    <w:p w:rsidR="00866492" w:rsidRDefault="00866492" w:rsidP="005F2D69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</w:p>
    <w:p w:rsidR="005F2D69" w:rsidRDefault="005F2D69" w:rsidP="005F2D6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</w:pPr>
      <w:r w:rsidRPr="00CD1146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lastRenderedPageBreak/>
        <w:t xml:space="preserve">В рамках реализации проекта «Модернизация библиотек края» в городе Минусинске 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>осуществлён капитальный ремонт б</w:t>
      </w:r>
      <w:r w:rsidRPr="00CD1146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>иблиотеки семейного чтения</w:t>
      </w:r>
      <w:r w:rsidR="00D769E0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>, на ее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 xml:space="preserve"> базе </w:t>
      </w:r>
      <w:r w:rsidR="00D769E0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 xml:space="preserve">открыта 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>модернизированн</w:t>
      </w:r>
      <w:r w:rsidR="00D769E0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>ая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 xml:space="preserve"> библиотек</w:t>
      </w:r>
      <w:r w:rsidR="00D769E0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>а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 xml:space="preserve"> имени Алексея Черкасова.</w:t>
      </w:r>
      <w:r w:rsidRPr="00CD1146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 xml:space="preserve"> </w:t>
      </w:r>
      <w:r w:rsidRPr="00A37C30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>На ремонтные работы, мебель и обору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>дование из бюджета края выделено</w:t>
      </w:r>
      <w:r w:rsidRPr="00A37C30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 xml:space="preserve"> </w:t>
      </w:r>
      <w:r w:rsidRPr="00F43AB3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 xml:space="preserve">6 миллионов 278 тысяч </w:t>
      </w:r>
      <w:r w:rsidRPr="00A37C30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 xml:space="preserve">рублей. </w:t>
      </w:r>
    </w:p>
    <w:p w:rsidR="005F2D69" w:rsidRDefault="005F2D69" w:rsidP="005F2D69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>Благодаря в</w:t>
      </w:r>
      <w:r w:rsidRPr="00A37C30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>оплощен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>ию</w:t>
      </w:r>
      <w:r w:rsidRPr="00A37C30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 xml:space="preserve"> дизайне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 xml:space="preserve">рского проекта, </w:t>
      </w:r>
      <w:r w:rsidRPr="00A37C30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>учреждение стало не просто книгохранилищем,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 xml:space="preserve"> а культурно-досуговым центром, где весь фонд (а это 35 тысяч томов)</w:t>
      </w:r>
      <w:r w:rsidRPr="00F43AB3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 xml:space="preserve"> наход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>ится в свободном доступе, а сама</w:t>
      </w:r>
      <w:r w:rsidRPr="00F43AB3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 xml:space="preserve"> площадь 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>библиотеки поделена</w:t>
      </w:r>
      <w:r w:rsidRPr="00F43AB3">
        <w:rPr>
          <w:rFonts w:ascii="Bookman Old Style" w:eastAsia="Times New Roman" w:hAnsi="Bookman Old Style" w:cs="Times New Roman"/>
          <w:iCs/>
          <w:color w:val="000000"/>
          <w:sz w:val="28"/>
          <w:szCs w:val="28"/>
        </w:rPr>
        <w:t xml:space="preserve"> на функциональные зоны, где можно общаться, читать, заниматься творчеством и играть с детьми. </w:t>
      </w:r>
    </w:p>
    <w:p w:rsidR="00B74231" w:rsidRDefault="00D769E0" w:rsidP="00AF2765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D769E0">
        <w:rPr>
          <w:rFonts w:ascii="Bookman Old Style" w:hAnsi="Bookman Old Style"/>
          <w:bCs/>
          <w:sz w:val="28"/>
          <w:szCs w:val="28"/>
        </w:rPr>
        <w:t>П</w:t>
      </w:r>
      <w:r w:rsidR="009A2B0D" w:rsidRPr="00D769E0">
        <w:rPr>
          <w:rFonts w:ascii="Bookman Old Style" w:hAnsi="Bookman Old Style"/>
          <w:bCs/>
          <w:sz w:val="28"/>
          <w:szCs w:val="28"/>
        </w:rPr>
        <w:t>о</w:t>
      </w:r>
      <w:r w:rsidR="009A2B0D" w:rsidRPr="009A2B0D">
        <w:rPr>
          <w:rFonts w:ascii="Bookman Old Style" w:hAnsi="Bookman Old Style"/>
          <w:bCs/>
          <w:sz w:val="28"/>
          <w:szCs w:val="28"/>
        </w:rPr>
        <w:t>дводя итог</w:t>
      </w:r>
      <w:r w:rsidR="00152BFC">
        <w:rPr>
          <w:rFonts w:ascii="Bookman Old Style" w:hAnsi="Bookman Old Style"/>
          <w:bCs/>
          <w:sz w:val="28"/>
          <w:szCs w:val="28"/>
        </w:rPr>
        <w:t>и</w:t>
      </w:r>
      <w:r w:rsidR="009A2B0D" w:rsidRPr="009A2B0D">
        <w:rPr>
          <w:rFonts w:ascii="Bookman Old Style" w:hAnsi="Bookman Old Style"/>
          <w:bCs/>
          <w:sz w:val="28"/>
          <w:szCs w:val="28"/>
        </w:rPr>
        <w:t xml:space="preserve"> социально-экономического развития, отмечу</w:t>
      </w:r>
      <w:r w:rsidR="00152BFC">
        <w:rPr>
          <w:rFonts w:ascii="Bookman Old Style" w:hAnsi="Bookman Old Style"/>
          <w:bCs/>
          <w:sz w:val="28"/>
          <w:szCs w:val="28"/>
        </w:rPr>
        <w:t xml:space="preserve">, </w:t>
      </w:r>
      <w:proofErr w:type="gramStart"/>
      <w:r w:rsidR="00152BFC">
        <w:rPr>
          <w:rFonts w:ascii="Bookman Old Style" w:hAnsi="Bookman Old Style"/>
          <w:bCs/>
          <w:sz w:val="28"/>
          <w:szCs w:val="28"/>
        </w:rPr>
        <w:t>что</w:t>
      </w:r>
      <w:proofErr w:type="gramEnd"/>
      <w:r w:rsidR="00152BFC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несмотря на внешние факторы, в</w:t>
      </w:r>
      <w:r w:rsidR="00152BFC">
        <w:rPr>
          <w:rFonts w:ascii="Bookman Old Style" w:hAnsi="Bookman Old Style"/>
          <w:bCs/>
          <w:sz w:val="28"/>
          <w:szCs w:val="28"/>
        </w:rPr>
        <w:t xml:space="preserve"> целом итоги </w:t>
      </w:r>
      <w:r w:rsidR="00957937">
        <w:rPr>
          <w:rFonts w:ascii="Bookman Old Style" w:hAnsi="Bookman Old Style"/>
          <w:bCs/>
          <w:sz w:val="28"/>
          <w:szCs w:val="28"/>
        </w:rPr>
        <w:t xml:space="preserve">социально-экономического развития продемонстрировали устойчивость экономики города. </w:t>
      </w:r>
    </w:p>
    <w:p w:rsidR="00426E08" w:rsidRDefault="00426E08" w:rsidP="00426E08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По итогам </w:t>
      </w:r>
      <w:r w:rsidRPr="009351B4">
        <w:rPr>
          <w:rFonts w:ascii="Bookman Old Style" w:hAnsi="Bookman Old Style"/>
          <w:bCs/>
          <w:sz w:val="28"/>
          <w:szCs w:val="28"/>
        </w:rPr>
        <w:t xml:space="preserve">рабочей </w:t>
      </w:r>
      <w:proofErr w:type="gramStart"/>
      <w:r w:rsidRPr="009351B4">
        <w:rPr>
          <w:rFonts w:ascii="Bookman Old Style" w:hAnsi="Bookman Old Style"/>
          <w:bCs/>
          <w:sz w:val="28"/>
          <w:szCs w:val="28"/>
        </w:rPr>
        <w:t>поездки Губернатор</w:t>
      </w:r>
      <w:r>
        <w:rPr>
          <w:rFonts w:ascii="Bookman Old Style" w:hAnsi="Bookman Old Style"/>
          <w:bCs/>
          <w:sz w:val="28"/>
          <w:szCs w:val="28"/>
        </w:rPr>
        <w:t>а</w:t>
      </w:r>
      <w:r w:rsidRPr="009351B4">
        <w:rPr>
          <w:rFonts w:ascii="Bookman Old Style" w:hAnsi="Bookman Old Style"/>
          <w:bCs/>
          <w:sz w:val="28"/>
          <w:szCs w:val="28"/>
        </w:rPr>
        <w:t xml:space="preserve"> Красноярского края Виктор</w:t>
      </w:r>
      <w:r>
        <w:rPr>
          <w:rFonts w:ascii="Bookman Old Style" w:hAnsi="Bookman Old Style"/>
          <w:bCs/>
          <w:sz w:val="28"/>
          <w:szCs w:val="28"/>
        </w:rPr>
        <w:t>а</w:t>
      </w:r>
      <w:r w:rsidRPr="009351B4">
        <w:rPr>
          <w:rFonts w:ascii="Bookman Old Style" w:hAnsi="Bookman Old Style"/>
          <w:bCs/>
          <w:sz w:val="28"/>
          <w:szCs w:val="28"/>
        </w:rPr>
        <w:t xml:space="preserve"> Александрович</w:t>
      </w:r>
      <w:r>
        <w:rPr>
          <w:rFonts w:ascii="Bookman Old Style" w:hAnsi="Bookman Old Style"/>
          <w:bCs/>
          <w:sz w:val="28"/>
          <w:szCs w:val="28"/>
        </w:rPr>
        <w:t>а</w:t>
      </w:r>
      <w:r w:rsidRPr="009351B4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Pr="009351B4">
        <w:rPr>
          <w:rFonts w:ascii="Bookman Old Style" w:hAnsi="Bookman Old Style"/>
          <w:bCs/>
          <w:sz w:val="28"/>
          <w:szCs w:val="28"/>
        </w:rPr>
        <w:t>Толоконск</w:t>
      </w:r>
      <w:r>
        <w:rPr>
          <w:rFonts w:ascii="Bookman Old Style" w:hAnsi="Bookman Old Style"/>
          <w:bCs/>
          <w:sz w:val="28"/>
          <w:szCs w:val="28"/>
        </w:rPr>
        <w:t>ого</w:t>
      </w:r>
      <w:proofErr w:type="spellEnd"/>
      <w:proofErr w:type="gramEnd"/>
      <w:r w:rsidRPr="009351B4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в ноябре 2015 года был сформирован </w:t>
      </w:r>
      <w:r w:rsidR="00866492">
        <w:rPr>
          <w:rFonts w:ascii="Bookman Old Style" w:hAnsi="Bookman Old Style"/>
          <w:bCs/>
          <w:sz w:val="28"/>
          <w:szCs w:val="28"/>
        </w:rPr>
        <w:t xml:space="preserve">план </w:t>
      </w:r>
      <w:r w:rsidRPr="009351B4">
        <w:rPr>
          <w:rFonts w:ascii="Bookman Old Style" w:hAnsi="Bookman Old Style"/>
          <w:bCs/>
          <w:sz w:val="28"/>
          <w:szCs w:val="28"/>
        </w:rPr>
        <w:t>первоочередных мероприятий</w:t>
      </w:r>
      <w:r>
        <w:rPr>
          <w:rFonts w:ascii="Bookman Old Style" w:hAnsi="Bookman Old Style"/>
          <w:bCs/>
          <w:sz w:val="28"/>
          <w:szCs w:val="28"/>
        </w:rPr>
        <w:t xml:space="preserve"> по </w:t>
      </w:r>
      <w:r w:rsidRPr="009351B4">
        <w:rPr>
          <w:rFonts w:ascii="Bookman Old Style" w:hAnsi="Bookman Old Style"/>
          <w:bCs/>
          <w:sz w:val="28"/>
          <w:szCs w:val="28"/>
        </w:rPr>
        <w:t>социально-экономическо</w:t>
      </w:r>
      <w:r>
        <w:rPr>
          <w:rFonts w:ascii="Bookman Old Style" w:hAnsi="Bookman Old Style"/>
          <w:bCs/>
          <w:sz w:val="28"/>
          <w:szCs w:val="28"/>
        </w:rPr>
        <w:t xml:space="preserve">му </w:t>
      </w:r>
      <w:r w:rsidRPr="009351B4">
        <w:rPr>
          <w:rFonts w:ascii="Bookman Old Style" w:hAnsi="Bookman Old Style"/>
          <w:bCs/>
          <w:sz w:val="28"/>
          <w:szCs w:val="28"/>
        </w:rPr>
        <w:t>развити</w:t>
      </w:r>
      <w:r>
        <w:rPr>
          <w:rFonts w:ascii="Bookman Old Style" w:hAnsi="Bookman Old Style"/>
          <w:bCs/>
          <w:sz w:val="28"/>
          <w:szCs w:val="28"/>
        </w:rPr>
        <w:t>ю</w:t>
      </w:r>
      <w:r w:rsidRPr="009351B4">
        <w:rPr>
          <w:rFonts w:ascii="Bookman Old Style" w:hAnsi="Bookman Old Style"/>
          <w:bCs/>
          <w:sz w:val="28"/>
          <w:szCs w:val="28"/>
        </w:rPr>
        <w:t xml:space="preserve"> города Минусинска</w:t>
      </w:r>
      <w:r>
        <w:rPr>
          <w:rFonts w:ascii="Bookman Old Style" w:hAnsi="Bookman Old Style"/>
          <w:bCs/>
          <w:sz w:val="28"/>
          <w:szCs w:val="28"/>
        </w:rPr>
        <w:t xml:space="preserve">, который </w:t>
      </w:r>
      <w:r w:rsidRPr="009351B4">
        <w:rPr>
          <w:rFonts w:ascii="Bookman Old Style" w:hAnsi="Bookman Old Style"/>
          <w:bCs/>
          <w:sz w:val="28"/>
          <w:szCs w:val="28"/>
        </w:rPr>
        <w:t>затрагивает все сферы деятельности, и мы рассчитываем на его дальнейшую эффективную реализацию.</w:t>
      </w:r>
    </w:p>
    <w:p w:rsidR="00A76EA9" w:rsidRDefault="00A76EA9" w:rsidP="00866492">
      <w:pPr>
        <w:widowControl w:val="0"/>
        <w:autoSpaceDE w:val="0"/>
        <w:autoSpaceDN w:val="0"/>
        <w:adjustRightInd w:val="0"/>
        <w:ind w:firstLine="708"/>
        <w:jc w:val="center"/>
        <w:rPr>
          <w:rFonts w:ascii="Bookman Old Style" w:hAnsi="Bookman Old Style"/>
          <w:bCs/>
          <w:sz w:val="28"/>
          <w:szCs w:val="28"/>
        </w:rPr>
      </w:pPr>
    </w:p>
    <w:p w:rsidR="00A76EA9" w:rsidRDefault="00A76EA9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bookmarkStart w:id="0" w:name="_Toc243048056"/>
      <w:bookmarkStart w:id="1" w:name="_Toc243376764"/>
    </w:p>
    <w:p w:rsidR="007F6178" w:rsidRDefault="007F6178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</w:p>
    <w:p w:rsidR="00A76EA9" w:rsidRDefault="00A76EA9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</w:p>
    <w:p w:rsidR="00A76EA9" w:rsidRDefault="00A76EA9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</w:p>
    <w:p w:rsidR="00A76EA9" w:rsidRDefault="00A76EA9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</w:p>
    <w:p w:rsidR="00A76EA9" w:rsidRDefault="00A76EA9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</w:p>
    <w:p w:rsidR="00A76EA9" w:rsidRDefault="00A76EA9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</w:p>
    <w:p w:rsidR="00A76EA9" w:rsidRDefault="00A76EA9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</w:p>
    <w:p w:rsidR="00C02652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lastRenderedPageBreak/>
        <w:t>Говоря об исполнении городского бюджета в 2015 году</w:t>
      </w:r>
      <w:r w:rsidR="00426E08">
        <w:rPr>
          <w:rFonts w:ascii="Bookman Old Style" w:hAnsi="Bookman Old Style"/>
          <w:sz w:val="28"/>
          <w:szCs w:val="28"/>
        </w:rPr>
        <w:t xml:space="preserve"> о</w:t>
      </w:r>
      <w:r w:rsidRPr="00EB5ACE">
        <w:rPr>
          <w:rFonts w:ascii="Bookman Old Style" w:hAnsi="Bookman Old Style"/>
          <w:sz w:val="28"/>
          <w:szCs w:val="28"/>
        </w:rPr>
        <w:t xml:space="preserve">сновными результатами реализации бюджетной политики стали </w:t>
      </w:r>
    </w:p>
    <w:p w:rsidR="00C02652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обеспечение сбалансированности и устойчивости городского бюджета; </w:t>
      </w:r>
    </w:p>
    <w:p w:rsidR="00C02652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выявление внутренних резервов в расходах бюджета с целью их перераспределения в пользу приоритетных направлений; </w:t>
      </w:r>
    </w:p>
    <w:p w:rsidR="00C02652" w:rsidRDefault="00023081" w:rsidP="00C02652">
      <w:pPr>
        <w:pStyle w:val="31"/>
        <w:spacing w:before="120" w:after="0" w:line="276" w:lineRule="auto"/>
        <w:ind w:left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>привлечение дополнительных сре</w:t>
      </w:r>
      <w:proofErr w:type="gramStart"/>
      <w:r w:rsidRPr="00EB5ACE">
        <w:rPr>
          <w:rFonts w:ascii="Bookman Old Style" w:hAnsi="Bookman Old Style"/>
          <w:sz w:val="28"/>
          <w:szCs w:val="28"/>
        </w:rPr>
        <w:t>дств в г</w:t>
      </w:r>
      <w:proofErr w:type="gramEnd"/>
      <w:r w:rsidRPr="00EB5ACE">
        <w:rPr>
          <w:rFonts w:ascii="Bookman Old Style" w:hAnsi="Bookman Old Style"/>
          <w:sz w:val="28"/>
          <w:szCs w:val="28"/>
        </w:rPr>
        <w:t xml:space="preserve">ородской бюджет; </w:t>
      </w:r>
    </w:p>
    <w:p w:rsidR="00023081" w:rsidRPr="00EB5ACE" w:rsidRDefault="00023081" w:rsidP="00C02652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color w:val="000000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исполнение бюджета через реализацию муниципальных программ и активная работа по повышению открытости и прозрачности бюджета и бюджетного процесса. </w:t>
      </w:r>
    </w:p>
    <w:p w:rsidR="00023081" w:rsidRPr="00EB5ACE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>В целях обеспечения долгосрочной сбалансированности и устойчивости городского бюджета, повышения эффективности использования бюджетных средств, во исполнение поручений Президента Российской Федерации, а также в соответствии с рекомендациями Министерства финансов Российской Федерации в 2015 году реализовывался План мероприятий по росту доходов, оптимизации расходов муниципального образования город Минусинск.</w:t>
      </w:r>
    </w:p>
    <w:p w:rsidR="00023081" w:rsidRPr="00EB5ACE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Координацию работы по реализации Плана мероприятий осуществляла специально созданная рабочая группа. </w:t>
      </w:r>
    </w:p>
    <w:p w:rsidR="00A76EA9" w:rsidRDefault="00A76EA9" w:rsidP="00A76E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Основные результаты, достигнутые в ходе реализации мероприятий, это</w:t>
      </w:r>
      <w:r w:rsidRPr="00B1481C">
        <w:rPr>
          <w:rFonts w:ascii="Bookman Old Style" w:hAnsi="Bookman Old Style"/>
          <w:bCs/>
          <w:sz w:val="28"/>
          <w:szCs w:val="28"/>
        </w:rPr>
        <w:t>:</w:t>
      </w:r>
    </w:p>
    <w:p w:rsidR="00A76EA9" w:rsidRDefault="00A76EA9" w:rsidP="00A76EA9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- дополнительное поступление в городской бюджет денежных сре</w:t>
      </w:r>
      <w:proofErr w:type="gramStart"/>
      <w:r>
        <w:rPr>
          <w:rFonts w:ascii="Bookman Old Style" w:hAnsi="Bookman Old Style"/>
          <w:bCs/>
          <w:sz w:val="28"/>
          <w:szCs w:val="28"/>
        </w:rPr>
        <w:t>дств в с</w:t>
      </w:r>
      <w:proofErr w:type="gramEnd"/>
      <w:r>
        <w:rPr>
          <w:rFonts w:ascii="Bookman Old Style" w:hAnsi="Bookman Old Style"/>
          <w:bCs/>
          <w:sz w:val="28"/>
          <w:szCs w:val="28"/>
        </w:rPr>
        <w:t>умме 5 миллионов 737 тысяч рублей  в результате усиления претензионной работы главных администраторов доходов</w:t>
      </w:r>
      <w:r w:rsidRPr="00F52B98">
        <w:rPr>
          <w:rFonts w:ascii="Bookman Old Style" w:hAnsi="Bookman Old Style"/>
          <w:bCs/>
          <w:sz w:val="28"/>
          <w:szCs w:val="28"/>
        </w:rPr>
        <w:t>:</w:t>
      </w:r>
      <w:r>
        <w:rPr>
          <w:rFonts w:ascii="Bookman Old Style" w:hAnsi="Bookman Old Style"/>
          <w:bCs/>
          <w:sz w:val="28"/>
          <w:szCs w:val="28"/>
        </w:rPr>
        <w:t xml:space="preserve"> муниципального казенного учреждения «Землеустройство и градостроительство» и Комитета по управлению муниципальным имуществом города Минусинска. Тем самым, мы уменьшили сумму общей задолженности с 32 миллионов 803 тысяч рублей до 27 миллионов 66 тысяч рублей.</w:t>
      </w:r>
    </w:p>
    <w:p w:rsidR="00A76EA9" w:rsidRDefault="00A76EA9" w:rsidP="00A76EA9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</w:p>
    <w:p w:rsidR="00A76EA9" w:rsidRPr="00B73846" w:rsidRDefault="00A76EA9" w:rsidP="00A76EA9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</w:p>
    <w:p w:rsidR="00A76EA9" w:rsidRDefault="00A76EA9" w:rsidP="00A76EA9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lastRenderedPageBreak/>
        <w:t xml:space="preserve">Кроме того, комиссией по взысканию задолженности были взысканы долги прошлых лет по налогам и сборам в бюджеты всех уровней в сумме 11 миллионов 950 тысяч рублей, в том числе в городской бюджет </w:t>
      </w:r>
      <w:r w:rsidRPr="00B83175">
        <w:rPr>
          <w:rFonts w:ascii="Bookman Old Style" w:hAnsi="Bookman Old Style"/>
          <w:bCs/>
          <w:sz w:val="28"/>
          <w:szCs w:val="28"/>
        </w:rPr>
        <w:t>3 миллиона 988</w:t>
      </w:r>
      <w:r>
        <w:rPr>
          <w:rFonts w:ascii="Bookman Old Style" w:hAnsi="Bookman Old Style"/>
          <w:bCs/>
          <w:sz w:val="28"/>
          <w:szCs w:val="28"/>
        </w:rPr>
        <w:t xml:space="preserve"> тысяч рублей.</w:t>
      </w:r>
    </w:p>
    <w:p w:rsidR="00023081" w:rsidRPr="00EB5ACE" w:rsidRDefault="00023081" w:rsidP="004E564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>В целях повышения эффективности муниципальных закупок</w:t>
      </w:r>
      <w:r w:rsidR="004E564C">
        <w:rPr>
          <w:rFonts w:ascii="Bookman Old Style" w:hAnsi="Bookman Old Style"/>
          <w:sz w:val="28"/>
          <w:szCs w:val="28"/>
        </w:rPr>
        <w:t xml:space="preserve"> </w:t>
      </w:r>
      <w:r w:rsidRPr="00EB5ACE">
        <w:rPr>
          <w:rFonts w:ascii="Bookman Old Style" w:hAnsi="Bookman Old Style"/>
          <w:sz w:val="28"/>
          <w:szCs w:val="28"/>
        </w:rPr>
        <w:t>проведены закупки товаров, работ, услуг на общую сумму 195 млн. рублей,  экономия составила 14,5 млн. рублей или 7,5</w:t>
      </w:r>
      <w:r w:rsidR="004E564C">
        <w:rPr>
          <w:rFonts w:ascii="Bookman Old Style" w:hAnsi="Bookman Old Style"/>
          <w:sz w:val="28"/>
          <w:szCs w:val="28"/>
        </w:rPr>
        <w:t xml:space="preserve"> </w:t>
      </w:r>
      <w:r w:rsidRPr="00EB5ACE">
        <w:rPr>
          <w:rFonts w:ascii="Bookman Old Style" w:hAnsi="Bookman Old Style"/>
          <w:sz w:val="28"/>
          <w:szCs w:val="28"/>
        </w:rPr>
        <w:t>% от суммы закупки</w:t>
      </w:r>
      <w:r w:rsidR="004E564C">
        <w:rPr>
          <w:rFonts w:ascii="Bookman Old Style" w:hAnsi="Bookman Old Style"/>
          <w:sz w:val="28"/>
          <w:szCs w:val="28"/>
        </w:rPr>
        <w:t>.</w:t>
      </w:r>
    </w:p>
    <w:p w:rsidR="00023081" w:rsidRPr="00EB5ACE" w:rsidRDefault="00023081" w:rsidP="004E564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В целях </w:t>
      </w:r>
      <w:proofErr w:type="gramStart"/>
      <w:r w:rsidRPr="00EB5ACE">
        <w:rPr>
          <w:rFonts w:ascii="Bookman Old Style" w:hAnsi="Bookman Old Style"/>
          <w:sz w:val="28"/>
          <w:szCs w:val="28"/>
        </w:rPr>
        <w:t>повышения эффективности деятельности сети муниципальных учреждений</w:t>
      </w:r>
      <w:proofErr w:type="gramEnd"/>
      <w:r w:rsidRPr="00EB5ACE">
        <w:rPr>
          <w:rFonts w:ascii="Bookman Old Style" w:hAnsi="Bookman Old Style"/>
          <w:sz w:val="28"/>
          <w:szCs w:val="28"/>
        </w:rPr>
        <w:t xml:space="preserve"> главными распорядителями бюджетных средств:</w:t>
      </w:r>
    </w:p>
    <w:p w:rsidR="00023081" w:rsidRPr="00EB5ACE" w:rsidRDefault="00023081" w:rsidP="00E63529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- разработаны и утверждены планы мероприятий по снижению потребления энергоресурсов. Управлением образования заключены 11 </w:t>
      </w:r>
      <w:proofErr w:type="spellStart"/>
      <w:r w:rsidRPr="00EB5ACE">
        <w:rPr>
          <w:rFonts w:ascii="Bookman Old Style" w:hAnsi="Bookman Old Style"/>
          <w:sz w:val="28"/>
          <w:szCs w:val="28"/>
        </w:rPr>
        <w:t>энергосервисных</w:t>
      </w:r>
      <w:proofErr w:type="spellEnd"/>
      <w:r w:rsidRPr="00EB5ACE">
        <w:rPr>
          <w:rFonts w:ascii="Bookman Old Style" w:hAnsi="Bookman Old Style"/>
          <w:sz w:val="28"/>
          <w:szCs w:val="28"/>
        </w:rPr>
        <w:t xml:space="preserve"> контрактов с ООО «</w:t>
      </w:r>
      <w:proofErr w:type="spellStart"/>
      <w:r w:rsidRPr="00EB5ACE">
        <w:rPr>
          <w:rFonts w:ascii="Bookman Old Style" w:hAnsi="Bookman Old Style"/>
          <w:sz w:val="28"/>
          <w:szCs w:val="28"/>
        </w:rPr>
        <w:t>ЭнергоПрофит</w:t>
      </w:r>
      <w:proofErr w:type="spellEnd"/>
      <w:r w:rsidRPr="00EB5ACE">
        <w:rPr>
          <w:rFonts w:ascii="Bookman Old Style" w:hAnsi="Bookman Old Style"/>
          <w:sz w:val="28"/>
          <w:szCs w:val="28"/>
        </w:rPr>
        <w:t xml:space="preserve">» на общую сумму 15,5 млн. рублей. Данное </w:t>
      </w:r>
      <w:r w:rsidR="00E63529">
        <w:rPr>
          <w:rFonts w:ascii="Bookman Old Style" w:hAnsi="Bookman Old Style"/>
          <w:sz w:val="28"/>
          <w:szCs w:val="28"/>
        </w:rPr>
        <w:t>предприятие</w:t>
      </w:r>
      <w:r w:rsidRPr="00EB5ACE">
        <w:rPr>
          <w:rFonts w:ascii="Bookman Old Style" w:hAnsi="Bookman Old Style"/>
          <w:sz w:val="28"/>
          <w:szCs w:val="28"/>
        </w:rPr>
        <w:t xml:space="preserve"> производит монтаж и пусконаладочные работы системы регулирования отопления, которая автоматически регулирует температурный режим. Установка данного оборудования производится первоначально за счет сре</w:t>
      </w:r>
      <w:proofErr w:type="gramStart"/>
      <w:r w:rsidRPr="00EB5ACE">
        <w:rPr>
          <w:rFonts w:ascii="Bookman Old Style" w:hAnsi="Bookman Old Style"/>
          <w:sz w:val="28"/>
          <w:szCs w:val="28"/>
        </w:rPr>
        <w:t xml:space="preserve">дств </w:t>
      </w:r>
      <w:r w:rsidR="00E63529">
        <w:rPr>
          <w:rFonts w:ascii="Bookman Old Style" w:hAnsi="Bookman Old Style"/>
          <w:sz w:val="28"/>
          <w:szCs w:val="28"/>
        </w:rPr>
        <w:t>пр</w:t>
      </w:r>
      <w:proofErr w:type="gramEnd"/>
      <w:r w:rsidR="00E63529">
        <w:rPr>
          <w:rFonts w:ascii="Bookman Old Style" w:hAnsi="Bookman Old Style"/>
          <w:sz w:val="28"/>
          <w:szCs w:val="28"/>
        </w:rPr>
        <w:t>едприятия</w:t>
      </w:r>
      <w:r w:rsidRPr="00EB5ACE">
        <w:rPr>
          <w:rFonts w:ascii="Bookman Old Style" w:hAnsi="Bookman Old Style"/>
          <w:sz w:val="28"/>
          <w:szCs w:val="28"/>
        </w:rPr>
        <w:t xml:space="preserve"> сроком на 5 (пять) лет с целью повышения эффективности использования тепловой энергии. В течени</w:t>
      </w:r>
      <w:proofErr w:type="gramStart"/>
      <w:r w:rsidRPr="00EB5ACE">
        <w:rPr>
          <w:rFonts w:ascii="Bookman Old Style" w:hAnsi="Bookman Old Style"/>
          <w:sz w:val="28"/>
          <w:szCs w:val="28"/>
        </w:rPr>
        <w:t>и</w:t>
      </w:r>
      <w:proofErr w:type="gramEnd"/>
      <w:r w:rsidRPr="00EB5ACE">
        <w:rPr>
          <w:rFonts w:ascii="Bookman Old Style" w:hAnsi="Bookman Old Style"/>
          <w:sz w:val="28"/>
          <w:szCs w:val="28"/>
        </w:rPr>
        <w:t xml:space="preserve"> данного периода средства сложившейся экономии в размере 80 % возмещаются </w:t>
      </w:r>
      <w:proofErr w:type="spellStart"/>
      <w:r w:rsidRPr="00EB5ACE">
        <w:rPr>
          <w:rFonts w:ascii="Bookman Old Style" w:hAnsi="Bookman Old Style"/>
          <w:sz w:val="28"/>
          <w:szCs w:val="28"/>
        </w:rPr>
        <w:t>энергосервисной</w:t>
      </w:r>
      <w:proofErr w:type="spellEnd"/>
      <w:r w:rsidRPr="00EB5ACE">
        <w:rPr>
          <w:rFonts w:ascii="Bookman Old Style" w:hAnsi="Bookman Old Style"/>
          <w:sz w:val="28"/>
          <w:szCs w:val="28"/>
        </w:rPr>
        <w:t xml:space="preserve"> организации и 20% из средств экономии остаются на нужды учреждения.</w:t>
      </w:r>
    </w:p>
    <w:p w:rsidR="00023081" w:rsidRPr="00EB5ACE" w:rsidRDefault="00023081" w:rsidP="00023081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- проведен анализ </w:t>
      </w:r>
      <w:proofErr w:type="gramStart"/>
      <w:r w:rsidRPr="00EB5ACE">
        <w:rPr>
          <w:rFonts w:ascii="Bookman Old Style" w:hAnsi="Bookman Old Style"/>
          <w:sz w:val="28"/>
          <w:szCs w:val="28"/>
        </w:rPr>
        <w:t>наличия возможности передачи несвойственных функций учреждений</w:t>
      </w:r>
      <w:proofErr w:type="gramEnd"/>
      <w:r w:rsidRPr="00EB5ACE">
        <w:rPr>
          <w:rFonts w:ascii="Bookman Old Style" w:hAnsi="Bookman Old Style"/>
          <w:sz w:val="28"/>
          <w:szCs w:val="28"/>
        </w:rPr>
        <w:t xml:space="preserve"> на аутсорсинг. </w:t>
      </w:r>
    </w:p>
    <w:p w:rsidR="00023081" w:rsidRDefault="00023081" w:rsidP="00EB6D2B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Ежегодно проводится оценка качества финансового менеджмента главных распорядителей средств городского бюджета. </w:t>
      </w:r>
    </w:p>
    <w:p w:rsidR="00EB6D2B" w:rsidRDefault="00EB6D2B" w:rsidP="00EB6D2B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EB6D2B" w:rsidRDefault="00EB6D2B" w:rsidP="00EB6D2B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EB6D2B" w:rsidRDefault="00EB6D2B" w:rsidP="00EB6D2B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EB6D2B" w:rsidRDefault="00EB6D2B" w:rsidP="00EB6D2B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EB6D2B" w:rsidRDefault="00EB6D2B" w:rsidP="00EB6D2B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EB6D2B" w:rsidRPr="00EB5ACE" w:rsidRDefault="00EB6D2B" w:rsidP="00EB6D2B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023081" w:rsidRPr="00EB5ACE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bookmarkStart w:id="2" w:name="_Toc420050357"/>
      <w:bookmarkStart w:id="3" w:name="_Toc420605009"/>
      <w:r w:rsidRPr="00EB5ACE">
        <w:rPr>
          <w:rFonts w:ascii="Bookman Old Style" w:hAnsi="Bookman Old Style"/>
          <w:sz w:val="28"/>
          <w:szCs w:val="28"/>
        </w:rPr>
        <w:lastRenderedPageBreak/>
        <w:t xml:space="preserve"> </w:t>
      </w:r>
      <w:proofErr w:type="gramStart"/>
      <w:r w:rsidRPr="00EB5ACE">
        <w:rPr>
          <w:rFonts w:ascii="Bookman Old Style" w:hAnsi="Bookman Old Style"/>
          <w:sz w:val="28"/>
          <w:szCs w:val="28"/>
        </w:rPr>
        <w:t xml:space="preserve">В течение 2015 года изысканы средства из городского бюджета на </w:t>
      </w:r>
      <w:proofErr w:type="spellStart"/>
      <w:r w:rsidRPr="00EB5ACE">
        <w:rPr>
          <w:rFonts w:ascii="Bookman Old Style" w:hAnsi="Bookman Old Style"/>
          <w:sz w:val="28"/>
          <w:szCs w:val="28"/>
        </w:rPr>
        <w:t>софинансирование</w:t>
      </w:r>
      <w:proofErr w:type="spellEnd"/>
      <w:r w:rsidRPr="00EB5ACE">
        <w:rPr>
          <w:rFonts w:ascii="Bookman Old Style" w:hAnsi="Bookman Old Style"/>
          <w:sz w:val="28"/>
          <w:szCs w:val="28"/>
        </w:rPr>
        <w:t xml:space="preserve"> субсидий, предоставляемых из средств краевого бюджета, на капитальный ремонт и ремонт автомобильных дорог, на реставрацию здания Минусинского регионального краеведческого музея, на проведение реконструкции или капитального ремонта зданий общеобразовательных учреждений, находящихся в аварийном состоянии, на введение дополнительных мест в системе дошкольного образования, на организацию отдыха, оздоровление и занятости детей, на</w:t>
      </w:r>
      <w:proofErr w:type="gramEnd"/>
      <w:r w:rsidRPr="00EB5ACE">
        <w:rPr>
          <w:rFonts w:ascii="Bookman Old Style" w:hAnsi="Bookman Old Style"/>
          <w:sz w:val="28"/>
          <w:szCs w:val="28"/>
        </w:rPr>
        <w:t xml:space="preserve"> поддержку деятельности муниципальных молодежных центров в сумме 14 млн. рублей, которые позволили привлечь краевые средства в сумме 423 млн. рублей.</w:t>
      </w:r>
    </w:p>
    <w:p w:rsidR="00023081" w:rsidRPr="00EB5ACE" w:rsidRDefault="00023081" w:rsidP="00023081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>В 2015 году за счет сре</w:t>
      </w:r>
      <w:proofErr w:type="gramStart"/>
      <w:r w:rsidRPr="00EB5ACE">
        <w:rPr>
          <w:rFonts w:ascii="Bookman Old Style" w:hAnsi="Bookman Old Style"/>
          <w:sz w:val="28"/>
          <w:szCs w:val="28"/>
        </w:rPr>
        <w:t>дств кр</w:t>
      </w:r>
      <w:proofErr w:type="gramEnd"/>
      <w:r w:rsidRPr="00EB5ACE">
        <w:rPr>
          <w:rFonts w:ascii="Bookman Old Style" w:hAnsi="Bookman Old Style"/>
          <w:sz w:val="28"/>
          <w:szCs w:val="28"/>
        </w:rPr>
        <w:t xml:space="preserve">аевого бюджета закончен капитальный ремонт здания школы № 1, проведены капитальный ремонт кровли детского сада № 19, заменены окна в детских садах № 25 и № 1. За счет средств бюджета отремонтированы кровли школ города, в том числе в Гимназии № 1, школах № 6 и 16. В рамках  федеральной программы «Доступная среда» оборудованы пандусы и сенсорные комнаты для психологической разгрузки для детей-инвалидов и детей с ограниченными возможностями в школах № 14 и 4. </w:t>
      </w:r>
    </w:p>
    <w:bookmarkEnd w:id="2"/>
    <w:bookmarkEnd w:id="3"/>
    <w:p w:rsidR="00023081" w:rsidRPr="00B77FAE" w:rsidRDefault="00B77FAE" w:rsidP="00B77FAE">
      <w:pPr>
        <w:pStyle w:val="3"/>
        <w:spacing w:line="276" w:lineRule="auto"/>
        <w:ind w:firstLine="708"/>
        <w:jc w:val="both"/>
        <w:rPr>
          <w:rFonts w:ascii="Bookman Old Style" w:hAnsi="Bookman Old Style"/>
          <w:b w:val="0"/>
        </w:rPr>
      </w:pPr>
      <w:r w:rsidRPr="00B77FAE">
        <w:rPr>
          <w:rFonts w:ascii="Bookman Old Style" w:hAnsi="Bookman Old Style"/>
          <w:b w:val="0"/>
        </w:rPr>
        <w:t>В рамках п</w:t>
      </w:r>
      <w:r w:rsidR="00023081" w:rsidRPr="00B77FAE">
        <w:rPr>
          <w:rFonts w:ascii="Bookman Old Style" w:hAnsi="Bookman Old Style"/>
          <w:b w:val="0"/>
        </w:rPr>
        <w:t>овышени</w:t>
      </w:r>
      <w:r w:rsidRPr="00B77FAE">
        <w:rPr>
          <w:rFonts w:ascii="Bookman Old Style" w:hAnsi="Bookman Old Style"/>
          <w:b w:val="0"/>
        </w:rPr>
        <w:t>я</w:t>
      </w:r>
      <w:r w:rsidR="00023081" w:rsidRPr="00B77FAE">
        <w:rPr>
          <w:rFonts w:ascii="Bookman Old Style" w:hAnsi="Bookman Old Style"/>
          <w:b w:val="0"/>
        </w:rPr>
        <w:t xml:space="preserve"> эффективности бюджетных расходов</w:t>
      </w:r>
      <w:r w:rsidRPr="00B77FAE">
        <w:rPr>
          <w:rFonts w:ascii="Bookman Old Style" w:hAnsi="Bookman Old Style"/>
          <w:b w:val="0"/>
        </w:rPr>
        <w:t xml:space="preserve"> </w:t>
      </w:r>
      <w:r w:rsidR="00023081" w:rsidRPr="00B77FAE">
        <w:rPr>
          <w:rFonts w:ascii="Bookman Old Style" w:hAnsi="Bookman Old Style"/>
          <w:b w:val="0"/>
        </w:rPr>
        <w:t>Основным инструментом повышения эффективности бюджетных расходов является программно-целевой метод, повышающий ответственность и заинтересованность исполнителей муниципальных программ за достижение наилучших результатов в рамках ограниченных финансовых ресурсов. Доля программных расходов в 2015 году составила 97 процентов.</w:t>
      </w:r>
    </w:p>
    <w:p w:rsidR="00023081" w:rsidRPr="00EB5ACE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Кроме того, осуществление мер по повышению эффективности бюджетных расходов осуществлялось через применение бюджетного маневра, означающего, что любые дополнительные расходы, носящие «обязательный» характер, обеспечиваются за счет внутреннего перераспределения </w:t>
      </w:r>
      <w:proofErr w:type="gramStart"/>
      <w:r w:rsidRPr="00EB5ACE">
        <w:rPr>
          <w:rFonts w:ascii="Bookman Old Style" w:hAnsi="Bookman Old Style"/>
          <w:sz w:val="28"/>
          <w:szCs w:val="28"/>
        </w:rPr>
        <w:t>с</w:t>
      </w:r>
      <w:proofErr w:type="gramEnd"/>
      <w:r w:rsidRPr="00EB5ACE">
        <w:rPr>
          <w:rFonts w:ascii="Bookman Old Style" w:hAnsi="Bookman Old Style"/>
          <w:sz w:val="28"/>
          <w:szCs w:val="28"/>
        </w:rPr>
        <w:t xml:space="preserve"> наименее приоритетных.</w:t>
      </w:r>
    </w:p>
    <w:p w:rsidR="00B77FAE" w:rsidRDefault="00B77FAE" w:rsidP="00B77FAE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В</w:t>
      </w:r>
      <w:r w:rsidRPr="00344943">
        <w:rPr>
          <w:rFonts w:ascii="Bookman Old Style" w:hAnsi="Bookman Old Style"/>
          <w:sz w:val="28"/>
          <w:szCs w:val="28"/>
        </w:rPr>
        <w:t xml:space="preserve"> качестве отдельной задачи </w:t>
      </w:r>
      <w:r w:rsidRPr="00AC6CC7">
        <w:rPr>
          <w:rFonts w:ascii="Bookman Old Style" w:hAnsi="Bookman Old Style"/>
          <w:sz w:val="28"/>
          <w:szCs w:val="28"/>
        </w:rPr>
        <w:t xml:space="preserve">мы выделяем повышение открытости </w:t>
      </w:r>
      <w:r w:rsidRPr="00344943">
        <w:rPr>
          <w:rFonts w:ascii="Bookman Old Style" w:hAnsi="Bookman Old Style"/>
          <w:sz w:val="28"/>
          <w:szCs w:val="28"/>
        </w:rPr>
        <w:t xml:space="preserve">и прозрачности </w:t>
      </w:r>
      <w:r>
        <w:rPr>
          <w:rFonts w:ascii="Bookman Old Style" w:hAnsi="Bookman Old Style"/>
          <w:sz w:val="28"/>
          <w:szCs w:val="28"/>
        </w:rPr>
        <w:t xml:space="preserve">бюджета. </w:t>
      </w:r>
    </w:p>
    <w:p w:rsidR="00B77FAE" w:rsidRDefault="00B77FAE" w:rsidP="00B77FAE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этом направлении уже сделаны определённые шаги</w:t>
      </w:r>
      <w:r w:rsidRPr="00344943"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 xml:space="preserve">В 2015 году Минусинск вошел </w:t>
      </w:r>
      <w:proofErr w:type="gramStart"/>
      <w:r>
        <w:rPr>
          <w:rFonts w:ascii="Bookman Old Style" w:hAnsi="Bookman Old Style"/>
          <w:sz w:val="28"/>
          <w:szCs w:val="28"/>
        </w:rPr>
        <w:t xml:space="preserve">в число </w:t>
      </w:r>
      <w:r w:rsidRPr="00AC6CC7">
        <w:rPr>
          <w:rFonts w:ascii="Bookman Old Style" w:hAnsi="Bookman Old Style"/>
          <w:sz w:val="28"/>
          <w:szCs w:val="28"/>
        </w:rPr>
        <w:t xml:space="preserve">победителей краевого конкурса проектов </w:t>
      </w:r>
      <w:r w:rsidRPr="004B5B76">
        <w:rPr>
          <w:rFonts w:ascii="Bookman Old Style" w:hAnsi="Bookman Old Style"/>
          <w:sz w:val="28"/>
          <w:szCs w:val="28"/>
        </w:rPr>
        <w:t>по пр</w:t>
      </w:r>
      <w:r>
        <w:rPr>
          <w:rFonts w:ascii="Bookman Old Style" w:hAnsi="Bookman Old Style"/>
          <w:sz w:val="28"/>
          <w:szCs w:val="28"/>
        </w:rPr>
        <w:t xml:space="preserve">едставлению бюджета для граждан </w:t>
      </w:r>
      <w:r w:rsidRPr="00344943">
        <w:rPr>
          <w:rFonts w:ascii="Bookman Old Style" w:hAnsi="Bookman Old Style"/>
          <w:sz w:val="28"/>
          <w:szCs w:val="28"/>
        </w:rPr>
        <w:t>за проведенную работу по созданию</w:t>
      </w:r>
      <w:proofErr w:type="gramEnd"/>
      <w:r w:rsidRPr="00344943">
        <w:rPr>
          <w:rFonts w:ascii="Bookman Old Style" w:hAnsi="Bookman Old Style"/>
          <w:sz w:val="28"/>
          <w:szCs w:val="28"/>
        </w:rPr>
        <w:t xml:space="preserve"> и размещению информации в рубрике «Бюджет для граждан» на</w:t>
      </w:r>
      <w:r>
        <w:rPr>
          <w:rFonts w:ascii="Bookman Old Style" w:hAnsi="Bookman Old Style"/>
          <w:sz w:val="28"/>
          <w:szCs w:val="28"/>
        </w:rPr>
        <w:t xml:space="preserve"> официальном сайте города Минусинска и в качестве награды </w:t>
      </w:r>
      <w:r w:rsidRPr="00344943">
        <w:rPr>
          <w:rFonts w:ascii="Bookman Old Style" w:hAnsi="Bookman Old Style"/>
          <w:sz w:val="28"/>
          <w:szCs w:val="28"/>
        </w:rPr>
        <w:t>получил субсидию из средств краевого бюджета</w:t>
      </w:r>
      <w:r>
        <w:rPr>
          <w:rFonts w:ascii="Bookman Old Style" w:hAnsi="Bookman Old Style"/>
          <w:sz w:val="28"/>
          <w:szCs w:val="28"/>
        </w:rPr>
        <w:t xml:space="preserve"> в сумме 879,5 тыс. рублей. Эти средства были направлены, в том числе на доработку действующего сайта с целью повышения его технической доступности и удобства для пользователей. </w:t>
      </w:r>
    </w:p>
    <w:bookmarkEnd w:id="0"/>
    <w:bookmarkEnd w:id="1"/>
    <w:p w:rsidR="00023081" w:rsidRPr="00EB5ACE" w:rsidRDefault="00023081" w:rsidP="00B77F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По итогам проведенной в 2015 году оценки социально-экономической эффективности налоговых льгот за 2014 год сохранены ранее предоставленные льготы. </w:t>
      </w:r>
    </w:p>
    <w:p w:rsidR="00023081" w:rsidRPr="00EB5ACE" w:rsidRDefault="00023081" w:rsidP="00B77F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Структура действующих на территории муниципального образования город Минусинск налоговых льгот по местным налогам и сборам за 2014 год выглядит следующим образом: </w:t>
      </w:r>
    </w:p>
    <w:p w:rsidR="00023081" w:rsidRPr="00EB5ACE" w:rsidRDefault="00023081" w:rsidP="00023081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>Общая сумма предоставленных льгот составляет 21,5 млн. тыс. рублей из них предоставлено по решениям местных органов самоуправления 12 млн. 700 тыс.</w:t>
      </w:r>
      <w:r w:rsidR="0055454E">
        <w:rPr>
          <w:rFonts w:ascii="Bookman Old Style" w:hAnsi="Bookman Old Style"/>
          <w:sz w:val="28"/>
          <w:szCs w:val="28"/>
        </w:rPr>
        <w:t xml:space="preserve"> </w:t>
      </w:r>
      <w:r w:rsidRPr="00EB5ACE">
        <w:rPr>
          <w:rFonts w:ascii="Bookman Old Style" w:hAnsi="Bookman Old Style"/>
          <w:sz w:val="28"/>
          <w:szCs w:val="28"/>
        </w:rPr>
        <w:t xml:space="preserve">рублей или 60%. </w:t>
      </w:r>
    </w:p>
    <w:p w:rsidR="00023081" w:rsidRPr="00EB5ACE" w:rsidRDefault="00023081" w:rsidP="00023081">
      <w:pPr>
        <w:tabs>
          <w:tab w:val="left" w:pos="1080"/>
        </w:tabs>
        <w:spacing w:before="240"/>
        <w:ind w:firstLine="68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bookmarkStart w:id="4" w:name="_Toc162428495"/>
      <w:bookmarkStart w:id="5" w:name="_Toc133141911"/>
      <w:bookmarkStart w:id="6" w:name="_Toc133289401"/>
      <w:bookmarkStart w:id="7" w:name="_Toc133503308"/>
      <w:r w:rsidRPr="00EB5ACE">
        <w:rPr>
          <w:rFonts w:ascii="Bookman Old Style" w:hAnsi="Bookman Old Style"/>
          <w:color w:val="000000" w:themeColor="text1"/>
          <w:sz w:val="28"/>
          <w:szCs w:val="28"/>
        </w:rPr>
        <w:t>Решением Минусинского городского Совета депутатов от 24.12.2014 № 23-175р «О городском бюджете на 2015 год и плановый период 2016-2017 годов» в первоначальной редакции доходы бюджета города Минусинска на 2015 год были утверждены в сумме 1 431 025,00 тыс. рублей, в том числе налоговые и неналоговые доходы 402 608,50 тыс. рублей.</w:t>
      </w:r>
    </w:p>
    <w:p w:rsidR="00023081" w:rsidRPr="00EB5ACE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В течение года </w:t>
      </w:r>
      <w:bookmarkStart w:id="8" w:name="_GoBack"/>
      <w:r w:rsidRPr="0026689B">
        <w:rPr>
          <w:rFonts w:ascii="Bookman Old Style" w:hAnsi="Bookman Old Style"/>
          <w:sz w:val="28"/>
          <w:szCs w:val="28"/>
        </w:rPr>
        <w:t>параметры доходов</w:t>
      </w:r>
      <w:bookmarkEnd w:id="8"/>
      <w:r w:rsidRPr="00EB5ACE">
        <w:rPr>
          <w:rFonts w:ascii="Bookman Old Style" w:hAnsi="Bookman Old Style"/>
          <w:sz w:val="28"/>
          <w:szCs w:val="28"/>
        </w:rPr>
        <w:t xml:space="preserve"> увеличены на 446 308,59 тыс. рублей и </w:t>
      </w:r>
      <w:r w:rsidR="00ED253F">
        <w:rPr>
          <w:rFonts w:ascii="Bookman Old Style" w:hAnsi="Bookman Old Style"/>
          <w:sz w:val="28"/>
          <w:szCs w:val="28"/>
        </w:rPr>
        <w:t>составили</w:t>
      </w:r>
      <w:r w:rsidRPr="00EB5ACE">
        <w:rPr>
          <w:rFonts w:ascii="Bookman Old Style" w:hAnsi="Bookman Old Style"/>
          <w:sz w:val="28"/>
          <w:szCs w:val="28"/>
        </w:rPr>
        <w:t xml:space="preserve"> 1 </w:t>
      </w:r>
      <w:r w:rsidR="00ED253F">
        <w:rPr>
          <w:rFonts w:ascii="Bookman Old Style" w:hAnsi="Bookman Old Style"/>
          <w:sz w:val="28"/>
          <w:szCs w:val="28"/>
        </w:rPr>
        <w:t xml:space="preserve">млрд. </w:t>
      </w:r>
      <w:r w:rsidRPr="00EB5ACE">
        <w:rPr>
          <w:rFonts w:ascii="Bookman Old Style" w:hAnsi="Bookman Old Style"/>
          <w:sz w:val="28"/>
          <w:szCs w:val="28"/>
        </w:rPr>
        <w:t>877 </w:t>
      </w:r>
      <w:r w:rsidR="00ED253F">
        <w:rPr>
          <w:rFonts w:ascii="Bookman Old Style" w:hAnsi="Bookman Old Style"/>
          <w:sz w:val="28"/>
          <w:szCs w:val="28"/>
        </w:rPr>
        <w:t>млн. 334</w:t>
      </w:r>
      <w:r w:rsidRPr="00EB5ACE">
        <w:rPr>
          <w:rFonts w:ascii="Bookman Old Style" w:hAnsi="Bookman Old Style"/>
          <w:sz w:val="28"/>
          <w:szCs w:val="28"/>
        </w:rPr>
        <w:t> тыс. рублей.</w:t>
      </w:r>
    </w:p>
    <w:p w:rsidR="00023081" w:rsidRPr="00EB5ACE" w:rsidRDefault="00023081" w:rsidP="00023081">
      <w:pPr>
        <w:ind w:firstLine="709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EB5ACE">
        <w:rPr>
          <w:rFonts w:ascii="Bookman Old Style" w:hAnsi="Bookman Old Style"/>
          <w:color w:val="000000" w:themeColor="text1"/>
          <w:sz w:val="28"/>
          <w:szCs w:val="28"/>
        </w:rPr>
        <w:t>Фактическое поступление доходов городского бюджета за 2015 год составило 1 847 970,25 тыс. рублей, бюджетные назначения исполнены на 98</w:t>
      </w:r>
      <w:r w:rsidR="00ED253F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EB5ACE">
        <w:rPr>
          <w:rFonts w:ascii="Bookman Old Style" w:hAnsi="Bookman Old Style"/>
          <w:color w:val="000000" w:themeColor="text1"/>
          <w:sz w:val="28"/>
          <w:szCs w:val="28"/>
        </w:rPr>
        <w:t>%. По собственным доходам бюджет выполнен на 97,5</w:t>
      </w:r>
      <w:r w:rsidR="00ED253F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EB5ACE">
        <w:rPr>
          <w:rFonts w:ascii="Bookman Old Style" w:hAnsi="Bookman Old Style"/>
          <w:color w:val="000000" w:themeColor="text1"/>
          <w:sz w:val="28"/>
          <w:szCs w:val="28"/>
        </w:rPr>
        <w:t>% , фактическое поступление составило 383 </w:t>
      </w:r>
      <w:r w:rsidR="00ED253F">
        <w:rPr>
          <w:rFonts w:ascii="Bookman Old Style" w:hAnsi="Bookman Old Style"/>
          <w:color w:val="000000" w:themeColor="text1"/>
          <w:sz w:val="28"/>
          <w:szCs w:val="28"/>
        </w:rPr>
        <w:t xml:space="preserve">млн. </w:t>
      </w:r>
      <w:r w:rsidRPr="00EB5ACE">
        <w:rPr>
          <w:rFonts w:ascii="Bookman Old Style" w:hAnsi="Bookman Old Style"/>
          <w:color w:val="000000" w:themeColor="text1"/>
          <w:sz w:val="28"/>
          <w:szCs w:val="28"/>
        </w:rPr>
        <w:t>286 тыс. рублей при плане 393 </w:t>
      </w:r>
      <w:r w:rsidR="00ED253F">
        <w:rPr>
          <w:rFonts w:ascii="Bookman Old Style" w:hAnsi="Bookman Old Style"/>
          <w:color w:val="000000" w:themeColor="text1"/>
          <w:sz w:val="28"/>
          <w:szCs w:val="28"/>
        </w:rPr>
        <w:t>млн. 31</w:t>
      </w:r>
      <w:r w:rsidRPr="00EB5ACE">
        <w:rPr>
          <w:rFonts w:ascii="Bookman Old Style" w:hAnsi="Bookman Old Style"/>
          <w:color w:val="000000" w:themeColor="text1"/>
          <w:sz w:val="28"/>
          <w:szCs w:val="28"/>
        </w:rPr>
        <w:t xml:space="preserve"> тыс. рублей. </w:t>
      </w:r>
    </w:p>
    <w:bookmarkEnd w:id="4"/>
    <w:bookmarkEnd w:id="5"/>
    <w:bookmarkEnd w:id="6"/>
    <w:bookmarkEnd w:id="7"/>
    <w:p w:rsidR="00023081" w:rsidRPr="00EB5ACE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lastRenderedPageBreak/>
        <w:t>Решением Минусинского городского Совета депутатов от 24.12.2014 №  23-175р  «О бюджете города Минусинска на  2015 год и плановый период 2016-2017 годов» в первоначальной редакции объем доходов утвержден в сумме 1 </w:t>
      </w:r>
      <w:r>
        <w:rPr>
          <w:rFonts w:ascii="Bookman Old Style" w:hAnsi="Bookman Old Style"/>
          <w:sz w:val="28"/>
          <w:szCs w:val="28"/>
        </w:rPr>
        <w:t xml:space="preserve">млрд. </w:t>
      </w:r>
      <w:r w:rsidRPr="00EB5ACE">
        <w:rPr>
          <w:rFonts w:ascii="Bookman Old Style" w:hAnsi="Bookman Old Style"/>
          <w:sz w:val="28"/>
          <w:szCs w:val="28"/>
        </w:rPr>
        <w:t>431 </w:t>
      </w:r>
      <w:r>
        <w:rPr>
          <w:rFonts w:ascii="Bookman Old Style" w:hAnsi="Bookman Old Style"/>
          <w:sz w:val="28"/>
          <w:szCs w:val="28"/>
        </w:rPr>
        <w:t xml:space="preserve">млн. </w:t>
      </w:r>
      <w:r w:rsidRPr="00EB5ACE">
        <w:rPr>
          <w:rFonts w:ascii="Bookman Old Style" w:hAnsi="Bookman Old Style"/>
          <w:sz w:val="28"/>
          <w:szCs w:val="28"/>
        </w:rPr>
        <w:t>25</w:t>
      </w:r>
      <w:r>
        <w:rPr>
          <w:rFonts w:ascii="Bookman Old Style" w:hAnsi="Bookman Old Style"/>
          <w:sz w:val="28"/>
          <w:szCs w:val="28"/>
        </w:rPr>
        <w:t xml:space="preserve"> тыс. </w:t>
      </w:r>
      <w:r w:rsidRPr="00EB5ACE">
        <w:rPr>
          <w:rFonts w:ascii="Bookman Old Style" w:hAnsi="Bookman Old Style"/>
          <w:sz w:val="28"/>
          <w:szCs w:val="28"/>
        </w:rPr>
        <w:t>рублей.</w:t>
      </w:r>
    </w:p>
    <w:p w:rsidR="00023081" w:rsidRPr="00EB5ACE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>По сравнению с первоначальным бюджетом уточненный план городского бюджета по расходам увеличился на 461 </w:t>
      </w:r>
      <w:r>
        <w:rPr>
          <w:rFonts w:ascii="Bookman Old Style" w:hAnsi="Bookman Old Style"/>
          <w:sz w:val="28"/>
          <w:szCs w:val="28"/>
        </w:rPr>
        <w:t>млн.</w:t>
      </w:r>
      <w:r w:rsidRPr="00EB5ACE">
        <w:rPr>
          <w:rFonts w:ascii="Bookman Old Style" w:hAnsi="Bookman Old Style"/>
          <w:sz w:val="28"/>
          <w:szCs w:val="28"/>
        </w:rPr>
        <w:t>724 тыс. рублей и составил 1 </w:t>
      </w:r>
      <w:r>
        <w:rPr>
          <w:rFonts w:ascii="Bookman Old Style" w:hAnsi="Bookman Old Style"/>
          <w:sz w:val="28"/>
          <w:szCs w:val="28"/>
        </w:rPr>
        <w:t xml:space="preserve">млрд. </w:t>
      </w:r>
      <w:r w:rsidRPr="00EB5ACE">
        <w:rPr>
          <w:rFonts w:ascii="Bookman Old Style" w:hAnsi="Bookman Old Style"/>
          <w:sz w:val="28"/>
          <w:szCs w:val="28"/>
        </w:rPr>
        <w:t>892 </w:t>
      </w:r>
      <w:r>
        <w:rPr>
          <w:rFonts w:ascii="Bookman Old Style" w:hAnsi="Bookman Old Style"/>
          <w:sz w:val="28"/>
          <w:szCs w:val="28"/>
        </w:rPr>
        <w:t xml:space="preserve">млн. </w:t>
      </w:r>
      <w:r w:rsidRPr="00EB5ACE">
        <w:rPr>
          <w:rFonts w:ascii="Bookman Old Style" w:hAnsi="Bookman Old Style"/>
          <w:sz w:val="28"/>
          <w:szCs w:val="28"/>
        </w:rPr>
        <w:t>749</w:t>
      </w:r>
      <w:r>
        <w:rPr>
          <w:rFonts w:ascii="Bookman Old Style" w:hAnsi="Bookman Old Style"/>
          <w:sz w:val="28"/>
          <w:szCs w:val="28"/>
        </w:rPr>
        <w:t xml:space="preserve"> тыс. </w:t>
      </w:r>
      <w:r w:rsidRPr="00EB5ACE">
        <w:rPr>
          <w:rFonts w:ascii="Bookman Old Style" w:hAnsi="Bookman Old Style"/>
          <w:sz w:val="28"/>
          <w:szCs w:val="28"/>
        </w:rPr>
        <w:t xml:space="preserve">рублей. </w:t>
      </w:r>
    </w:p>
    <w:p w:rsidR="00023081" w:rsidRPr="00EB5ACE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>Исполнение расходов городского бюджета за 2015 год составило 1 </w:t>
      </w:r>
      <w:r>
        <w:rPr>
          <w:rFonts w:ascii="Bookman Old Style" w:hAnsi="Bookman Old Style"/>
          <w:sz w:val="28"/>
          <w:szCs w:val="28"/>
        </w:rPr>
        <w:t xml:space="preserve">млрд. </w:t>
      </w:r>
      <w:r w:rsidRPr="00EB5ACE">
        <w:rPr>
          <w:rFonts w:ascii="Bookman Old Style" w:hAnsi="Bookman Old Style"/>
          <w:sz w:val="28"/>
          <w:szCs w:val="28"/>
        </w:rPr>
        <w:t>855 </w:t>
      </w:r>
      <w:r>
        <w:rPr>
          <w:rFonts w:ascii="Bookman Old Style" w:hAnsi="Bookman Old Style"/>
          <w:sz w:val="28"/>
          <w:szCs w:val="28"/>
        </w:rPr>
        <w:t>млн. 126</w:t>
      </w:r>
      <w:r w:rsidRPr="00EB5ACE">
        <w:rPr>
          <w:rFonts w:ascii="Bookman Old Style" w:hAnsi="Bookman Old Style"/>
          <w:sz w:val="28"/>
          <w:szCs w:val="28"/>
        </w:rPr>
        <w:t xml:space="preserve"> тыс. рублей, это 98 % от уточненной бюджетной росписи.</w:t>
      </w:r>
    </w:p>
    <w:p w:rsidR="00023081" w:rsidRPr="00EB5ACE" w:rsidRDefault="00023081" w:rsidP="00023081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bookmarkStart w:id="9" w:name="_Toc133141966"/>
      <w:bookmarkStart w:id="10" w:name="_Toc133289455"/>
      <w:bookmarkStart w:id="11" w:name="_Toc163379484"/>
      <w:r w:rsidRPr="00EB5ACE">
        <w:rPr>
          <w:rFonts w:ascii="Bookman Old Style" w:hAnsi="Bookman Old Style"/>
          <w:sz w:val="28"/>
          <w:szCs w:val="28"/>
        </w:rPr>
        <w:t>Исполнение городского бюджета в 2015 году осуществлялось в программном формате. На городском уровне реализовывались 16 муниципальных  программ, доля программных расходов составила более 97%.</w:t>
      </w:r>
    </w:p>
    <w:bookmarkEnd w:id="9"/>
    <w:bookmarkEnd w:id="10"/>
    <w:bookmarkEnd w:id="11"/>
    <w:p w:rsidR="00023081" w:rsidRPr="00EB5ACE" w:rsidRDefault="00023081" w:rsidP="00023081">
      <w:pPr>
        <w:tabs>
          <w:tab w:val="left" w:pos="1080"/>
        </w:tabs>
        <w:spacing w:after="120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ab/>
        <w:t xml:space="preserve">В 2015 году, так же как и в предыдущие годы, не допускалось образование кредиторской задолженности перед гражданами, своевременно и в полном объеме выплачивалась заработная плата. </w:t>
      </w:r>
    </w:p>
    <w:p w:rsidR="00023081" w:rsidRDefault="00023081" w:rsidP="00023081">
      <w:pPr>
        <w:spacing w:after="240"/>
        <w:ind w:firstLine="720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Таким образом, </w:t>
      </w:r>
      <w:proofErr w:type="gramStart"/>
      <w:r w:rsidRPr="00EB5ACE">
        <w:rPr>
          <w:rFonts w:ascii="Bookman Old Style" w:hAnsi="Bookman Old Style"/>
          <w:sz w:val="28"/>
          <w:szCs w:val="28"/>
        </w:rPr>
        <w:t>задачи, поставленные при планировании городского бюджета на 2015 год были</w:t>
      </w:r>
      <w:proofErr w:type="gramEnd"/>
      <w:r w:rsidRPr="00EB5ACE">
        <w:rPr>
          <w:rFonts w:ascii="Bookman Old Style" w:hAnsi="Bookman Old Style"/>
          <w:sz w:val="28"/>
          <w:szCs w:val="28"/>
        </w:rPr>
        <w:t xml:space="preserve"> исполнены в полном объеме, бюджетная политика 2015 года соответствует долгосрочным целям социально-экономического развития города Минусинска и обеспечивает преемственность мероприятий.</w:t>
      </w:r>
    </w:p>
    <w:p w:rsidR="00A76EA9" w:rsidRDefault="00A76EA9" w:rsidP="00A76EA9">
      <w:pPr>
        <w:ind w:firstLine="708"/>
        <w:jc w:val="both"/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</w:pPr>
      <w:r w:rsidRPr="00A76EA9"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  <w:t xml:space="preserve">Все мы в равной степени ответственны перед жителями. Нам нужны новые, качественные изменения во всех сферах жизнедеятельности, реальное повышение качества жизни людей, которое должно быть взаимосвязано с достижениями конкретных, близких населению ориентиров благосостояния. </w:t>
      </w:r>
    </w:p>
    <w:p w:rsidR="00ED253F" w:rsidRDefault="00ED253F" w:rsidP="00A76EA9">
      <w:pPr>
        <w:ind w:firstLine="708"/>
        <w:jc w:val="both"/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</w:pPr>
    </w:p>
    <w:p w:rsidR="00ED253F" w:rsidRDefault="00ED253F" w:rsidP="00A76EA9">
      <w:pPr>
        <w:ind w:firstLine="708"/>
        <w:jc w:val="both"/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</w:pPr>
    </w:p>
    <w:p w:rsidR="00ED253F" w:rsidRPr="00A76EA9" w:rsidRDefault="00ED253F" w:rsidP="00A76EA9">
      <w:pPr>
        <w:ind w:firstLine="708"/>
        <w:jc w:val="both"/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</w:pPr>
    </w:p>
    <w:p w:rsidR="00ED253F" w:rsidRPr="00D468E7" w:rsidRDefault="00ED253F" w:rsidP="00ED253F">
      <w:pPr>
        <w:pStyle w:val="a3"/>
        <w:spacing w:line="276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26689B">
        <w:rPr>
          <w:rFonts w:ascii="Bookman Old Style" w:hAnsi="Bookman Old Style"/>
          <w:sz w:val="28"/>
          <w:szCs w:val="28"/>
        </w:rPr>
        <w:lastRenderedPageBreak/>
        <w:t>Хочу</w:t>
      </w:r>
      <w:r w:rsidRPr="00D468E7">
        <w:rPr>
          <w:rFonts w:ascii="Bookman Old Style" w:hAnsi="Bookman Old Style"/>
          <w:sz w:val="28"/>
          <w:szCs w:val="28"/>
        </w:rPr>
        <w:t xml:space="preserve"> поблагодарить </w:t>
      </w:r>
      <w:r>
        <w:rPr>
          <w:rFonts w:ascii="Bookman Old Style" w:hAnsi="Bookman Old Style"/>
          <w:sz w:val="28"/>
          <w:szCs w:val="28"/>
        </w:rPr>
        <w:t>Администрацию города, депутатский корпус, контрольно-счетную комиссию</w:t>
      </w:r>
      <w:r w:rsidRPr="00D468E7">
        <w:rPr>
          <w:rFonts w:ascii="Bookman Old Style" w:hAnsi="Bookman Old Style"/>
          <w:sz w:val="28"/>
          <w:szCs w:val="28"/>
        </w:rPr>
        <w:t xml:space="preserve"> за совместную </w:t>
      </w:r>
      <w:r>
        <w:rPr>
          <w:rFonts w:ascii="Bookman Old Style" w:hAnsi="Bookman Old Style"/>
          <w:sz w:val="28"/>
          <w:szCs w:val="28"/>
        </w:rPr>
        <w:t xml:space="preserve">эффективную </w:t>
      </w:r>
      <w:r w:rsidRPr="00D468E7">
        <w:rPr>
          <w:rFonts w:ascii="Bookman Old Style" w:hAnsi="Bookman Old Style"/>
          <w:sz w:val="28"/>
          <w:szCs w:val="28"/>
        </w:rPr>
        <w:t xml:space="preserve">работу над </w:t>
      </w:r>
      <w:r>
        <w:rPr>
          <w:rFonts w:ascii="Bookman Old Style" w:hAnsi="Bookman Old Style"/>
          <w:sz w:val="28"/>
          <w:szCs w:val="28"/>
        </w:rPr>
        <w:t xml:space="preserve">исполнением городского </w:t>
      </w:r>
      <w:r w:rsidRPr="00D468E7">
        <w:rPr>
          <w:rFonts w:ascii="Bookman Old Style" w:hAnsi="Bookman Old Style"/>
          <w:sz w:val="28"/>
          <w:szCs w:val="28"/>
        </w:rPr>
        <w:t>бюджет</w:t>
      </w:r>
      <w:r>
        <w:rPr>
          <w:rFonts w:ascii="Bookman Old Style" w:hAnsi="Bookman Old Style"/>
          <w:sz w:val="28"/>
          <w:szCs w:val="28"/>
        </w:rPr>
        <w:t>а</w:t>
      </w:r>
      <w:r w:rsidRPr="00D468E7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И прошу Вас поддержать утверждение отчет об исполнении городского бюджета за 2015 год.</w:t>
      </w:r>
    </w:p>
    <w:p w:rsidR="00A76EA9" w:rsidRDefault="00A76EA9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Благодарю</w:t>
      </w:r>
      <w:r w:rsidRPr="00EB5ACE">
        <w:rPr>
          <w:rFonts w:ascii="Bookman Old Style" w:hAnsi="Bookman Old Style"/>
          <w:sz w:val="28"/>
          <w:szCs w:val="28"/>
        </w:rPr>
        <w:t xml:space="preserve"> за внимание!</w:t>
      </w: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Default="00023081" w:rsidP="00023081">
      <w:pPr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</w:p>
    <w:sectPr w:rsidR="00023081" w:rsidSect="007521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96" w:rsidRDefault="00DE5596" w:rsidP="00410859">
      <w:pPr>
        <w:spacing w:after="0" w:line="240" w:lineRule="auto"/>
      </w:pPr>
      <w:r>
        <w:separator/>
      </w:r>
    </w:p>
  </w:endnote>
  <w:endnote w:type="continuationSeparator" w:id="0">
    <w:p w:rsidR="00DE5596" w:rsidRDefault="00DE5596" w:rsidP="0041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335873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8"/>
        <w:szCs w:val="28"/>
      </w:rPr>
    </w:sdtEndPr>
    <w:sdtContent>
      <w:p w:rsidR="00981227" w:rsidRPr="00410859" w:rsidRDefault="00F5534C">
        <w:pPr>
          <w:pStyle w:val="ad"/>
          <w:jc w:val="right"/>
          <w:rPr>
            <w:rFonts w:ascii="Bookman Old Style" w:hAnsi="Bookman Old Style"/>
            <w:sz w:val="28"/>
            <w:szCs w:val="28"/>
          </w:rPr>
        </w:pPr>
        <w:r w:rsidRPr="00410859">
          <w:rPr>
            <w:rFonts w:ascii="Bookman Old Style" w:hAnsi="Bookman Old Style"/>
            <w:sz w:val="28"/>
            <w:szCs w:val="28"/>
          </w:rPr>
          <w:fldChar w:fldCharType="begin"/>
        </w:r>
        <w:r w:rsidR="00981227" w:rsidRPr="00410859">
          <w:rPr>
            <w:rFonts w:ascii="Bookman Old Style" w:hAnsi="Bookman Old Style"/>
            <w:sz w:val="28"/>
            <w:szCs w:val="28"/>
          </w:rPr>
          <w:instrText>PAGE   \* MERGEFORMAT</w:instrText>
        </w:r>
        <w:r w:rsidRPr="00410859">
          <w:rPr>
            <w:rFonts w:ascii="Bookman Old Style" w:hAnsi="Bookman Old Style"/>
            <w:sz w:val="28"/>
            <w:szCs w:val="28"/>
          </w:rPr>
          <w:fldChar w:fldCharType="separate"/>
        </w:r>
        <w:r w:rsidR="0026689B">
          <w:rPr>
            <w:rFonts w:ascii="Bookman Old Style" w:hAnsi="Bookman Old Style"/>
            <w:noProof/>
            <w:sz w:val="28"/>
            <w:szCs w:val="28"/>
          </w:rPr>
          <w:t>1</w:t>
        </w:r>
        <w:r w:rsidRPr="00410859">
          <w:rPr>
            <w:rFonts w:ascii="Bookman Old Style" w:hAnsi="Bookman Old Style"/>
            <w:sz w:val="28"/>
            <w:szCs w:val="28"/>
          </w:rPr>
          <w:fldChar w:fldCharType="end"/>
        </w:r>
      </w:p>
    </w:sdtContent>
  </w:sdt>
  <w:p w:rsidR="00981227" w:rsidRDefault="009812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96" w:rsidRDefault="00DE5596" w:rsidP="00410859">
      <w:pPr>
        <w:spacing w:after="0" w:line="240" w:lineRule="auto"/>
      </w:pPr>
      <w:r>
        <w:separator/>
      </w:r>
    </w:p>
  </w:footnote>
  <w:footnote w:type="continuationSeparator" w:id="0">
    <w:p w:rsidR="00DE5596" w:rsidRDefault="00DE5596" w:rsidP="0041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EF"/>
    <w:multiLevelType w:val="hybridMultilevel"/>
    <w:tmpl w:val="06460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2404"/>
    <w:multiLevelType w:val="hybridMultilevel"/>
    <w:tmpl w:val="B22CC8C4"/>
    <w:lvl w:ilvl="0" w:tplc="E2686B5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">
    <w:nsid w:val="2E1D3EA7"/>
    <w:multiLevelType w:val="multilevel"/>
    <w:tmpl w:val="A5C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E10FC"/>
    <w:multiLevelType w:val="hybridMultilevel"/>
    <w:tmpl w:val="A33CD2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B90169"/>
    <w:multiLevelType w:val="hybridMultilevel"/>
    <w:tmpl w:val="AE8A5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C5A92"/>
    <w:multiLevelType w:val="hybridMultilevel"/>
    <w:tmpl w:val="97D2B9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2F3A6B"/>
    <w:multiLevelType w:val="hybridMultilevel"/>
    <w:tmpl w:val="BB2E6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A46CBE"/>
    <w:multiLevelType w:val="hybridMultilevel"/>
    <w:tmpl w:val="18B4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71FE"/>
    <w:multiLevelType w:val="hybridMultilevel"/>
    <w:tmpl w:val="E894FFD0"/>
    <w:lvl w:ilvl="0" w:tplc="04190001">
      <w:start w:val="1"/>
      <w:numFmt w:val="bullet"/>
      <w:lvlText w:val=""/>
      <w:lvlJc w:val="left"/>
      <w:pPr>
        <w:ind w:left="1907" w:hanging="1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E8"/>
    <w:rsid w:val="00011A04"/>
    <w:rsid w:val="00015517"/>
    <w:rsid w:val="00016F08"/>
    <w:rsid w:val="00017A0A"/>
    <w:rsid w:val="00023081"/>
    <w:rsid w:val="00030C1E"/>
    <w:rsid w:val="00031BED"/>
    <w:rsid w:val="000333EA"/>
    <w:rsid w:val="00035BE5"/>
    <w:rsid w:val="00041EF4"/>
    <w:rsid w:val="00043BF1"/>
    <w:rsid w:val="0005215B"/>
    <w:rsid w:val="00055DF3"/>
    <w:rsid w:val="000563B6"/>
    <w:rsid w:val="000619E4"/>
    <w:rsid w:val="00065F31"/>
    <w:rsid w:val="00093223"/>
    <w:rsid w:val="00096C08"/>
    <w:rsid w:val="000A4907"/>
    <w:rsid w:val="000A4C09"/>
    <w:rsid w:val="000B4EB4"/>
    <w:rsid w:val="000D2429"/>
    <w:rsid w:val="000D5778"/>
    <w:rsid w:val="000D755A"/>
    <w:rsid w:val="000E1450"/>
    <w:rsid w:val="000E7370"/>
    <w:rsid w:val="000F1E13"/>
    <w:rsid w:val="00115742"/>
    <w:rsid w:val="00137BE9"/>
    <w:rsid w:val="0014059E"/>
    <w:rsid w:val="00152BFC"/>
    <w:rsid w:val="001559C3"/>
    <w:rsid w:val="0016120F"/>
    <w:rsid w:val="00170FDA"/>
    <w:rsid w:val="001849BD"/>
    <w:rsid w:val="00192935"/>
    <w:rsid w:val="001940E8"/>
    <w:rsid w:val="001950E6"/>
    <w:rsid w:val="001A2F9D"/>
    <w:rsid w:val="001A68C2"/>
    <w:rsid w:val="001A7749"/>
    <w:rsid w:val="001B0B7D"/>
    <w:rsid w:val="001B7891"/>
    <w:rsid w:val="001C49F4"/>
    <w:rsid w:val="001E52FC"/>
    <w:rsid w:val="002105BD"/>
    <w:rsid w:val="00212DD8"/>
    <w:rsid w:val="00227699"/>
    <w:rsid w:val="00230F8D"/>
    <w:rsid w:val="0023287D"/>
    <w:rsid w:val="002364EE"/>
    <w:rsid w:val="00255232"/>
    <w:rsid w:val="00262DEC"/>
    <w:rsid w:val="0026689B"/>
    <w:rsid w:val="00267984"/>
    <w:rsid w:val="0027084C"/>
    <w:rsid w:val="002801A6"/>
    <w:rsid w:val="00280BDE"/>
    <w:rsid w:val="00281F95"/>
    <w:rsid w:val="0028757B"/>
    <w:rsid w:val="00295464"/>
    <w:rsid w:val="00295F9F"/>
    <w:rsid w:val="002A0687"/>
    <w:rsid w:val="002B15E8"/>
    <w:rsid w:val="002B1ACE"/>
    <w:rsid w:val="002D10F7"/>
    <w:rsid w:val="002E1244"/>
    <w:rsid w:val="002F0F48"/>
    <w:rsid w:val="002F54F4"/>
    <w:rsid w:val="00306854"/>
    <w:rsid w:val="003069CC"/>
    <w:rsid w:val="003115CD"/>
    <w:rsid w:val="00315896"/>
    <w:rsid w:val="00326DC5"/>
    <w:rsid w:val="00334C2C"/>
    <w:rsid w:val="00344943"/>
    <w:rsid w:val="00345504"/>
    <w:rsid w:val="00353FB4"/>
    <w:rsid w:val="00381686"/>
    <w:rsid w:val="00392D66"/>
    <w:rsid w:val="003963AE"/>
    <w:rsid w:val="003B1284"/>
    <w:rsid w:val="003B3755"/>
    <w:rsid w:val="003B41A8"/>
    <w:rsid w:val="003B4712"/>
    <w:rsid w:val="003C4075"/>
    <w:rsid w:val="003C7265"/>
    <w:rsid w:val="003D4F43"/>
    <w:rsid w:val="00410859"/>
    <w:rsid w:val="00426E08"/>
    <w:rsid w:val="004406BA"/>
    <w:rsid w:val="00442C34"/>
    <w:rsid w:val="00452FDE"/>
    <w:rsid w:val="00462E2E"/>
    <w:rsid w:val="00464B18"/>
    <w:rsid w:val="00483A45"/>
    <w:rsid w:val="004B22B5"/>
    <w:rsid w:val="004B5B76"/>
    <w:rsid w:val="004B7830"/>
    <w:rsid w:val="004C106F"/>
    <w:rsid w:val="004D2D3E"/>
    <w:rsid w:val="004E0A5A"/>
    <w:rsid w:val="004E1589"/>
    <w:rsid w:val="004E2D50"/>
    <w:rsid w:val="004E47BD"/>
    <w:rsid w:val="004E4E11"/>
    <w:rsid w:val="004E564C"/>
    <w:rsid w:val="004E6675"/>
    <w:rsid w:val="00543C80"/>
    <w:rsid w:val="0054413F"/>
    <w:rsid w:val="005543C7"/>
    <w:rsid w:val="0055454E"/>
    <w:rsid w:val="0055774F"/>
    <w:rsid w:val="005623CF"/>
    <w:rsid w:val="00566240"/>
    <w:rsid w:val="00572BC7"/>
    <w:rsid w:val="0057798A"/>
    <w:rsid w:val="00584E74"/>
    <w:rsid w:val="00585064"/>
    <w:rsid w:val="005B3133"/>
    <w:rsid w:val="005B58C9"/>
    <w:rsid w:val="005B695B"/>
    <w:rsid w:val="005E14EF"/>
    <w:rsid w:val="005E7B93"/>
    <w:rsid w:val="005F25A4"/>
    <w:rsid w:val="005F2D69"/>
    <w:rsid w:val="00601CB5"/>
    <w:rsid w:val="00605787"/>
    <w:rsid w:val="006115AB"/>
    <w:rsid w:val="00617F4F"/>
    <w:rsid w:val="00645FEE"/>
    <w:rsid w:val="006520C0"/>
    <w:rsid w:val="006659BC"/>
    <w:rsid w:val="006701BB"/>
    <w:rsid w:val="00675306"/>
    <w:rsid w:val="0068595A"/>
    <w:rsid w:val="00686362"/>
    <w:rsid w:val="006A033B"/>
    <w:rsid w:val="006C0684"/>
    <w:rsid w:val="007003E4"/>
    <w:rsid w:val="00713CF0"/>
    <w:rsid w:val="00745EAE"/>
    <w:rsid w:val="00752184"/>
    <w:rsid w:val="00752A6C"/>
    <w:rsid w:val="00754D77"/>
    <w:rsid w:val="0076204A"/>
    <w:rsid w:val="00762D8E"/>
    <w:rsid w:val="00767973"/>
    <w:rsid w:val="00767B17"/>
    <w:rsid w:val="0077265A"/>
    <w:rsid w:val="00774A69"/>
    <w:rsid w:val="0078447C"/>
    <w:rsid w:val="007865C0"/>
    <w:rsid w:val="0079139B"/>
    <w:rsid w:val="007B2479"/>
    <w:rsid w:val="007B47E8"/>
    <w:rsid w:val="007B49BF"/>
    <w:rsid w:val="007C32A6"/>
    <w:rsid w:val="007F2424"/>
    <w:rsid w:val="007F25B0"/>
    <w:rsid w:val="007F2D56"/>
    <w:rsid w:val="007F305C"/>
    <w:rsid w:val="007F6178"/>
    <w:rsid w:val="00806F8E"/>
    <w:rsid w:val="008137BD"/>
    <w:rsid w:val="00817047"/>
    <w:rsid w:val="00831800"/>
    <w:rsid w:val="008446A6"/>
    <w:rsid w:val="008575DB"/>
    <w:rsid w:val="00862586"/>
    <w:rsid w:val="00866492"/>
    <w:rsid w:val="00883754"/>
    <w:rsid w:val="00886556"/>
    <w:rsid w:val="008C1182"/>
    <w:rsid w:val="008C3B74"/>
    <w:rsid w:val="008D2044"/>
    <w:rsid w:val="008D5471"/>
    <w:rsid w:val="008D6063"/>
    <w:rsid w:val="008E2C72"/>
    <w:rsid w:val="008F291E"/>
    <w:rsid w:val="008F5B8C"/>
    <w:rsid w:val="00902607"/>
    <w:rsid w:val="00911740"/>
    <w:rsid w:val="00916D01"/>
    <w:rsid w:val="00926691"/>
    <w:rsid w:val="009325C5"/>
    <w:rsid w:val="00934115"/>
    <w:rsid w:val="00934252"/>
    <w:rsid w:val="00951AC5"/>
    <w:rsid w:val="00957937"/>
    <w:rsid w:val="0096242E"/>
    <w:rsid w:val="009709B6"/>
    <w:rsid w:val="00981227"/>
    <w:rsid w:val="009A1BAE"/>
    <w:rsid w:val="009A2B0D"/>
    <w:rsid w:val="009C0773"/>
    <w:rsid w:val="009E7D57"/>
    <w:rsid w:val="009F2BC1"/>
    <w:rsid w:val="009F4B88"/>
    <w:rsid w:val="009F4D8B"/>
    <w:rsid w:val="009F72CD"/>
    <w:rsid w:val="00A0475C"/>
    <w:rsid w:val="00A30113"/>
    <w:rsid w:val="00A42BB8"/>
    <w:rsid w:val="00A46E74"/>
    <w:rsid w:val="00A472F6"/>
    <w:rsid w:val="00A51576"/>
    <w:rsid w:val="00A53C91"/>
    <w:rsid w:val="00A55ECD"/>
    <w:rsid w:val="00A60726"/>
    <w:rsid w:val="00A621C6"/>
    <w:rsid w:val="00A762BA"/>
    <w:rsid w:val="00A76EA9"/>
    <w:rsid w:val="00A86DD0"/>
    <w:rsid w:val="00A9283F"/>
    <w:rsid w:val="00A956B6"/>
    <w:rsid w:val="00AC2E40"/>
    <w:rsid w:val="00AC6CC7"/>
    <w:rsid w:val="00AF2765"/>
    <w:rsid w:val="00AF5374"/>
    <w:rsid w:val="00B01EC3"/>
    <w:rsid w:val="00B054E3"/>
    <w:rsid w:val="00B3325C"/>
    <w:rsid w:val="00B33C17"/>
    <w:rsid w:val="00B346CB"/>
    <w:rsid w:val="00B42D12"/>
    <w:rsid w:val="00B4371B"/>
    <w:rsid w:val="00B74231"/>
    <w:rsid w:val="00B77FAE"/>
    <w:rsid w:val="00B83606"/>
    <w:rsid w:val="00B84237"/>
    <w:rsid w:val="00B93E07"/>
    <w:rsid w:val="00BA0046"/>
    <w:rsid w:val="00BA0D6D"/>
    <w:rsid w:val="00BA291B"/>
    <w:rsid w:val="00BA6BE6"/>
    <w:rsid w:val="00BB0D6C"/>
    <w:rsid w:val="00BB7773"/>
    <w:rsid w:val="00BC01E6"/>
    <w:rsid w:val="00BC4113"/>
    <w:rsid w:val="00BC5BD1"/>
    <w:rsid w:val="00BD69A3"/>
    <w:rsid w:val="00C02652"/>
    <w:rsid w:val="00C24244"/>
    <w:rsid w:val="00C32E2D"/>
    <w:rsid w:val="00C4693F"/>
    <w:rsid w:val="00C67291"/>
    <w:rsid w:val="00C722EB"/>
    <w:rsid w:val="00C75E59"/>
    <w:rsid w:val="00C92748"/>
    <w:rsid w:val="00CB1FF4"/>
    <w:rsid w:val="00CB3D1C"/>
    <w:rsid w:val="00CD3633"/>
    <w:rsid w:val="00CF16DF"/>
    <w:rsid w:val="00CF619D"/>
    <w:rsid w:val="00D02616"/>
    <w:rsid w:val="00D04C7A"/>
    <w:rsid w:val="00D0721A"/>
    <w:rsid w:val="00D07BAD"/>
    <w:rsid w:val="00D34624"/>
    <w:rsid w:val="00D468E7"/>
    <w:rsid w:val="00D5046F"/>
    <w:rsid w:val="00D648DD"/>
    <w:rsid w:val="00D70827"/>
    <w:rsid w:val="00D769E0"/>
    <w:rsid w:val="00D82345"/>
    <w:rsid w:val="00D9453E"/>
    <w:rsid w:val="00D958B5"/>
    <w:rsid w:val="00D95CB0"/>
    <w:rsid w:val="00D97445"/>
    <w:rsid w:val="00DA37F4"/>
    <w:rsid w:val="00DA6021"/>
    <w:rsid w:val="00DA6416"/>
    <w:rsid w:val="00DB210A"/>
    <w:rsid w:val="00DB76FD"/>
    <w:rsid w:val="00DD138C"/>
    <w:rsid w:val="00DE5596"/>
    <w:rsid w:val="00DF33FA"/>
    <w:rsid w:val="00DF349C"/>
    <w:rsid w:val="00DF5769"/>
    <w:rsid w:val="00DF6CAF"/>
    <w:rsid w:val="00DF7BE0"/>
    <w:rsid w:val="00E164AE"/>
    <w:rsid w:val="00E35B25"/>
    <w:rsid w:val="00E43079"/>
    <w:rsid w:val="00E571CF"/>
    <w:rsid w:val="00E62FE8"/>
    <w:rsid w:val="00E63529"/>
    <w:rsid w:val="00E809E1"/>
    <w:rsid w:val="00E84AE6"/>
    <w:rsid w:val="00E94444"/>
    <w:rsid w:val="00EA3A56"/>
    <w:rsid w:val="00EB6D2B"/>
    <w:rsid w:val="00ED253F"/>
    <w:rsid w:val="00EE09F2"/>
    <w:rsid w:val="00EE1861"/>
    <w:rsid w:val="00EE407C"/>
    <w:rsid w:val="00EF0852"/>
    <w:rsid w:val="00F0298E"/>
    <w:rsid w:val="00F0784B"/>
    <w:rsid w:val="00F12634"/>
    <w:rsid w:val="00F2335F"/>
    <w:rsid w:val="00F4029C"/>
    <w:rsid w:val="00F42752"/>
    <w:rsid w:val="00F51E2F"/>
    <w:rsid w:val="00F5534C"/>
    <w:rsid w:val="00FB29E8"/>
    <w:rsid w:val="00FC3329"/>
    <w:rsid w:val="00FC5A87"/>
    <w:rsid w:val="00FD6D62"/>
    <w:rsid w:val="00FD7CC3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081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1"/>
    <w:qFormat/>
    <w:rsid w:val="000230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23081"/>
    <w:pPr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0E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45FEE"/>
    <w:pPr>
      <w:ind w:left="720"/>
      <w:contextualSpacing/>
    </w:p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rsid w:val="00326D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rsid w:val="00326DC5"/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8"/>
    <w:rsid w:val="00326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326D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326D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326DC5"/>
  </w:style>
  <w:style w:type="character" w:customStyle="1" w:styleId="a7">
    <w:name w:val="Абзац списка Знак"/>
    <w:link w:val="a6"/>
    <w:uiPriority w:val="99"/>
    <w:locked/>
    <w:rsid w:val="00344943"/>
  </w:style>
  <w:style w:type="paragraph" w:customStyle="1" w:styleId="aa">
    <w:name w:val="Мой стиль Знак Знак"/>
    <w:basedOn w:val="a"/>
    <w:semiHidden/>
    <w:rsid w:val="00D468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0859"/>
  </w:style>
  <w:style w:type="paragraph" w:styleId="ad">
    <w:name w:val="footer"/>
    <w:basedOn w:val="a"/>
    <w:link w:val="ae"/>
    <w:uiPriority w:val="99"/>
    <w:unhideWhenUsed/>
    <w:rsid w:val="004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0859"/>
  </w:style>
  <w:style w:type="paragraph" w:styleId="HTML">
    <w:name w:val="HTML Preformatted"/>
    <w:basedOn w:val="a"/>
    <w:link w:val="HTML0"/>
    <w:rsid w:val="00617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17F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No Spacing"/>
    <w:uiPriority w:val="1"/>
    <w:qFormat/>
    <w:rsid w:val="005F2D69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CF16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F16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2308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3">
    <w:name w:val="Заголовок 2 Знак"/>
    <w:basedOn w:val="a0"/>
    <w:uiPriority w:val="9"/>
    <w:semiHidden/>
    <w:rsid w:val="00023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230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23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2 Знак1"/>
    <w:basedOn w:val="a0"/>
    <w:link w:val="2"/>
    <w:rsid w:val="00023081"/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02308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081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1"/>
    <w:qFormat/>
    <w:rsid w:val="000230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23081"/>
    <w:pPr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0E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45FEE"/>
    <w:pPr>
      <w:ind w:left="720"/>
      <w:contextualSpacing/>
    </w:p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rsid w:val="00326D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rsid w:val="00326DC5"/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8"/>
    <w:rsid w:val="00326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326D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326D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326DC5"/>
  </w:style>
  <w:style w:type="character" w:customStyle="1" w:styleId="a7">
    <w:name w:val="Абзац списка Знак"/>
    <w:link w:val="a6"/>
    <w:uiPriority w:val="99"/>
    <w:locked/>
    <w:rsid w:val="00344943"/>
  </w:style>
  <w:style w:type="paragraph" w:customStyle="1" w:styleId="aa">
    <w:name w:val="Мой стиль Знак Знак"/>
    <w:basedOn w:val="a"/>
    <w:semiHidden/>
    <w:rsid w:val="00D468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0859"/>
  </w:style>
  <w:style w:type="paragraph" w:styleId="ad">
    <w:name w:val="footer"/>
    <w:basedOn w:val="a"/>
    <w:link w:val="ae"/>
    <w:uiPriority w:val="99"/>
    <w:unhideWhenUsed/>
    <w:rsid w:val="004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0859"/>
  </w:style>
  <w:style w:type="paragraph" w:styleId="HTML">
    <w:name w:val="HTML Preformatted"/>
    <w:basedOn w:val="a"/>
    <w:link w:val="HTML0"/>
    <w:rsid w:val="00617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17F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No Spacing"/>
    <w:uiPriority w:val="1"/>
    <w:qFormat/>
    <w:rsid w:val="005F2D69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CF16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F16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2308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3">
    <w:name w:val="Заголовок 2 Знак"/>
    <w:basedOn w:val="a0"/>
    <w:uiPriority w:val="9"/>
    <w:semiHidden/>
    <w:rsid w:val="00023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230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23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2 Знак1"/>
    <w:basedOn w:val="a0"/>
    <w:link w:val="2"/>
    <w:rsid w:val="00023081"/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02308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9746-0E36-4154-A1ED-4EC11ABB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</dc:creator>
  <cp:lastModifiedBy>ZamR</cp:lastModifiedBy>
  <cp:revision>33</cp:revision>
  <cp:lastPrinted>2016-05-06T01:39:00Z</cp:lastPrinted>
  <dcterms:created xsi:type="dcterms:W3CDTF">2016-05-05T23:44:00Z</dcterms:created>
  <dcterms:modified xsi:type="dcterms:W3CDTF">2016-05-06T07:58:00Z</dcterms:modified>
</cp:coreProperties>
</file>