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4378"/>
      </w:tblGrid>
      <w:tr w:rsidR="0013020A" w:rsidRPr="00D10629" w:rsidTr="009A5AA1">
        <w:tc>
          <w:tcPr>
            <w:tcW w:w="10314" w:type="dxa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</w:p>
        </w:tc>
        <w:tc>
          <w:tcPr>
            <w:tcW w:w="4472" w:type="dxa"/>
          </w:tcPr>
          <w:p w:rsidR="0013020A" w:rsidRPr="00D10629" w:rsidRDefault="0013020A" w:rsidP="009A5AA1">
            <w:pPr>
              <w:ind w:left="-675" w:firstLine="675"/>
              <w:rPr>
                <w:szCs w:val="28"/>
              </w:rPr>
            </w:pPr>
            <w:r w:rsidRPr="00D10629">
              <w:rPr>
                <w:szCs w:val="28"/>
              </w:rPr>
              <w:t xml:space="preserve">Приложение 1 </w:t>
            </w:r>
          </w:p>
          <w:p w:rsidR="0013020A" w:rsidRPr="00D10629" w:rsidRDefault="0013020A" w:rsidP="009A5AA1">
            <w:pPr>
              <w:rPr>
                <w:szCs w:val="28"/>
              </w:rPr>
            </w:pPr>
            <w:r w:rsidRPr="00D10629">
              <w:rPr>
                <w:szCs w:val="28"/>
              </w:rPr>
              <w:t xml:space="preserve">к постановлению Администрации города Минусинска </w:t>
            </w:r>
          </w:p>
          <w:p w:rsidR="0013020A" w:rsidRPr="00D10629" w:rsidRDefault="0013020A" w:rsidP="009A5AA1">
            <w:pPr>
              <w:ind w:left="34"/>
              <w:rPr>
                <w:szCs w:val="28"/>
              </w:rPr>
            </w:pPr>
            <w:r w:rsidRPr="00D10629">
              <w:rPr>
                <w:szCs w:val="28"/>
              </w:rPr>
              <w:t xml:space="preserve">от </w:t>
            </w:r>
            <w:r>
              <w:rPr>
                <w:szCs w:val="28"/>
              </w:rPr>
              <w:t>20.12.2018</w:t>
            </w:r>
            <w:r w:rsidRPr="00D1062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D10629">
              <w:rPr>
                <w:szCs w:val="28"/>
              </w:rPr>
              <w:t xml:space="preserve">№  </w:t>
            </w:r>
            <w:r>
              <w:rPr>
                <w:szCs w:val="28"/>
              </w:rPr>
              <w:t>АГ-2168-п</w:t>
            </w:r>
          </w:p>
          <w:p w:rsidR="0013020A" w:rsidRPr="00D10629" w:rsidRDefault="0013020A" w:rsidP="009A5AA1">
            <w:pPr>
              <w:rPr>
                <w:sz w:val="24"/>
              </w:rPr>
            </w:pPr>
          </w:p>
          <w:p w:rsidR="0013020A" w:rsidRPr="00D10629" w:rsidRDefault="0013020A" w:rsidP="009A5AA1">
            <w:pPr>
              <w:rPr>
                <w:szCs w:val="28"/>
              </w:rPr>
            </w:pPr>
            <w:r w:rsidRPr="00D10629">
              <w:rPr>
                <w:szCs w:val="28"/>
              </w:rPr>
              <w:t xml:space="preserve">Приложение 1 </w:t>
            </w:r>
          </w:p>
          <w:p w:rsidR="0013020A" w:rsidRPr="00D10629" w:rsidRDefault="0013020A" w:rsidP="009A5AA1">
            <w:pPr>
              <w:widowControl/>
              <w:suppressAutoHyphens w:val="0"/>
              <w:ind w:left="34" w:right="-108"/>
              <w:rPr>
                <w:kern w:val="0"/>
                <w:szCs w:val="28"/>
              </w:rPr>
            </w:pPr>
            <w:r w:rsidRPr="00D10629">
              <w:rPr>
                <w:kern w:val="0"/>
                <w:szCs w:val="28"/>
              </w:rPr>
              <w:t>к муниципальной программе</w:t>
            </w:r>
          </w:p>
          <w:p w:rsidR="0013020A" w:rsidRPr="00D10629" w:rsidRDefault="0013020A" w:rsidP="009A5AA1">
            <w:pPr>
              <w:widowControl/>
              <w:suppressAutoHyphens w:val="0"/>
              <w:ind w:left="34" w:right="-108"/>
              <w:rPr>
                <w:kern w:val="0"/>
                <w:szCs w:val="28"/>
              </w:rPr>
            </w:pPr>
            <w:r w:rsidRPr="00D10629">
              <w:rPr>
                <w:kern w:val="0"/>
                <w:szCs w:val="28"/>
              </w:rPr>
              <w:t>«Обеспечение жизнедеятельности территории»</w:t>
            </w:r>
          </w:p>
        </w:tc>
      </w:tr>
    </w:tbl>
    <w:p w:rsidR="0013020A" w:rsidRPr="00D10629" w:rsidRDefault="0013020A" w:rsidP="0013020A">
      <w:pPr>
        <w:ind w:left="567"/>
        <w:jc w:val="center"/>
        <w:rPr>
          <w:sz w:val="24"/>
        </w:rPr>
      </w:pPr>
    </w:p>
    <w:p w:rsidR="0013020A" w:rsidRPr="00D10629" w:rsidRDefault="0013020A" w:rsidP="0013020A">
      <w:pPr>
        <w:rPr>
          <w:sz w:val="24"/>
        </w:rPr>
      </w:pPr>
    </w:p>
    <w:p w:rsidR="0013020A" w:rsidRPr="00D10629" w:rsidRDefault="0013020A" w:rsidP="00130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2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3020A" w:rsidRPr="00D10629" w:rsidRDefault="0013020A" w:rsidP="00130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29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:rsidR="0013020A" w:rsidRPr="00D10629" w:rsidRDefault="0013020A" w:rsidP="0013020A">
      <w:pPr>
        <w:tabs>
          <w:tab w:val="left" w:pos="5595"/>
        </w:tabs>
        <w:jc w:val="center"/>
        <w:rPr>
          <w:b/>
          <w:bCs/>
        </w:rPr>
      </w:pPr>
    </w:p>
    <w:p w:rsidR="0013020A" w:rsidRPr="00D10629" w:rsidRDefault="0013020A" w:rsidP="0013020A">
      <w:pPr>
        <w:tabs>
          <w:tab w:val="left" w:pos="5595"/>
        </w:tabs>
        <w:jc w:val="center"/>
        <w:rPr>
          <w:b/>
          <w:bCs/>
        </w:rPr>
      </w:pPr>
    </w:p>
    <w:tbl>
      <w:tblPr>
        <w:tblW w:w="1590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731"/>
        <w:gridCol w:w="900"/>
        <w:gridCol w:w="815"/>
        <w:gridCol w:w="13"/>
        <w:gridCol w:w="2642"/>
        <w:gridCol w:w="672"/>
        <w:gridCol w:w="709"/>
        <w:gridCol w:w="709"/>
        <w:gridCol w:w="712"/>
        <w:gridCol w:w="79"/>
        <w:gridCol w:w="620"/>
        <w:gridCol w:w="794"/>
        <w:gridCol w:w="798"/>
      </w:tblGrid>
      <w:tr w:rsidR="0013020A" w:rsidRPr="00D10629" w:rsidTr="009A5AA1">
        <w:trPr>
          <w:cantSplit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left="-89"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10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 xml:space="preserve">Цели,    задачи,   </w:t>
            </w:r>
            <w:r w:rsidRPr="00D106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D10629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13020A" w:rsidRPr="00D10629" w:rsidRDefault="0013020A" w:rsidP="009A5AA1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:rsidR="0013020A" w:rsidRPr="00D10629" w:rsidRDefault="0013020A" w:rsidP="009A5AA1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1062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right="-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13020A" w:rsidRPr="00D10629" w:rsidTr="009A5AA1">
        <w:trPr>
          <w:cantSplit/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020A" w:rsidRPr="00D10629" w:rsidTr="009A5AA1">
        <w:trPr>
          <w:cantSplit/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 территории</w:t>
            </w:r>
          </w:p>
        </w:tc>
      </w:tr>
      <w:tr w:rsidR="0013020A" w:rsidRPr="00D10629" w:rsidTr="009A5AA1">
        <w:trPr>
          <w:cantSplit/>
          <w:trHeight w:val="1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Целевой индикатор 1: формирование благоприятных условий жизни населения муниципального образования город Минусинск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хозяйства», Администрация города Минусинска, Территориальный отдел администрации                      г. Минусинск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13020A" w:rsidRPr="00D10629" w:rsidTr="009A5AA1">
        <w:trPr>
          <w:cantSplit/>
          <w:trHeight w:val="1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Целевой показатель 2: разработка и реализация муниципальной политики, обеспечивающей градостроительными средствами рост качества жизни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 администрации города Минусинска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Да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Да</w:t>
            </w:r>
          </w:p>
        </w:tc>
      </w:tr>
      <w:tr w:rsidR="0013020A" w:rsidRPr="00D10629" w:rsidTr="009A5AA1">
        <w:trPr>
          <w:cantSplit/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020A" w:rsidRPr="00D10629" w:rsidTr="009A5AA1">
        <w:trPr>
          <w:cantSplit/>
          <w:trHeight w:val="1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3: </w:t>
            </w:r>
            <w:r w:rsidRPr="00D10629">
              <w:rPr>
                <w:rFonts w:ascii="Times New Roman" w:hAnsi="Times New Roman" w:cs="Times New Roman"/>
                <w:color w:val="000000"/>
                <w:sz w:val="24"/>
              </w:rPr>
              <w:t>создание благоприятных условий жителям и сокращение несанкционированных свалок на территории муниципального образования город Минусинск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0629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 «Жизнедеятельность города» </w:t>
            </w:r>
          </w:p>
        </w:tc>
      </w:tr>
      <w:tr w:rsidR="0013020A" w:rsidRPr="00D10629" w:rsidTr="009A5AA1">
        <w:trPr>
          <w:cantSplit/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0A" w:rsidRPr="00D10629" w:rsidTr="009A5AA1">
        <w:trPr>
          <w:cantSplit/>
          <w:trHeight w:val="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- уровень содержания сетей и оборудования уличного освещения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% 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90</w:t>
            </w:r>
          </w:p>
        </w:tc>
      </w:tr>
      <w:tr w:rsidR="0013020A" w:rsidRPr="00D10629" w:rsidTr="009A5AA1">
        <w:trPr>
          <w:cantSplit/>
          <w:trHeight w:val="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 xml:space="preserve"> - увеличение количества установленных светильников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шт.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2498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2695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2898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2971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3000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3030</w:t>
            </w:r>
          </w:p>
        </w:tc>
      </w:tr>
      <w:tr w:rsidR="0013020A" w:rsidRPr="00D10629" w:rsidTr="009A5AA1">
        <w:trPr>
          <w:cantSplit/>
          <w:trHeight w:val="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- уровень содержания мест захоронений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% 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 xml:space="preserve"> - уровень содержания инженерных сооружений по защите города от влияния Саяно-Шушенской ГЭС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- санитарный контроль над безнадзорными домашними животными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голов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290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341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290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290</w:t>
            </w:r>
          </w:p>
        </w:tc>
      </w:tr>
      <w:tr w:rsidR="0013020A" w:rsidRPr="00D10629" w:rsidTr="009A5AA1">
        <w:trPr>
          <w:cantSplit/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- организация и проведение </w:t>
            </w:r>
            <w:proofErr w:type="spellStart"/>
            <w:r w:rsidRPr="00D10629">
              <w:rPr>
                <w:color w:val="000000"/>
                <w:sz w:val="24"/>
              </w:rPr>
              <w:t>акарицидных</w:t>
            </w:r>
            <w:proofErr w:type="spellEnd"/>
            <w:r w:rsidRPr="00D10629">
              <w:rPr>
                <w:color w:val="000000"/>
                <w:sz w:val="24"/>
              </w:rPr>
              <w:t xml:space="preserve"> обработок мест массового отдыха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га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0,05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sz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- проведение ремонта административных зданий города Минусинска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шт.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- снос домов, признанных аварийными в городе Минусинске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м</w:t>
            </w:r>
            <w:r w:rsidRPr="00D1062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0,05</w:t>
            </w:r>
          </w:p>
        </w:tc>
        <w:tc>
          <w:tcPr>
            <w:tcW w:w="26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15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2"/>
                <w:szCs w:val="22"/>
              </w:rPr>
            </w:pPr>
            <w:r w:rsidRPr="00D10629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 xml:space="preserve">- наличие ПСД на капитальный ремонт верхней напорной плотины протоки </w:t>
            </w:r>
            <w:proofErr w:type="gramStart"/>
            <w:r w:rsidRPr="00D10629">
              <w:rPr>
                <w:sz w:val="24"/>
              </w:rPr>
              <w:t>Минусинская</w:t>
            </w:r>
            <w:proofErr w:type="gramEnd"/>
            <w:r w:rsidRPr="00D10629">
              <w:rPr>
                <w:sz w:val="24"/>
              </w:rPr>
              <w:t xml:space="preserve">                      р. Енисей города Минусинска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шт.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7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- ликвидация несанкционированных свалок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м</w:t>
            </w:r>
            <w:r w:rsidRPr="00D1062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0,05</w:t>
            </w:r>
          </w:p>
        </w:tc>
        <w:tc>
          <w:tcPr>
            <w:tcW w:w="26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ind w:left="-21"/>
              <w:jc w:val="center"/>
              <w:rPr>
                <w:color w:val="000000"/>
                <w:sz w:val="22"/>
                <w:szCs w:val="22"/>
              </w:rPr>
            </w:pPr>
            <w:r w:rsidRPr="00D10629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- обеспечение первичных мер пожарной безопасности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км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0,05</w:t>
            </w:r>
          </w:p>
        </w:tc>
        <w:tc>
          <w:tcPr>
            <w:tcW w:w="26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администрации                    г. Минусинска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  <w:r w:rsidRPr="00D10629">
              <w:rPr>
                <w:color w:val="000000"/>
                <w:sz w:val="22"/>
                <w:szCs w:val="22"/>
              </w:rPr>
              <w:t>не менее17,4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 xml:space="preserve">- разработка проектно-сметной документации по капитальному ремонту нежилого здания, расположенного по адресу: г. Минусинск,                   </w:t>
            </w:r>
            <w:proofErr w:type="spellStart"/>
            <w:r w:rsidRPr="00D10629">
              <w:rPr>
                <w:sz w:val="24"/>
              </w:rPr>
              <w:t>рп</w:t>
            </w:r>
            <w:proofErr w:type="spellEnd"/>
            <w:r w:rsidRPr="00D10629">
              <w:rPr>
                <w:sz w:val="24"/>
              </w:rPr>
              <w:t xml:space="preserve">. Зеленый Бор, ул. </w:t>
            </w:r>
            <w:proofErr w:type="gramStart"/>
            <w:r w:rsidRPr="00D10629">
              <w:rPr>
                <w:sz w:val="24"/>
              </w:rPr>
              <w:t>Станционная</w:t>
            </w:r>
            <w:proofErr w:type="gramEnd"/>
            <w:r w:rsidRPr="00D10629">
              <w:rPr>
                <w:sz w:val="24"/>
              </w:rPr>
              <w:t>, 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ед.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0,05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  <w:r w:rsidRPr="00D106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- устройство ограждения кладбища «Северное – 3»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м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0,05</w:t>
            </w:r>
          </w:p>
        </w:tc>
        <w:tc>
          <w:tcPr>
            <w:tcW w:w="26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  <w:r w:rsidRPr="00D10629">
              <w:rPr>
                <w:color w:val="000000"/>
                <w:sz w:val="22"/>
                <w:szCs w:val="22"/>
              </w:rPr>
              <w:t>не менее 500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99003B" w:rsidRDefault="0013020A" w:rsidP="009A5AA1">
            <w:pPr>
              <w:rPr>
                <w:sz w:val="24"/>
              </w:rPr>
            </w:pPr>
            <w:r w:rsidRPr="0099003B">
              <w:rPr>
                <w:sz w:val="24"/>
              </w:rPr>
              <w:t>- проведение санитарно-эпидемиологической экспертизы земельного участка для размещения кладбища «Северное-3»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2A2551" w:rsidRDefault="0013020A" w:rsidP="009A5AA1">
            <w:pPr>
              <w:jc w:val="center"/>
              <w:rPr>
                <w:color w:val="000000"/>
                <w:sz w:val="24"/>
              </w:rPr>
            </w:pPr>
            <w:r w:rsidRPr="002A2551">
              <w:rPr>
                <w:color w:val="000000"/>
                <w:sz w:val="24"/>
              </w:rPr>
              <w:t>ед.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2A2551" w:rsidRDefault="0013020A" w:rsidP="009A5AA1">
            <w:pPr>
              <w:jc w:val="center"/>
              <w:rPr>
                <w:color w:val="000000"/>
                <w:sz w:val="24"/>
              </w:rPr>
            </w:pPr>
            <w:r w:rsidRPr="002A2551">
              <w:rPr>
                <w:color w:val="000000"/>
                <w:sz w:val="24"/>
              </w:rPr>
              <w:t>0,05</w:t>
            </w:r>
          </w:p>
        </w:tc>
        <w:tc>
          <w:tcPr>
            <w:tcW w:w="26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2A2551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51">
              <w:rPr>
                <w:rFonts w:ascii="Times New Roman" w:hAnsi="Times New Roman" w:cs="Times New Roman"/>
                <w:sz w:val="24"/>
                <w:szCs w:val="24"/>
              </w:rPr>
              <w:t>МКУ «Управление городского хозяйства»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  <w:r w:rsidRPr="00D106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F758F2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99003B" w:rsidRDefault="0013020A" w:rsidP="009A5AA1">
            <w:pPr>
              <w:rPr>
                <w:sz w:val="24"/>
              </w:rPr>
            </w:pPr>
            <w:r w:rsidRPr="0099003B">
              <w:rPr>
                <w:sz w:val="24"/>
              </w:rPr>
              <w:t>- гидрогеологические изыскания на участке размещения дренажных вод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2A2551" w:rsidRDefault="0013020A" w:rsidP="009A5AA1">
            <w:pPr>
              <w:jc w:val="center"/>
              <w:rPr>
                <w:color w:val="000000"/>
                <w:sz w:val="24"/>
              </w:rPr>
            </w:pPr>
            <w:r w:rsidRPr="002A2551">
              <w:rPr>
                <w:color w:val="000000"/>
                <w:sz w:val="24"/>
              </w:rPr>
              <w:t>да/нет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2A2551" w:rsidRDefault="0013020A" w:rsidP="009A5AA1">
            <w:pPr>
              <w:jc w:val="center"/>
              <w:rPr>
                <w:color w:val="000000"/>
                <w:sz w:val="24"/>
              </w:rPr>
            </w:pPr>
            <w:r w:rsidRPr="002A2551">
              <w:rPr>
                <w:color w:val="000000"/>
                <w:sz w:val="24"/>
              </w:rPr>
              <w:t>0,05</w:t>
            </w:r>
          </w:p>
        </w:tc>
        <w:tc>
          <w:tcPr>
            <w:tcW w:w="26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2A2551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F758F2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F758F2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F758F2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F758F2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F758F2" w:rsidRDefault="0013020A" w:rsidP="009A5AA1">
            <w:pPr>
              <w:ind w:left="-21" w:hanging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Подпрограмма 2. «Обеспечение градостроительной деятельности»</w:t>
            </w:r>
          </w:p>
        </w:tc>
      </w:tr>
      <w:tr w:rsidR="0013020A" w:rsidRPr="00D10629" w:rsidTr="009A5AA1">
        <w:trPr>
          <w:cantSplit/>
          <w:trHeight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372822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372822" w:rsidRDefault="0013020A" w:rsidP="009A5AA1">
            <w:pPr>
              <w:rPr>
                <w:color w:val="000000"/>
                <w:sz w:val="24"/>
              </w:rPr>
            </w:pPr>
            <w:r w:rsidRPr="00372822">
              <w:rPr>
                <w:color w:val="000000"/>
                <w:sz w:val="24"/>
              </w:rPr>
              <w:t>Показатели результативности: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372822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8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372822" w:rsidRDefault="0013020A" w:rsidP="009A5AA1">
            <w:pPr>
              <w:rPr>
                <w:sz w:val="24"/>
              </w:rPr>
            </w:pPr>
            <w:r w:rsidRPr="00372822">
              <w:rPr>
                <w:sz w:val="24"/>
              </w:rPr>
              <w:t>- наличие проекта внесения изменений в правила землепользования и застройки муниципального образования город Минусинск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Да/нет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0,1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0629">
              <w:rPr>
                <w:rFonts w:ascii="Times New Roman" w:hAnsi="Times New Roman" w:cs="Times New Roman"/>
                <w:sz w:val="23"/>
                <w:szCs w:val="23"/>
              </w:rPr>
              <w:t>Отдел архитектуры и градостроительства администрации города Минусинска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Да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Да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Да</w:t>
            </w:r>
          </w:p>
        </w:tc>
      </w:tr>
      <w:tr w:rsidR="0013020A" w:rsidRPr="00D10629" w:rsidTr="009A5AA1">
        <w:trPr>
          <w:cantSplit/>
          <w:trHeight w:val="4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Подпрограмма 3. «Обращение с отходами на территории муниципального образования город Минусинск» </w:t>
            </w:r>
          </w:p>
        </w:tc>
      </w:tr>
      <w:tr w:rsidR="0013020A" w:rsidRPr="00D10629" w:rsidTr="009A5AA1">
        <w:trPr>
          <w:cantSplit/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Показатели результативности: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- улучшение санитарного состояния территории города Минусинска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0629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80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- сокращение количества мест несанкционированного размещения отходов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10629"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0629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15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cantSplit/>
          <w:trHeight w:val="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- обеспечение комфортных </w:t>
            </w:r>
            <w:proofErr w:type="gramStart"/>
            <w:r w:rsidRPr="00D10629">
              <w:rPr>
                <w:color w:val="000000"/>
                <w:sz w:val="24"/>
              </w:rPr>
              <w:t>условий проживания населения города Минусинска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10629">
              <w:rPr>
                <w:rFonts w:ascii="Times New Roman" w:hAnsi="Times New Roman" w:cs="Times New Roman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3020A" w:rsidRPr="00D10629" w:rsidRDefault="0013020A" w:rsidP="0013020A">
      <w:pPr>
        <w:tabs>
          <w:tab w:val="left" w:pos="5595"/>
        </w:tabs>
        <w:jc w:val="center"/>
        <w:rPr>
          <w:b/>
          <w:bCs/>
        </w:rPr>
      </w:pPr>
    </w:p>
    <w:p w:rsidR="0013020A" w:rsidRPr="00D10629" w:rsidRDefault="0013020A" w:rsidP="0013020A">
      <w:pPr>
        <w:tabs>
          <w:tab w:val="left" w:pos="5595"/>
        </w:tabs>
        <w:ind w:right="-567"/>
        <w:jc w:val="center"/>
        <w:rPr>
          <w:b/>
          <w:bCs/>
        </w:rPr>
      </w:pPr>
    </w:p>
    <w:p w:rsidR="0013020A" w:rsidRPr="00D10629" w:rsidRDefault="0013020A" w:rsidP="0013020A">
      <w:pPr>
        <w:tabs>
          <w:tab w:val="left" w:pos="5595"/>
        </w:tabs>
        <w:ind w:right="-426" w:hanging="567"/>
        <w:jc w:val="both"/>
        <w:rPr>
          <w:bCs/>
        </w:rPr>
      </w:pPr>
      <w:r w:rsidRPr="00D10629">
        <w:rPr>
          <w:bCs/>
        </w:rPr>
        <w:t xml:space="preserve">Директор МКУ «Управление городского хозяйства»                                             </w:t>
      </w:r>
      <w:r>
        <w:rPr>
          <w:bCs/>
        </w:rPr>
        <w:t>подпись</w:t>
      </w:r>
      <w:r w:rsidRPr="00D10629">
        <w:rPr>
          <w:bCs/>
        </w:rPr>
        <w:t xml:space="preserve">                 </w:t>
      </w:r>
      <w:r>
        <w:rPr>
          <w:bCs/>
        </w:rPr>
        <w:t xml:space="preserve">               </w:t>
      </w:r>
      <w:r w:rsidRPr="00D10629">
        <w:rPr>
          <w:bCs/>
        </w:rPr>
        <w:t xml:space="preserve">                Т.И. Пономарева</w:t>
      </w:r>
    </w:p>
    <w:p w:rsidR="0013020A" w:rsidRPr="00D10629" w:rsidRDefault="0013020A" w:rsidP="0013020A">
      <w:pPr>
        <w:tabs>
          <w:tab w:val="left" w:pos="5595"/>
        </w:tabs>
        <w:jc w:val="center"/>
        <w:rPr>
          <w:bCs/>
        </w:rPr>
      </w:pPr>
    </w:p>
    <w:p w:rsidR="0013020A" w:rsidRPr="00D10629" w:rsidRDefault="0013020A" w:rsidP="0013020A">
      <w:pPr>
        <w:tabs>
          <w:tab w:val="left" w:pos="5595"/>
        </w:tabs>
        <w:jc w:val="center"/>
        <w:rPr>
          <w:b/>
          <w:bCs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  <w:gridCol w:w="4256"/>
      </w:tblGrid>
      <w:tr w:rsidR="0013020A" w:rsidRPr="00D10629" w:rsidTr="009A5AA1">
        <w:tc>
          <w:tcPr>
            <w:tcW w:w="11023" w:type="dxa"/>
          </w:tcPr>
          <w:p w:rsidR="0013020A" w:rsidRPr="00D10629" w:rsidRDefault="0013020A" w:rsidP="009A5AA1">
            <w:pPr>
              <w:tabs>
                <w:tab w:val="left" w:pos="6480"/>
              </w:tabs>
              <w:jc w:val="center"/>
              <w:rPr>
                <w:sz w:val="24"/>
              </w:rPr>
            </w:pPr>
          </w:p>
        </w:tc>
        <w:tc>
          <w:tcPr>
            <w:tcW w:w="4330" w:type="dxa"/>
          </w:tcPr>
          <w:p w:rsidR="0013020A" w:rsidRPr="00D10629" w:rsidRDefault="0013020A" w:rsidP="009A5AA1">
            <w:pPr>
              <w:rPr>
                <w:szCs w:val="28"/>
              </w:rPr>
            </w:pPr>
            <w:r w:rsidRPr="00D10629">
              <w:rPr>
                <w:szCs w:val="28"/>
              </w:rPr>
              <w:t>Приложение 2</w:t>
            </w:r>
          </w:p>
          <w:p w:rsidR="0013020A" w:rsidRPr="00D10629" w:rsidRDefault="0013020A" w:rsidP="009A5AA1">
            <w:pPr>
              <w:rPr>
                <w:szCs w:val="28"/>
              </w:rPr>
            </w:pPr>
            <w:r w:rsidRPr="00D10629">
              <w:rPr>
                <w:szCs w:val="28"/>
              </w:rPr>
              <w:t xml:space="preserve">к постановлению Администрации города Минусинска </w:t>
            </w:r>
          </w:p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Cs w:val="28"/>
              </w:rPr>
              <w:t xml:space="preserve">от </w:t>
            </w:r>
            <w:r>
              <w:rPr>
                <w:szCs w:val="28"/>
              </w:rPr>
              <w:t>20.12.2018</w:t>
            </w:r>
            <w:r w:rsidRPr="00D10629">
              <w:rPr>
                <w:szCs w:val="28"/>
              </w:rPr>
              <w:t xml:space="preserve">  № </w:t>
            </w:r>
            <w:r>
              <w:rPr>
                <w:szCs w:val="28"/>
              </w:rPr>
              <w:t>АГ-2168-п</w:t>
            </w:r>
          </w:p>
          <w:p w:rsidR="0013020A" w:rsidRPr="00D10629" w:rsidRDefault="0013020A" w:rsidP="009A5AA1">
            <w:pPr>
              <w:tabs>
                <w:tab w:val="left" w:pos="6480"/>
              </w:tabs>
              <w:rPr>
                <w:kern w:val="0"/>
                <w:szCs w:val="28"/>
              </w:rPr>
            </w:pPr>
            <w:r w:rsidRPr="00D10629">
              <w:rPr>
                <w:szCs w:val="28"/>
              </w:rPr>
              <w:t>Приложение 2</w:t>
            </w:r>
            <w:r w:rsidRPr="00D10629">
              <w:rPr>
                <w:kern w:val="0"/>
                <w:szCs w:val="28"/>
              </w:rPr>
              <w:t xml:space="preserve"> </w:t>
            </w:r>
          </w:p>
          <w:p w:rsidR="0013020A" w:rsidRPr="00D10629" w:rsidRDefault="0013020A" w:rsidP="009A5AA1">
            <w:pPr>
              <w:tabs>
                <w:tab w:val="left" w:pos="6480"/>
              </w:tabs>
              <w:rPr>
                <w:sz w:val="24"/>
              </w:rPr>
            </w:pPr>
            <w:r w:rsidRPr="00D10629">
              <w:rPr>
                <w:kern w:val="0"/>
                <w:szCs w:val="28"/>
              </w:rPr>
              <w:t>к подпрограмме «Жизнедеятельность города»</w:t>
            </w:r>
          </w:p>
        </w:tc>
      </w:tr>
    </w:tbl>
    <w:p w:rsidR="0013020A" w:rsidRPr="00D10629" w:rsidRDefault="0013020A" w:rsidP="0013020A">
      <w:pPr>
        <w:tabs>
          <w:tab w:val="left" w:pos="6480"/>
        </w:tabs>
        <w:jc w:val="center"/>
        <w:rPr>
          <w:b/>
          <w:kern w:val="0"/>
          <w:szCs w:val="28"/>
        </w:rPr>
      </w:pPr>
    </w:p>
    <w:p w:rsidR="0013020A" w:rsidRPr="00D10629" w:rsidRDefault="0013020A" w:rsidP="0013020A">
      <w:pPr>
        <w:tabs>
          <w:tab w:val="left" w:pos="6480"/>
        </w:tabs>
        <w:jc w:val="center"/>
        <w:rPr>
          <w:b/>
          <w:kern w:val="0"/>
          <w:szCs w:val="28"/>
        </w:rPr>
      </w:pPr>
    </w:p>
    <w:p w:rsidR="0013020A" w:rsidRPr="00D10629" w:rsidRDefault="0013020A" w:rsidP="0013020A">
      <w:pPr>
        <w:tabs>
          <w:tab w:val="left" w:pos="6480"/>
        </w:tabs>
        <w:jc w:val="center"/>
        <w:rPr>
          <w:b/>
          <w:kern w:val="0"/>
          <w:szCs w:val="28"/>
        </w:rPr>
      </w:pPr>
      <w:r w:rsidRPr="00D10629">
        <w:rPr>
          <w:b/>
          <w:color w:val="000000"/>
          <w:kern w:val="0"/>
          <w:szCs w:val="28"/>
        </w:rPr>
        <w:t>Перечень мероприятий программы и отдельных мероприятий муниципальной программы</w:t>
      </w:r>
    </w:p>
    <w:p w:rsidR="0013020A" w:rsidRPr="00D10629" w:rsidRDefault="0013020A" w:rsidP="0013020A">
      <w:pPr>
        <w:tabs>
          <w:tab w:val="left" w:pos="6480"/>
        </w:tabs>
        <w:jc w:val="center"/>
        <w:rPr>
          <w:sz w:val="24"/>
        </w:rPr>
      </w:pPr>
    </w:p>
    <w:tbl>
      <w:tblPr>
        <w:tblW w:w="154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19"/>
        <w:gridCol w:w="2002"/>
        <w:gridCol w:w="1418"/>
        <w:gridCol w:w="1417"/>
        <w:gridCol w:w="3119"/>
        <w:gridCol w:w="2404"/>
        <w:gridCol w:w="1665"/>
      </w:tblGrid>
      <w:tr w:rsidR="0013020A" w:rsidRPr="00D10629" w:rsidTr="009A5AA1">
        <w:trPr>
          <w:trHeight w:val="138"/>
        </w:trPr>
        <w:tc>
          <w:tcPr>
            <w:tcW w:w="566" w:type="dxa"/>
            <w:vMerge w:val="restart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№</w:t>
            </w:r>
          </w:p>
        </w:tc>
        <w:tc>
          <w:tcPr>
            <w:tcW w:w="2819" w:type="dxa"/>
            <w:vMerge w:val="restart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Наименование мероприятия</w:t>
            </w:r>
          </w:p>
        </w:tc>
        <w:tc>
          <w:tcPr>
            <w:tcW w:w="2002" w:type="dxa"/>
            <w:vMerge w:val="restart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Сроки</w:t>
            </w:r>
          </w:p>
        </w:tc>
        <w:tc>
          <w:tcPr>
            <w:tcW w:w="3119" w:type="dxa"/>
            <w:vMerge w:val="restart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Ожидаемый результат</w:t>
            </w:r>
          </w:p>
        </w:tc>
        <w:tc>
          <w:tcPr>
            <w:tcW w:w="2404" w:type="dxa"/>
            <w:vMerge w:val="restart"/>
            <w:vAlign w:val="center"/>
          </w:tcPr>
          <w:p w:rsidR="0013020A" w:rsidRPr="00D10629" w:rsidRDefault="0013020A" w:rsidP="009A5AA1">
            <w:pPr>
              <w:ind w:left="-55" w:right="-108"/>
              <w:jc w:val="center"/>
              <w:rPr>
                <w:sz w:val="24"/>
              </w:rPr>
            </w:pPr>
            <w:r w:rsidRPr="00D10629">
              <w:rPr>
                <w:sz w:val="24"/>
              </w:rPr>
              <w:t>Последствия не реализации мероприятия</w:t>
            </w:r>
          </w:p>
        </w:tc>
        <w:tc>
          <w:tcPr>
            <w:tcW w:w="1665" w:type="dxa"/>
            <w:vMerge w:val="restart"/>
            <w:vAlign w:val="center"/>
          </w:tcPr>
          <w:p w:rsidR="0013020A" w:rsidRPr="00D10629" w:rsidRDefault="0013020A" w:rsidP="009A5AA1">
            <w:pPr>
              <w:ind w:left="-183" w:right="-172"/>
              <w:jc w:val="center"/>
              <w:rPr>
                <w:sz w:val="24"/>
              </w:rPr>
            </w:pPr>
            <w:r w:rsidRPr="00D10629">
              <w:rPr>
                <w:sz w:val="24"/>
              </w:rPr>
              <w:t>Связь с показателями муниципальной программы</w:t>
            </w:r>
          </w:p>
        </w:tc>
      </w:tr>
      <w:tr w:rsidR="0013020A" w:rsidRPr="00D10629" w:rsidTr="009A5AA1">
        <w:trPr>
          <w:trHeight w:val="138"/>
        </w:trPr>
        <w:tc>
          <w:tcPr>
            <w:tcW w:w="566" w:type="dxa"/>
            <w:vMerge/>
          </w:tcPr>
          <w:p w:rsidR="0013020A" w:rsidRPr="00D10629" w:rsidRDefault="0013020A" w:rsidP="009A5AA1">
            <w:pPr>
              <w:rPr>
                <w:sz w:val="24"/>
              </w:rPr>
            </w:pPr>
          </w:p>
        </w:tc>
        <w:tc>
          <w:tcPr>
            <w:tcW w:w="2819" w:type="dxa"/>
            <w:vMerge/>
          </w:tcPr>
          <w:p w:rsidR="0013020A" w:rsidRPr="00D10629" w:rsidRDefault="0013020A" w:rsidP="009A5AA1">
            <w:pPr>
              <w:rPr>
                <w:sz w:val="24"/>
              </w:rPr>
            </w:pPr>
          </w:p>
        </w:tc>
        <w:tc>
          <w:tcPr>
            <w:tcW w:w="2002" w:type="dxa"/>
            <w:vMerge/>
          </w:tcPr>
          <w:p w:rsidR="0013020A" w:rsidRPr="00D10629" w:rsidRDefault="0013020A" w:rsidP="009A5AA1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окончания реализации</w:t>
            </w:r>
          </w:p>
        </w:tc>
        <w:tc>
          <w:tcPr>
            <w:tcW w:w="3119" w:type="dxa"/>
            <w:vMerge/>
          </w:tcPr>
          <w:p w:rsidR="0013020A" w:rsidRPr="00D10629" w:rsidRDefault="0013020A" w:rsidP="009A5AA1">
            <w:pPr>
              <w:rPr>
                <w:sz w:val="24"/>
              </w:rPr>
            </w:pPr>
          </w:p>
        </w:tc>
        <w:tc>
          <w:tcPr>
            <w:tcW w:w="2404" w:type="dxa"/>
            <w:vMerge/>
          </w:tcPr>
          <w:p w:rsidR="0013020A" w:rsidRPr="00D10629" w:rsidRDefault="0013020A" w:rsidP="009A5AA1">
            <w:pPr>
              <w:rPr>
                <w:sz w:val="24"/>
              </w:rPr>
            </w:pPr>
          </w:p>
        </w:tc>
        <w:tc>
          <w:tcPr>
            <w:tcW w:w="1665" w:type="dxa"/>
            <w:vMerge/>
          </w:tcPr>
          <w:p w:rsidR="0013020A" w:rsidRPr="00D10629" w:rsidRDefault="0013020A" w:rsidP="009A5AA1">
            <w:pPr>
              <w:rPr>
                <w:sz w:val="24"/>
              </w:rPr>
            </w:pPr>
          </w:p>
        </w:tc>
      </w:tr>
      <w:tr w:rsidR="0013020A" w:rsidRPr="00D10629" w:rsidTr="009A5AA1">
        <w:trPr>
          <w:trHeight w:val="325"/>
        </w:trPr>
        <w:tc>
          <w:tcPr>
            <w:tcW w:w="566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1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2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6</w:t>
            </w:r>
          </w:p>
        </w:tc>
        <w:tc>
          <w:tcPr>
            <w:tcW w:w="2404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8</w:t>
            </w:r>
          </w:p>
        </w:tc>
      </w:tr>
      <w:tr w:rsidR="0013020A" w:rsidRPr="00D10629" w:rsidTr="009A5AA1">
        <w:trPr>
          <w:trHeight w:val="319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</w:t>
            </w:r>
          </w:p>
        </w:tc>
        <w:tc>
          <w:tcPr>
            <w:tcW w:w="14844" w:type="dxa"/>
            <w:gridSpan w:val="7"/>
            <w:vAlign w:val="center"/>
          </w:tcPr>
          <w:p w:rsidR="0013020A" w:rsidRPr="00D10629" w:rsidRDefault="0013020A" w:rsidP="009A5AA1">
            <w:pPr>
              <w:jc w:val="both"/>
              <w:rPr>
                <w:b/>
                <w:sz w:val="20"/>
                <w:szCs w:val="20"/>
              </w:rPr>
            </w:pPr>
            <w:r w:rsidRPr="00D10629">
              <w:rPr>
                <w:b/>
                <w:sz w:val="20"/>
                <w:szCs w:val="20"/>
              </w:rPr>
              <w:t>Подпрограмма 1. «Жизнедеятельность города»</w:t>
            </w:r>
          </w:p>
        </w:tc>
      </w:tr>
      <w:tr w:rsidR="0013020A" w:rsidRPr="00D10629" w:rsidTr="009A5AA1">
        <w:trPr>
          <w:trHeight w:val="131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1.1</w:t>
            </w:r>
          </w:p>
        </w:tc>
        <w:tc>
          <w:tcPr>
            <w:tcW w:w="2819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Текущее содержание, ремонт и эксплуатация сетей и оборудования уличного освещения</w:t>
            </w:r>
          </w:p>
        </w:tc>
        <w:tc>
          <w:tcPr>
            <w:tcW w:w="2002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Уровень содержания сетей и оборудования уличного освещения -  90%. Обслуживание светильников с заменой ламп, аппаратуры, поврежденных </w:t>
            </w:r>
            <w:r w:rsidRPr="00D10629">
              <w:rPr>
                <w:kern w:val="0"/>
                <w:sz w:val="20"/>
                <w:szCs w:val="20"/>
              </w:rPr>
              <w:lastRenderedPageBreak/>
              <w:t xml:space="preserve">участков </w:t>
            </w:r>
            <w:proofErr w:type="gramStart"/>
            <w:r w:rsidRPr="00D10629">
              <w:rPr>
                <w:kern w:val="0"/>
                <w:sz w:val="20"/>
                <w:szCs w:val="20"/>
              </w:rPr>
              <w:t>ВЛ</w:t>
            </w:r>
            <w:proofErr w:type="gramEnd"/>
            <w:r w:rsidRPr="00D10629">
              <w:rPr>
                <w:kern w:val="0"/>
                <w:sz w:val="20"/>
                <w:szCs w:val="20"/>
              </w:rPr>
              <w:t xml:space="preserve"> и аварийных опор. Обрезка деревьев,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демеркуризация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ламп.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3020A" w:rsidRPr="00D10629" w:rsidRDefault="0013020A" w:rsidP="009A5AA1">
            <w:pPr>
              <w:ind w:right="-160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lastRenderedPageBreak/>
              <w:t>Ненадлежащее состояние элементов уличного освещения дорог общего пользования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Показатель 1.1 Приложения 1</w:t>
            </w:r>
          </w:p>
        </w:tc>
      </w:tr>
      <w:tr w:rsidR="0013020A" w:rsidRPr="00D10629" w:rsidTr="009A5AA1">
        <w:trPr>
          <w:trHeight w:val="138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819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Расходы на оплату уличного освещения</w:t>
            </w:r>
          </w:p>
        </w:tc>
        <w:tc>
          <w:tcPr>
            <w:tcW w:w="2002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Оплата электроэнергии уличного освещения- 100%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Отключение сетей уличного освещения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0"/>
                <w:szCs w:val="20"/>
              </w:rPr>
              <w:t>Показатель 1.2 Приложения 1</w:t>
            </w:r>
          </w:p>
        </w:tc>
      </w:tr>
      <w:tr w:rsidR="0013020A" w:rsidRPr="00D10629" w:rsidTr="009A5AA1">
        <w:trPr>
          <w:trHeight w:val="138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1.3</w:t>
            </w:r>
          </w:p>
        </w:tc>
        <w:tc>
          <w:tcPr>
            <w:tcW w:w="2819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Текущее содержание мест захоронений</w:t>
            </w:r>
          </w:p>
        </w:tc>
        <w:tc>
          <w:tcPr>
            <w:tcW w:w="2002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100 % ежегодно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Ненадлежащее содержание мест захоронений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0"/>
                <w:szCs w:val="20"/>
              </w:rPr>
              <w:t>Показатель 1.3 Приложения 1</w:t>
            </w:r>
          </w:p>
        </w:tc>
      </w:tr>
      <w:tr w:rsidR="0013020A" w:rsidRPr="00D10629" w:rsidTr="009A5AA1">
        <w:trPr>
          <w:trHeight w:val="138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1.4</w:t>
            </w:r>
          </w:p>
        </w:tc>
        <w:tc>
          <w:tcPr>
            <w:tcW w:w="2819" w:type="dxa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Подъем и доставка неизвестных и безродных трупов до морга</w:t>
            </w:r>
          </w:p>
        </w:tc>
        <w:tc>
          <w:tcPr>
            <w:tcW w:w="2002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Подъем и доставка неизвестных и бе</w:t>
            </w:r>
            <w:r>
              <w:rPr>
                <w:kern w:val="0"/>
                <w:sz w:val="20"/>
                <w:szCs w:val="20"/>
              </w:rPr>
              <w:t>зродных трупов до морга: 2018 г - 0.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Неисполнение обязательств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0"/>
                <w:szCs w:val="20"/>
              </w:rPr>
              <w:t>Показатель 1.3 Приложения 1</w:t>
            </w:r>
          </w:p>
        </w:tc>
      </w:tr>
      <w:tr w:rsidR="0013020A" w:rsidRPr="00D10629" w:rsidTr="009A5AA1">
        <w:trPr>
          <w:trHeight w:val="138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1.5</w:t>
            </w:r>
          </w:p>
        </w:tc>
        <w:tc>
          <w:tcPr>
            <w:tcW w:w="2819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Текущее содержание, ремонт и эксплуатация объектов </w:t>
            </w:r>
          </w:p>
        </w:tc>
        <w:tc>
          <w:tcPr>
            <w:tcW w:w="2002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100 % ежегодно осмотры, отсыпка и укрепление дамб, расчистка 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 xml:space="preserve">Угроза безопасности жизнедеятельности 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0"/>
                <w:szCs w:val="20"/>
              </w:rPr>
              <w:t>Показатель 1.4 Приложения 1</w:t>
            </w:r>
          </w:p>
        </w:tc>
      </w:tr>
      <w:tr w:rsidR="0013020A" w:rsidRPr="00D10629" w:rsidTr="009A5AA1">
        <w:trPr>
          <w:trHeight w:val="440"/>
        </w:trPr>
        <w:tc>
          <w:tcPr>
            <w:tcW w:w="566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8</w:t>
            </w:r>
          </w:p>
        </w:tc>
      </w:tr>
      <w:tr w:rsidR="0013020A" w:rsidRPr="00D10629" w:rsidTr="009A5AA1">
        <w:trPr>
          <w:trHeight w:val="138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инженерной защиты города</w:t>
            </w:r>
          </w:p>
        </w:tc>
        <w:tc>
          <w:tcPr>
            <w:tcW w:w="2002" w:type="dxa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3020A" w:rsidRPr="00D10629" w:rsidRDefault="0013020A" w:rsidP="009A5AA1">
            <w:pPr>
              <w:widowControl/>
              <w:suppressAutoHyphens w:val="0"/>
              <w:ind w:right="-108" w:firstLine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русла, пропуск паводковых вод реки Минусинска.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населения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</w:p>
        </w:tc>
      </w:tr>
      <w:tr w:rsidR="0013020A" w:rsidRPr="00D10629" w:rsidTr="009A5AA1">
        <w:trPr>
          <w:trHeight w:val="138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1.6</w:t>
            </w:r>
          </w:p>
        </w:tc>
        <w:tc>
          <w:tcPr>
            <w:tcW w:w="2819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2002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:rsidR="0013020A" w:rsidRPr="00D10629" w:rsidRDefault="0013020A" w:rsidP="009A5AA1">
            <w:pPr>
              <w:widowControl/>
              <w:suppressAutoHyphens w:val="0"/>
              <w:ind w:right="-108" w:firstLine="34"/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Проведение мероприятий по борьбе с клещами в местах массового отдыха населения</w:t>
            </w:r>
            <w:r>
              <w:rPr>
                <w:kern w:val="0"/>
                <w:sz w:val="20"/>
                <w:szCs w:val="20"/>
              </w:rPr>
              <w:t xml:space="preserve"> (10га)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0"/>
                <w:szCs w:val="20"/>
              </w:rPr>
              <w:t>Показатель 1.6 Приложения 1</w:t>
            </w:r>
          </w:p>
        </w:tc>
      </w:tr>
      <w:tr w:rsidR="0013020A" w:rsidRPr="00D10629" w:rsidTr="009A5AA1">
        <w:trPr>
          <w:trHeight w:val="1122"/>
        </w:trPr>
        <w:tc>
          <w:tcPr>
            <w:tcW w:w="566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1.7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proofErr w:type="spellStart"/>
            <w:r w:rsidRPr="00D10629">
              <w:rPr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из средств городского бюджета </w:t>
            </w:r>
            <w:proofErr w:type="gramStart"/>
            <w:r w:rsidRPr="00D10629">
              <w:rPr>
                <w:kern w:val="0"/>
                <w:sz w:val="20"/>
                <w:szCs w:val="20"/>
              </w:rPr>
              <w:t>на</w:t>
            </w:r>
            <w:proofErr w:type="gramEnd"/>
            <w:r w:rsidRPr="00D10629">
              <w:rPr>
                <w:kern w:val="0"/>
                <w:sz w:val="20"/>
                <w:szCs w:val="20"/>
              </w:rPr>
              <w:t xml:space="preserve"> </w:t>
            </w:r>
            <w:proofErr w:type="gramStart"/>
            <w:r w:rsidRPr="00D10629">
              <w:rPr>
                <w:kern w:val="0"/>
                <w:sz w:val="20"/>
                <w:szCs w:val="20"/>
              </w:rPr>
              <w:t>организация</w:t>
            </w:r>
            <w:proofErr w:type="gramEnd"/>
            <w:r w:rsidRPr="00D10629">
              <w:rPr>
                <w:kern w:val="0"/>
                <w:sz w:val="20"/>
                <w:szCs w:val="20"/>
              </w:rPr>
              <w:t xml:space="preserve"> и проведение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2020</w:t>
            </w:r>
          </w:p>
        </w:tc>
        <w:tc>
          <w:tcPr>
            <w:tcW w:w="3119" w:type="dxa"/>
            <w:vAlign w:val="center"/>
          </w:tcPr>
          <w:p w:rsidR="0013020A" w:rsidRDefault="0013020A" w:rsidP="009A5AA1">
            <w:pPr>
              <w:widowControl/>
              <w:suppressAutoHyphens w:val="0"/>
              <w:ind w:right="-108" w:firstLine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Проведение мероприятий по борьбе с клещами в местах массового отдыха населения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  <w:p w:rsidR="0013020A" w:rsidRPr="00D10629" w:rsidRDefault="0013020A" w:rsidP="009A5AA1">
            <w:pPr>
              <w:widowControl/>
              <w:suppressAutoHyphens w:val="0"/>
              <w:ind w:right="-108" w:firstLine="34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(10га)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0"/>
                <w:szCs w:val="20"/>
              </w:rPr>
              <w:t>Показатель 1.6 Приложения 1</w:t>
            </w:r>
          </w:p>
        </w:tc>
      </w:tr>
      <w:tr w:rsidR="0013020A" w:rsidRPr="00D10629" w:rsidTr="009A5AA1">
        <w:trPr>
          <w:trHeight w:val="1122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1.8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ind w:right="-111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Отдельные государственные  полномочия по организации проведения мероприятий по отлову  и содержанию безнадзорных животных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2020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Отлов безнадзорных животных не менее:</w:t>
            </w:r>
          </w:p>
          <w:p w:rsidR="0013020A" w:rsidRPr="00D10629" w:rsidRDefault="0013020A" w:rsidP="009A5AA1">
            <w:pPr>
              <w:ind w:left="34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2018 г. – 341 голова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0"/>
                <w:szCs w:val="20"/>
              </w:rPr>
              <w:t>Показатель 1.5 Приложения 1</w:t>
            </w:r>
          </w:p>
        </w:tc>
      </w:tr>
      <w:tr w:rsidR="0013020A" w:rsidRPr="00D10629" w:rsidTr="009A5AA1">
        <w:trPr>
          <w:trHeight w:val="801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1.9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Снос домов, признанных аварийными в г. Минусинске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Снос домов, признанных аварийными в г. Минусинске</w:t>
            </w:r>
            <w:r>
              <w:rPr>
                <w:kern w:val="0"/>
                <w:sz w:val="20"/>
                <w:szCs w:val="20"/>
              </w:rPr>
              <w:t>:</w:t>
            </w:r>
            <w:r w:rsidRPr="00D1062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2018 г. - объемом 1 300 м3</w:t>
            </w:r>
          </w:p>
        </w:tc>
        <w:tc>
          <w:tcPr>
            <w:tcW w:w="2404" w:type="dxa"/>
            <w:vMerge w:val="restart"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0"/>
                <w:szCs w:val="20"/>
              </w:rPr>
              <w:t>Показатель 1.8 Приложения 1</w:t>
            </w:r>
          </w:p>
        </w:tc>
      </w:tr>
      <w:tr w:rsidR="0013020A" w:rsidRPr="00D10629" w:rsidTr="009A5AA1">
        <w:trPr>
          <w:trHeight w:val="543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1.10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Ликвидация стихийных свалок</w:t>
            </w:r>
            <w:r>
              <w:rPr>
                <w:sz w:val="20"/>
                <w:szCs w:val="20"/>
              </w:rPr>
              <w:t>: 2018 г. - 910 м3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0"/>
                <w:szCs w:val="20"/>
              </w:rPr>
              <w:t>Показатель 1.10 Приложения 1</w:t>
            </w:r>
          </w:p>
        </w:tc>
      </w:tr>
      <w:tr w:rsidR="0013020A" w:rsidRPr="00D10629" w:rsidTr="009A5AA1">
        <w:trPr>
          <w:trHeight w:val="834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Территориальный отдел администрации            г</w:t>
            </w:r>
            <w:proofErr w:type="gramStart"/>
            <w:r w:rsidRPr="00D10629">
              <w:rPr>
                <w:kern w:val="0"/>
                <w:sz w:val="20"/>
                <w:szCs w:val="20"/>
              </w:rPr>
              <w:t xml:space="preserve"> .</w:t>
            </w:r>
            <w:proofErr w:type="gramEnd"/>
            <w:r w:rsidRPr="00D10629">
              <w:rPr>
                <w:kern w:val="0"/>
                <w:sz w:val="20"/>
                <w:szCs w:val="20"/>
              </w:rPr>
              <w:t xml:space="preserve">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Устройство минерализованных защитных противопожарных полос не менее 17,4 км в 2018 году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Показатель 1.11 Приложения 1</w:t>
            </w:r>
          </w:p>
        </w:tc>
      </w:tr>
      <w:tr w:rsidR="0013020A" w:rsidRPr="00D10629" w:rsidTr="009A5AA1">
        <w:trPr>
          <w:trHeight w:val="988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1.12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proofErr w:type="spellStart"/>
            <w:r w:rsidRPr="00D10629">
              <w:rPr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из средств городского бюджета на обеспечение первичных мер пожарной безопасности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Территориальный отдел администрации            г</w:t>
            </w:r>
            <w:proofErr w:type="gramStart"/>
            <w:r w:rsidRPr="00D10629">
              <w:rPr>
                <w:kern w:val="0"/>
                <w:sz w:val="20"/>
                <w:szCs w:val="20"/>
              </w:rPr>
              <w:t xml:space="preserve"> .</w:t>
            </w:r>
            <w:proofErr w:type="gramEnd"/>
            <w:r w:rsidRPr="00D10629">
              <w:rPr>
                <w:kern w:val="0"/>
                <w:sz w:val="20"/>
                <w:szCs w:val="20"/>
              </w:rPr>
              <w:t xml:space="preserve">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Устройство минерализованных защитных противопожарных полос не менее 17,4 км в 2018 году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Показатель 1.11 Приложения 1</w:t>
            </w:r>
          </w:p>
        </w:tc>
      </w:tr>
      <w:tr w:rsidR="0013020A" w:rsidRPr="00D10629" w:rsidTr="009A5AA1">
        <w:trPr>
          <w:trHeight w:val="1543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1.13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 xml:space="preserve">Разработка проектно-сметной документации по капитальному ремонту нежилого здания, расположенного по адресу: г. Минусинск, </w:t>
            </w:r>
            <w:proofErr w:type="spellStart"/>
            <w:r w:rsidRPr="00D10629">
              <w:rPr>
                <w:sz w:val="20"/>
                <w:szCs w:val="20"/>
              </w:rPr>
              <w:t>рп</w:t>
            </w:r>
            <w:proofErr w:type="spellEnd"/>
            <w:r w:rsidRPr="00D10629">
              <w:rPr>
                <w:sz w:val="20"/>
                <w:szCs w:val="20"/>
              </w:rPr>
              <w:t xml:space="preserve">. Зеленый Бор,            ул. </w:t>
            </w:r>
            <w:proofErr w:type="gramStart"/>
            <w:r w:rsidRPr="00D10629">
              <w:rPr>
                <w:sz w:val="20"/>
                <w:szCs w:val="20"/>
              </w:rPr>
              <w:t>Станционная</w:t>
            </w:r>
            <w:proofErr w:type="gramEnd"/>
            <w:r w:rsidRPr="00D10629">
              <w:rPr>
                <w:sz w:val="20"/>
                <w:szCs w:val="20"/>
              </w:rPr>
              <w:t>, 27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Показатель 1.12 Приложения 1</w:t>
            </w:r>
          </w:p>
        </w:tc>
      </w:tr>
      <w:tr w:rsidR="0013020A" w:rsidRPr="00D10629" w:rsidTr="009A5AA1">
        <w:trPr>
          <w:trHeight w:val="613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1.14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Устройство ограждения кладбища «Северное - 3»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Устройство металлического ограждения протяженностью не менее 500 м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Неисполнение обязательств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Показатель 1.13 Приложения 1</w:t>
            </w:r>
          </w:p>
        </w:tc>
      </w:tr>
      <w:tr w:rsidR="0013020A" w:rsidRPr="00D10629" w:rsidTr="009A5AA1">
        <w:trPr>
          <w:trHeight w:val="472"/>
        </w:trPr>
        <w:tc>
          <w:tcPr>
            <w:tcW w:w="566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</w:t>
            </w:r>
          </w:p>
        </w:tc>
        <w:tc>
          <w:tcPr>
            <w:tcW w:w="2819" w:type="dxa"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002" w:type="dxa"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8</w:t>
            </w:r>
          </w:p>
        </w:tc>
      </w:tr>
      <w:tr w:rsidR="0013020A" w:rsidRPr="00D10629" w:rsidTr="009A5AA1">
        <w:trPr>
          <w:trHeight w:val="690"/>
        </w:trPr>
        <w:tc>
          <w:tcPr>
            <w:tcW w:w="566" w:type="dxa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1.15</w:t>
            </w:r>
          </w:p>
        </w:tc>
        <w:tc>
          <w:tcPr>
            <w:tcW w:w="2819" w:type="dxa"/>
            <w:vAlign w:val="center"/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kern w:val="0"/>
                <w:sz w:val="20"/>
                <w:szCs w:val="20"/>
              </w:rPr>
              <w:t>Проведение санитарно-эпидемиологической экспертизы земельного участка для размещения кладбища</w:t>
            </w:r>
          </w:p>
        </w:tc>
        <w:tc>
          <w:tcPr>
            <w:tcW w:w="2002" w:type="dxa"/>
            <w:vAlign w:val="center"/>
          </w:tcPr>
          <w:p w:rsidR="0013020A" w:rsidRPr="002A2551" w:rsidRDefault="0013020A" w:rsidP="009A5AA1">
            <w:pPr>
              <w:rPr>
                <w:kern w:val="0"/>
                <w:sz w:val="20"/>
                <w:szCs w:val="20"/>
              </w:rPr>
            </w:pPr>
            <w:r w:rsidRPr="002A2551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vAlign w:val="center"/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sz w:val="20"/>
                <w:szCs w:val="20"/>
              </w:rPr>
              <w:t>Проведение санитарно-эпидемиологической экспертизы соответствия санитарным правилам и нормативам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sz w:val="20"/>
                <w:szCs w:val="20"/>
              </w:rPr>
              <w:t>Ненадлежащее содержание мест захоронений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3020A" w:rsidRPr="002A2551" w:rsidRDefault="0013020A" w:rsidP="009A5AA1">
            <w:pPr>
              <w:rPr>
                <w:sz w:val="24"/>
              </w:rPr>
            </w:pPr>
            <w:r w:rsidRPr="002A2551">
              <w:rPr>
                <w:sz w:val="20"/>
                <w:szCs w:val="20"/>
              </w:rPr>
              <w:t>Показатель 1.3 Приложения 1</w:t>
            </w:r>
          </w:p>
        </w:tc>
      </w:tr>
      <w:tr w:rsidR="0013020A" w:rsidRPr="00D10629" w:rsidTr="009A5AA1">
        <w:trPr>
          <w:trHeight w:val="690"/>
        </w:trPr>
        <w:tc>
          <w:tcPr>
            <w:tcW w:w="566" w:type="dxa"/>
          </w:tcPr>
          <w:p w:rsidR="0013020A" w:rsidRPr="00F758F2" w:rsidRDefault="0013020A" w:rsidP="009A5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819" w:type="dxa"/>
            <w:vAlign w:val="center"/>
          </w:tcPr>
          <w:p w:rsidR="0013020A" w:rsidRPr="00A723DA" w:rsidRDefault="0013020A" w:rsidP="009A5AA1">
            <w:pPr>
              <w:rPr>
                <w:kern w:val="0"/>
                <w:sz w:val="20"/>
                <w:szCs w:val="20"/>
              </w:rPr>
            </w:pPr>
            <w:r w:rsidRPr="0099003B">
              <w:rPr>
                <w:sz w:val="20"/>
                <w:szCs w:val="20"/>
              </w:rPr>
              <w:t>Гидрогеологические изыскания на участке размещения дренажных вод</w:t>
            </w:r>
          </w:p>
        </w:tc>
        <w:tc>
          <w:tcPr>
            <w:tcW w:w="2002" w:type="dxa"/>
            <w:vAlign w:val="center"/>
          </w:tcPr>
          <w:p w:rsidR="0013020A" w:rsidRPr="002A2551" w:rsidRDefault="0013020A" w:rsidP="009A5AA1">
            <w:pPr>
              <w:rPr>
                <w:kern w:val="0"/>
                <w:sz w:val="20"/>
                <w:szCs w:val="20"/>
              </w:rPr>
            </w:pPr>
            <w:r w:rsidRPr="002A2551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vAlign w:val="center"/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sz w:val="20"/>
                <w:szCs w:val="20"/>
              </w:rPr>
              <w:t>Обеспечение проведения мониторинга за уровнем грунтовых вод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sz w:val="20"/>
                <w:szCs w:val="20"/>
              </w:rPr>
              <w:t>Невозможность принять своевременные меры в случае повышения уровня грунтовых вод, подтопление индивидуальных жилых домов грунтовыми водами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3020A" w:rsidRPr="002A2551" w:rsidRDefault="0013020A" w:rsidP="009A5AA1">
            <w:pPr>
              <w:rPr>
                <w:sz w:val="20"/>
                <w:szCs w:val="20"/>
              </w:rPr>
            </w:pPr>
            <w:r w:rsidRPr="002A2551">
              <w:rPr>
                <w:sz w:val="20"/>
                <w:szCs w:val="20"/>
              </w:rPr>
              <w:t>Показатель 1.15 Приложения 1</w:t>
            </w:r>
          </w:p>
        </w:tc>
      </w:tr>
      <w:tr w:rsidR="0013020A" w:rsidRPr="00D10629" w:rsidTr="009A5AA1">
        <w:trPr>
          <w:trHeight w:val="555"/>
        </w:trPr>
        <w:tc>
          <w:tcPr>
            <w:tcW w:w="566" w:type="dxa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2</w:t>
            </w:r>
          </w:p>
        </w:tc>
        <w:tc>
          <w:tcPr>
            <w:tcW w:w="14844" w:type="dxa"/>
            <w:gridSpan w:val="7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b/>
                <w:sz w:val="20"/>
                <w:szCs w:val="20"/>
              </w:rPr>
              <w:t>Подпрограмма 2. «Обеспечение градостроительной деятельности</w:t>
            </w:r>
            <w:r w:rsidRPr="00372822">
              <w:rPr>
                <w:sz w:val="20"/>
                <w:szCs w:val="20"/>
              </w:rPr>
              <w:t>»</w:t>
            </w:r>
          </w:p>
        </w:tc>
      </w:tr>
      <w:tr w:rsidR="0013020A" w:rsidRPr="00D10629" w:rsidTr="009A5AA1">
        <w:trPr>
          <w:trHeight w:val="471"/>
        </w:trPr>
        <w:tc>
          <w:tcPr>
            <w:tcW w:w="566" w:type="dxa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2.1</w:t>
            </w:r>
          </w:p>
        </w:tc>
        <w:tc>
          <w:tcPr>
            <w:tcW w:w="2819" w:type="dxa"/>
            <w:vAlign w:val="center"/>
          </w:tcPr>
          <w:p w:rsidR="0013020A" w:rsidRPr="00372822" w:rsidRDefault="0013020A" w:rsidP="009A5AA1">
            <w:pPr>
              <w:ind w:right="-108"/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 xml:space="preserve">Подготовка документов территориального планирования и градостроительного </w:t>
            </w:r>
            <w:r w:rsidRPr="00372822">
              <w:rPr>
                <w:sz w:val="20"/>
                <w:szCs w:val="20"/>
              </w:rPr>
              <w:lastRenderedPageBreak/>
              <w:t xml:space="preserve">зонирования (внесение в них изменений), разработка документации по планировке территории </w:t>
            </w:r>
          </w:p>
        </w:tc>
        <w:tc>
          <w:tcPr>
            <w:tcW w:w="2002" w:type="dxa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 xml:space="preserve">наличие проекта внесения изменений в правила землепользования и застройки муниципального образования </w:t>
            </w:r>
            <w:r w:rsidRPr="00372822">
              <w:rPr>
                <w:sz w:val="20"/>
                <w:szCs w:val="20"/>
              </w:rPr>
              <w:lastRenderedPageBreak/>
              <w:t>городской округ город  Минусинск.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lastRenderedPageBreak/>
              <w:t xml:space="preserve">Неисполнение полномочий органа местного самоуправления в </w:t>
            </w:r>
            <w:r w:rsidRPr="00372822">
              <w:rPr>
                <w:sz w:val="20"/>
                <w:szCs w:val="20"/>
              </w:rPr>
              <w:lastRenderedPageBreak/>
              <w:t>области градостроительной деятельности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lastRenderedPageBreak/>
              <w:t>Показатель 2.1 Приложения 1</w:t>
            </w:r>
          </w:p>
        </w:tc>
      </w:tr>
      <w:tr w:rsidR="0013020A" w:rsidRPr="00D10629" w:rsidTr="009A5AA1">
        <w:trPr>
          <w:trHeight w:val="471"/>
        </w:trPr>
        <w:tc>
          <w:tcPr>
            <w:tcW w:w="566" w:type="dxa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819" w:type="dxa"/>
            <w:vAlign w:val="center"/>
          </w:tcPr>
          <w:p w:rsidR="0013020A" w:rsidRPr="00372822" w:rsidRDefault="0013020A" w:rsidP="009A5AA1">
            <w:pPr>
              <w:ind w:right="-108"/>
              <w:rPr>
                <w:sz w:val="20"/>
                <w:szCs w:val="20"/>
              </w:rPr>
            </w:pPr>
            <w:proofErr w:type="spellStart"/>
            <w:r w:rsidRPr="00D10629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из </w:t>
            </w:r>
            <w:r w:rsidRPr="00D106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 городского бюджета на </w:t>
            </w:r>
            <w:r w:rsidRPr="00D10629">
              <w:rPr>
                <w:sz w:val="20"/>
                <w:szCs w:val="20"/>
              </w:rPr>
              <w:t>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планировки</w:t>
            </w:r>
          </w:p>
        </w:tc>
        <w:tc>
          <w:tcPr>
            <w:tcW w:w="2002" w:type="dxa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418" w:type="dxa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наличие проекта внесения изменений в правила землепользования и застройки муниципального образования городской округ город  Минусинск.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13020A" w:rsidRPr="00372822" w:rsidRDefault="0013020A" w:rsidP="009A5AA1">
            <w:pPr>
              <w:rPr>
                <w:sz w:val="20"/>
                <w:szCs w:val="20"/>
              </w:rPr>
            </w:pPr>
            <w:r w:rsidRPr="00372822">
              <w:rPr>
                <w:sz w:val="20"/>
                <w:szCs w:val="20"/>
              </w:rPr>
              <w:t>Показатель 2.1 Приложения 1</w:t>
            </w:r>
          </w:p>
        </w:tc>
      </w:tr>
    </w:tbl>
    <w:p w:rsidR="0013020A" w:rsidRPr="00D10629" w:rsidRDefault="0013020A" w:rsidP="0013020A">
      <w:pPr>
        <w:tabs>
          <w:tab w:val="left" w:pos="6480"/>
        </w:tabs>
        <w:jc w:val="center"/>
        <w:rPr>
          <w:sz w:val="24"/>
        </w:rPr>
      </w:pPr>
    </w:p>
    <w:p w:rsidR="0013020A" w:rsidRPr="00D10629" w:rsidRDefault="0013020A" w:rsidP="0013020A">
      <w:pPr>
        <w:tabs>
          <w:tab w:val="left" w:pos="6480"/>
        </w:tabs>
        <w:ind w:right="-426" w:hanging="142"/>
        <w:jc w:val="both"/>
        <w:rPr>
          <w:szCs w:val="28"/>
        </w:rPr>
      </w:pPr>
      <w:r w:rsidRPr="00D10629">
        <w:rPr>
          <w:szCs w:val="28"/>
        </w:rPr>
        <w:t xml:space="preserve">Директор МКУ «Управление городского хозяйства»                                                </w:t>
      </w:r>
      <w:r>
        <w:rPr>
          <w:szCs w:val="28"/>
        </w:rPr>
        <w:t xml:space="preserve">подпись  </w:t>
      </w:r>
      <w:r w:rsidRPr="00D10629">
        <w:rPr>
          <w:szCs w:val="28"/>
        </w:rPr>
        <w:t xml:space="preserve">                                   Т.И. Пономарева    </w:t>
      </w:r>
    </w:p>
    <w:p w:rsidR="0013020A" w:rsidRPr="00D10629" w:rsidRDefault="0013020A" w:rsidP="0013020A">
      <w:pPr>
        <w:tabs>
          <w:tab w:val="left" w:pos="6480"/>
        </w:tabs>
        <w:jc w:val="both"/>
        <w:rPr>
          <w:szCs w:val="28"/>
        </w:rPr>
      </w:pPr>
    </w:p>
    <w:p w:rsidR="0013020A" w:rsidRPr="00D10629" w:rsidRDefault="0013020A" w:rsidP="0013020A">
      <w:pPr>
        <w:tabs>
          <w:tab w:val="left" w:pos="6480"/>
        </w:tabs>
        <w:jc w:val="both"/>
        <w:rPr>
          <w:szCs w:val="28"/>
        </w:rPr>
      </w:pPr>
    </w:p>
    <w:p w:rsidR="0013020A" w:rsidRPr="00D10629" w:rsidRDefault="0013020A" w:rsidP="0013020A">
      <w:pPr>
        <w:tabs>
          <w:tab w:val="left" w:pos="6480"/>
        </w:tabs>
        <w:jc w:val="both"/>
        <w:rPr>
          <w:szCs w:val="28"/>
        </w:rPr>
      </w:pPr>
    </w:p>
    <w:p w:rsidR="0013020A" w:rsidRPr="00D10629" w:rsidRDefault="0013020A" w:rsidP="0013020A">
      <w:pPr>
        <w:tabs>
          <w:tab w:val="left" w:pos="6480"/>
        </w:tabs>
        <w:jc w:val="both"/>
        <w:rPr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9"/>
        <w:gridCol w:w="4817"/>
      </w:tblGrid>
      <w:tr w:rsidR="0013020A" w:rsidRPr="00D10629" w:rsidTr="009A5AA1">
        <w:tc>
          <w:tcPr>
            <w:tcW w:w="10429" w:type="dxa"/>
          </w:tcPr>
          <w:p w:rsidR="0013020A" w:rsidRPr="00D10629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4924" w:type="dxa"/>
          </w:tcPr>
          <w:p w:rsidR="0013020A" w:rsidRPr="00D10629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D10629">
              <w:rPr>
                <w:szCs w:val="28"/>
              </w:rPr>
              <w:t xml:space="preserve">Приложение 3 </w:t>
            </w:r>
          </w:p>
          <w:p w:rsidR="0013020A" w:rsidRPr="00D10629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D10629">
              <w:rPr>
                <w:szCs w:val="28"/>
              </w:rPr>
              <w:t xml:space="preserve">к постановлению Администрации города Минусинска </w:t>
            </w:r>
          </w:p>
          <w:p w:rsidR="0013020A" w:rsidRPr="00D10629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D10629">
              <w:rPr>
                <w:szCs w:val="28"/>
              </w:rPr>
              <w:t xml:space="preserve">от </w:t>
            </w:r>
            <w:r>
              <w:rPr>
                <w:szCs w:val="28"/>
              </w:rPr>
              <w:t>20.12.2018</w:t>
            </w:r>
            <w:r w:rsidRPr="00D10629">
              <w:rPr>
                <w:szCs w:val="28"/>
              </w:rPr>
              <w:t xml:space="preserve"> № </w:t>
            </w:r>
            <w:r>
              <w:rPr>
                <w:szCs w:val="28"/>
              </w:rPr>
              <w:t>АГ-2168-п</w:t>
            </w:r>
          </w:p>
          <w:p w:rsidR="0013020A" w:rsidRPr="00D10629" w:rsidRDefault="0013020A" w:rsidP="009A5AA1">
            <w:pPr>
              <w:widowControl/>
              <w:suppressAutoHyphens w:val="0"/>
              <w:ind w:right="-108"/>
              <w:rPr>
                <w:kern w:val="0"/>
                <w:szCs w:val="28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ind w:right="-108"/>
              <w:rPr>
                <w:kern w:val="0"/>
                <w:szCs w:val="28"/>
              </w:rPr>
            </w:pPr>
            <w:r w:rsidRPr="00D10629">
              <w:rPr>
                <w:kern w:val="0"/>
                <w:szCs w:val="28"/>
              </w:rPr>
              <w:t>Приложение 3</w:t>
            </w:r>
          </w:p>
          <w:p w:rsidR="0013020A" w:rsidRPr="00D10629" w:rsidRDefault="0013020A" w:rsidP="009A5AA1">
            <w:pPr>
              <w:widowControl/>
              <w:suppressAutoHyphens w:val="0"/>
              <w:ind w:right="-108"/>
              <w:rPr>
                <w:kern w:val="0"/>
                <w:szCs w:val="28"/>
              </w:rPr>
            </w:pPr>
            <w:r w:rsidRPr="00D10629">
              <w:rPr>
                <w:kern w:val="0"/>
                <w:szCs w:val="28"/>
              </w:rPr>
              <w:t>к муниципальной программе</w:t>
            </w:r>
          </w:p>
          <w:p w:rsidR="0013020A" w:rsidRPr="00D10629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D10629">
              <w:rPr>
                <w:kern w:val="0"/>
                <w:szCs w:val="28"/>
              </w:rPr>
              <w:t>«Обеспечение жизнедеятельности территории»</w:t>
            </w:r>
          </w:p>
        </w:tc>
      </w:tr>
    </w:tbl>
    <w:p w:rsidR="0013020A" w:rsidRPr="00D10629" w:rsidRDefault="0013020A" w:rsidP="0013020A">
      <w:pPr>
        <w:tabs>
          <w:tab w:val="left" w:pos="6480"/>
        </w:tabs>
        <w:jc w:val="both"/>
        <w:rPr>
          <w:szCs w:val="28"/>
        </w:rPr>
      </w:pPr>
      <w:r w:rsidRPr="00D10629">
        <w:rPr>
          <w:szCs w:val="28"/>
        </w:rPr>
        <w:t xml:space="preserve">                 </w:t>
      </w:r>
    </w:p>
    <w:p w:rsidR="0013020A" w:rsidRPr="00D10629" w:rsidRDefault="0013020A" w:rsidP="0013020A">
      <w:pPr>
        <w:tabs>
          <w:tab w:val="left" w:pos="4440"/>
        </w:tabs>
        <w:jc w:val="center"/>
        <w:rPr>
          <w:b/>
          <w:bCs/>
        </w:rPr>
      </w:pPr>
      <w:r w:rsidRPr="00D10629">
        <w:rPr>
          <w:b/>
          <w:bCs/>
        </w:rPr>
        <w:t>Распределение планируемых расходов по подпрограммам и мероприятиям муниципальной программы</w:t>
      </w:r>
    </w:p>
    <w:p w:rsidR="0013020A" w:rsidRPr="00D10629" w:rsidRDefault="0013020A" w:rsidP="0013020A">
      <w:pPr>
        <w:tabs>
          <w:tab w:val="left" w:pos="4440"/>
        </w:tabs>
        <w:jc w:val="center"/>
        <w:rPr>
          <w:b/>
          <w:bCs/>
        </w:rPr>
      </w:pPr>
    </w:p>
    <w:tbl>
      <w:tblPr>
        <w:tblW w:w="1542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507"/>
        <w:gridCol w:w="3099"/>
        <w:gridCol w:w="2790"/>
        <w:gridCol w:w="547"/>
        <w:gridCol w:w="685"/>
        <w:gridCol w:w="958"/>
        <w:gridCol w:w="820"/>
        <w:gridCol w:w="1323"/>
        <w:gridCol w:w="1095"/>
        <w:gridCol w:w="1097"/>
        <w:gridCol w:w="1507"/>
      </w:tblGrid>
      <w:tr w:rsidR="0013020A" w:rsidRPr="00D10629" w:rsidTr="009A5AA1">
        <w:trPr>
          <w:trHeight w:val="400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lastRenderedPageBreak/>
              <w:t xml:space="preserve">Код бюджетной классификации 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Итого на </w:t>
            </w:r>
            <w:r w:rsidRPr="00D10629">
              <w:rPr>
                <w:kern w:val="0"/>
                <w:sz w:val="20"/>
                <w:szCs w:val="20"/>
              </w:rPr>
              <w:lastRenderedPageBreak/>
              <w:t xml:space="preserve">период </w:t>
            </w: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2018-2020</w:t>
            </w: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 годы</w:t>
            </w:r>
          </w:p>
        </w:tc>
      </w:tr>
      <w:tr w:rsidR="0013020A" w:rsidRPr="00D10629" w:rsidTr="009A5AA1">
        <w:trPr>
          <w:trHeight w:val="988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D10629">
              <w:rPr>
                <w:kern w:val="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текущий финансовый год 2018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первый год планового периода 2019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второй год планового периода 2020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3020A" w:rsidRPr="00D10629" w:rsidTr="009A5AA1">
        <w:trPr>
          <w:trHeight w:val="32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11</w:t>
            </w:r>
          </w:p>
        </w:tc>
      </w:tr>
      <w:tr w:rsidR="0013020A" w:rsidRPr="00D10629" w:rsidTr="009A5AA1">
        <w:trPr>
          <w:trHeight w:val="41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95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28 869,77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21 419,92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19 867,92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70 157,61</w:t>
            </w:r>
          </w:p>
        </w:tc>
      </w:tr>
      <w:tr w:rsidR="0013020A" w:rsidRPr="00D10629" w:rsidTr="009A5AA1">
        <w:trPr>
          <w:trHeight w:val="307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</w:tr>
      <w:tr w:rsidR="0013020A" w:rsidRPr="00D10629" w:rsidTr="009A5AA1">
        <w:trPr>
          <w:trHeight w:val="209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28 801,94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21 355,32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19 803,32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69 960,58</w:t>
            </w:r>
          </w:p>
        </w:tc>
      </w:tr>
      <w:tr w:rsidR="0013020A" w:rsidRPr="00D10629" w:rsidTr="009A5AA1">
        <w:trPr>
          <w:trHeight w:val="209"/>
        </w:trPr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67,83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64,60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64,60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197,03</w:t>
            </w:r>
          </w:p>
        </w:tc>
      </w:tr>
      <w:tr w:rsidR="0013020A" w:rsidRPr="00D10629" w:rsidTr="009A5AA1">
        <w:trPr>
          <w:trHeight w:val="19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1" w:right="-95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28 771,89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21 419,92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19 867,92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70 059,73</w:t>
            </w:r>
          </w:p>
        </w:tc>
      </w:tr>
      <w:tr w:rsidR="0013020A" w:rsidRPr="00D10629" w:rsidTr="009A5AA1">
        <w:trPr>
          <w:trHeight w:val="305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</w:tr>
      <w:tr w:rsidR="0013020A" w:rsidRPr="00D10629" w:rsidTr="009A5AA1">
        <w:trPr>
          <w:trHeight w:val="281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28 704,06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21 355,32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19 803,32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69 862,70</w:t>
            </w:r>
          </w:p>
        </w:tc>
      </w:tr>
      <w:tr w:rsidR="0013020A" w:rsidRPr="00D10629" w:rsidTr="009A5AA1">
        <w:trPr>
          <w:trHeight w:val="281"/>
        </w:trPr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67,83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64,60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64,60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197,03</w:t>
            </w:r>
          </w:p>
        </w:tc>
      </w:tr>
      <w:tr w:rsidR="0013020A" w:rsidRPr="00D10629" w:rsidTr="009A5AA1">
        <w:trPr>
          <w:trHeight w:val="45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11</w:t>
            </w:r>
          </w:p>
        </w:tc>
      </w:tr>
      <w:tr w:rsidR="0013020A" w:rsidRPr="00D10629" w:rsidTr="009A5AA1">
        <w:trPr>
          <w:trHeight w:val="45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Текущее содержание, ремонт и эксплуатация сетей и оборудования уличного освещения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0510081070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4 424,59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4 424,59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3 424,59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12 273,77</w:t>
            </w:r>
          </w:p>
        </w:tc>
      </w:tr>
      <w:tr w:rsidR="0013020A" w:rsidRPr="00D10629" w:rsidTr="009A5AA1">
        <w:trPr>
          <w:trHeight w:val="505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proofErr w:type="gramStart"/>
            <w:r w:rsidRPr="00D10629">
              <w:rPr>
                <w:kern w:val="0"/>
                <w:sz w:val="20"/>
                <w:szCs w:val="20"/>
              </w:rPr>
              <w:t>Расходы на оплата уличного освещения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0510081100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15 253,05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10 448,06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10 448,06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36 149,17</w:t>
            </w:r>
          </w:p>
        </w:tc>
      </w:tr>
      <w:tr w:rsidR="0013020A" w:rsidRPr="00D10629" w:rsidTr="009A5AA1">
        <w:trPr>
          <w:trHeight w:val="697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1.3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Текущее содержание мест захоронений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F758F2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4 658,91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F758F2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758F2">
              <w:rPr>
                <w:kern w:val="0"/>
                <w:sz w:val="20"/>
                <w:szCs w:val="20"/>
              </w:rPr>
              <w:t>3 858,91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F758F2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758F2">
              <w:rPr>
                <w:kern w:val="0"/>
                <w:sz w:val="20"/>
                <w:szCs w:val="20"/>
              </w:rPr>
              <w:t>3 836,91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F758F2" w:rsidRDefault="0013020A" w:rsidP="009A5AA1">
            <w:pPr>
              <w:jc w:val="center"/>
              <w:rPr>
                <w:sz w:val="20"/>
                <w:szCs w:val="20"/>
              </w:rPr>
            </w:pPr>
            <w:r w:rsidRPr="00AD18AF">
              <w:rPr>
                <w:sz w:val="20"/>
                <w:szCs w:val="20"/>
              </w:rPr>
              <w:t>12 3</w:t>
            </w:r>
            <w:r>
              <w:rPr>
                <w:sz w:val="20"/>
                <w:szCs w:val="20"/>
              </w:rPr>
              <w:t>54,73</w:t>
            </w:r>
          </w:p>
        </w:tc>
      </w:tr>
      <w:tr w:rsidR="0013020A" w:rsidRPr="00D10629" w:rsidTr="009A5AA1">
        <w:trPr>
          <w:trHeight w:val="479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1.4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Подъем и доставка неизвестных и безродных трупов до морга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0510082530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213,18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213,18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426,36</w:t>
            </w:r>
          </w:p>
        </w:tc>
      </w:tr>
      <w:tr w:rsidR="0013020A" w:rsidRPr="00D10629" w:rsidTr="009A5AA1">
        <w:trPr>
          <w:trHeight w:val="986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1 221,79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1 561,98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1 031,98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3 815,75</w:t>
            </w:r>
          </w:p>
        </w:tc>
      </w:tr>
      <w:tr w:rsidR="0013020A" w:rsidRPr="00D10629" w:rsidTr="009A5AA1">
        <w:trPr>
          <w:trHeight w:val="830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1.6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72" w:right="-132" w:hanging="36"/>
              <w:jc w:val="center"/>
              <w:rPr>
                <w:kern w:val="0"/>
                <w:sz w:val="18"/>
                <w:szCs w:val="18"/>
              </w:rPr>
            </w:pPr>
            <w:r w:rsidRPr="00D10629">
              <w:rPr>
                <w:kern w:val="0"/>
                <w:sz w:val="18"/>
                <w:szCs w:val="18"/>
              </w:rPr>
              <w:t xml:space="preserve">0510075550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40,00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120,00</w:t>
            </w:r>
          </w:p>
        </w:tc>
      </w:tr>
      <w:tr w:rsidR="0013020A" w:rsidRPr="00D10629" w:rsidTr="009A5AA1">
        <w:trPr>
          <w:trHeight w:val="1267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1.7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proofErr w:type="spellStart"/>
            <w:r w:rsidRPr="00D10629">
              <w:rPr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из средств городского бюджета на организацию и проведение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72" w:right="-132" w:hanging="36"/>
              <w:jc w:val="center"/>
              <w:rPr>
                <w:kern w:val="0"/>
                <w:sz w:val="18"/>
                <w:szCs w:val="18"/>
              </w:rPr>
            </w:pPr>
            <w:r w:rsidRPr="00D10629">
              <w:rPr>
                <w:kern w:val="0"/>
                <w:sz w:val="18"/>
                <w:szCs w:val="18"/>
              </w:rPr>
              <w:t xml:space="preserve"> 05100</w:t>
            </w:r>
            <w:r w:rsidRPr="00D10629">
              <w:rPr>
                <w:kern w:val="0"/>
                <w:sz w:val="18"/>
                <w:szCs w:val="18"/>
                <w:lang w:val="en-US"/>
              </w:rPr>
              <w:t>S5550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4,80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4,80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4,80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14,40</w:t>
            </w:r>
          </w:p>
        </w:tc>
      </w:tr>
      <w:tr w:rsidR="0013020A" w:rsidRPr="00D10629" w:rsidTr="009A5AA1">
        <w:trPr>
          <w:trHeight w:val="1271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1.8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 0510075180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873,80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803,80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803,80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2 481,40</w:t>
            </w:r>
          </w:p>
        </w:tc>
      </w:tr>
      <w:tr w:rsidR="0013020A" w:rsidRPr="00D10629" w:rsidTr="009A5AA1">
        <w:trPr>
          <w:trHeight w:val="696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1.9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Снос домов, признанных аварийными в г. Минусинске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0510082550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351,07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351,07</w:t>
            </w:r>
          </w:p>
        </w:tc>
      </w:tr>
      <w:tr w:rsidR="0013020A" w:rsidRPr="00D10629" w:rsidTr="009A5AA1">
        <w:trPr>
          <w:trHeight w:val="700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1.10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0510082500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599,96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599,96</w:t>
            </w:r>
          </w:p>
        </w:tc>
      </w:tr>
      <w:tr w:rsidR="0013020A" w:rsidRPr="00D10629" w:rsidTr="009A5AA1">
        <w:trPr>
          <w:trHeight w:val="709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1.11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0510074120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64,60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64,60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64,60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193,80</w:t>
            </w:r>
          </w:p>
        </w:tc>
      </w:tr>
      <w:tr w:rsidR="0013020A" w:rsidRPr="00D10629" w:rsidTr="009A5AA1">
        <w:trPr>
          <w:trHeight w:val="47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11</w:t>
            </w:r>
          </w:p>
        </w:tc>
      </w:tr>
      <w:tr w:rsidR="0013020A" w:rsidRPr="00D10629" w:rsidTr="009A5AA1">
        <w:trPr>
          <w:trHeight w:val="112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1.12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proofErr w:type="spellStart"/>
            <w:r w:rsidRPr="00D10629">
              <w:rPr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из средств городского бюджета на обеспечение первичных мер пожарной безопасности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Территориальный отдел администрации г.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</w:t>
            </w:r>
            <w:r w:rsidRPr="00D10629">
              <w:rPr>
                <w:kern w:val="0"/>
                <w:sz w:val="20"/>
                <w:szCs w:val="20"/>
                <w:lang w:val="en-US"/>
              </w:rPr>
              <w:t>S</w:t>
            </w:r>
            <w:r w:rsidRPr="00D10629">
              <w:rPr>
                <w:kern w:val="0"/>
                <w:sz w:val="20"/>
                <w:szCs w:val="20"/>
              </w:rPr>
              <w:t>4120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3,23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3,23</w:t>
            </w:r>
          </w:p>
        </w:tc>
      </w:tr>
      <w:tr w:rsidR="0013020A" w:rsidRPr="00D10629" w:rsidTr="009A5AA1">
        <w:trPr>
          <w:trHeight w:val="1543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 xml:space="preserve">Разработка проектно-сметной документации по капитальному ремонту нежилого здания, расположенного по адресу: г. Минусинск, </w:t>
            </w:r>
            <w:proofErr w:type="spellStart"/>
            <w:r w:rsidRPr="00D10629">
              <w:rPr>
                <w:sz w:val="20"/>
                <w:szCs w:val="20"/>
              </w:rPr>
              <w:t>рп</w:t>
            </w:r>
            <w:proofErr w:type="spellEnd"/>
            <w:r w:rsidRPr="00D10629">
              <w:rPr>
                <w:sz w:val="20"/>
                <w:szCs w:val="20"/>
              </w:rPr>
              <w:t xml:space="preserve">. Зеленый Бор, ул. </w:t>
            </w:r>
            <w:proofErr w:type="gramStart"/>
            <w:r w:rsidRPr="00D10629">
              <w:rPr>
                <w:sz w:val="20"/>
                <w:szCs w:val="20"/>
              </w:rPr>
              <w:t>Станционная</w:t>
            </w:r>
            <w:proofErr w:type="gramEnd"/>
            <w:r w:rsidRPr="00D10629">
              <w:rPr>
                <w:sz w:val="20"/>
                <w:szCs w:val="20"/>
              </w:rPr>
              <w:t xml:space="preserve">, 27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0510082580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95,00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95,00</w:t>
            </w:r>
          </w:p>
        </w:tc>
      </w:tr>
      <w:tr w:rsidR="0013020A" w:rsidRPr="00D10629" w:rsidTr="009A5AA1">
        <w:trPr>
          <w:trHeight w:val="55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1.14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right="-108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Устройство ограждения кладбища «Северное-3»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0510082510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1 050,00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1 050,00</w:t>
            </w:r>
          </w:p>
        </w:tc>
      </w:tr>
      <w:tr w:rsidR="0013020A" w:rsidRPr="00D10629" w:rsidTr="009A5AA1">
        <w:trPr>
          <w:trHeight w:val="112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1.15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ind w:right="-108"/>
              <w:rPr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Проведение санитарно-эпидемиологической экспертизы земельного участка для размещения кладбища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0510082580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32,16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32,16</w:t>
            </w:r>
          </w:p>
        </w:tc>
      </w:tr>
      <w:tr w:rsidR="0013020A" w:rsidRPr="00D10629" w:rsidTr="009A5AA1">
        <w:trPr>
          <w:trHeight w:val="85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1.16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ind w:right="-108"/>
              <w:rPr>
                <w:kern w:val="0"/>
                <w:sz w:val="20"/>
                <w:szCs w:val="20"/>
              </w:rPr>
            </w:pPr>
            <w:r w:rsidRPr="0099003B">
              <w:rPr>
                <w:sz w:val="20"/>
                <w:szCs w:val="20"/>
              </w:rPr>
              <w:t>Гидрогеологические изыскания на участке размещения дренажных вод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0510082600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98,93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jc w:val="center"/>
              <w:rPr>
                <w:sz w:val="20"/>
                <w:szCs w:val="20"/>
              </w:rPr>
            </w:pPr>
            <w:r w:rsidRPr="00281F73">
              <w:rPr>
                <w:sz w:val="20"/>
                <w:szCs w:val="20"/>
              </w:rPr>
              <w:t>98,93</w:t>
            </w:r>
          </w:p>
        </w:tc>
      </w:tr>
      <w:tr w:rsidR="0013020A" w:rsidRPr="00D10629" w:rsidTr="009A5AA1">
        <w:trPr>
          <w:trHeight w:val="68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99003B">
              <w:rPr>
                <w:kern w:val="0"/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6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97,88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97,88</w:t>
            </w:r>
          </w:p>
        </w:tc>
      </w:tr>
      <w:tr w:rsidR="0013020A" w:rsidRPr="00D10629" w:rsidTr="009A5AA1">
        <w:trPr>
          <w:trHeight w:val="421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</w:p>
        </w:tc>
      </w:tr>
      <w:tr w:rsidR="0013020A" w:rsidRPr="00D10629" w:rsidTr="009A5AA1">
        <w:trPr>
          <w:trHeight w:val="554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97,88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Х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97,88</w:t>
            </w:r>
          </w:p>
        </w:tc>
      </w:tr>
      <w:tr w:rsidR="0013020A" w:rsidRPr="00D10629" w:rsidTr="009A5AA1">
        <w:trPr>
          <w:trHeight w:val="1544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Default="0013020A" w:rsidP="009A5AA1">
            <w:pPr>
              <w:rPr>
                <w:sz w:val="20"/>
                <w:szCs w:val="20"/>
              </w:rPr>
            </w:pPr>
            <w:proofErr w:type="spellStart"/>
            <w:r w:rsidRPr="00D10629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из </w:t>
            </w:r>
            <w:r w:rsidRPr="00D106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 городского бюджета на </w:t>
            </w:r>
            <w:r w:rsidRPr="00D10629">
              <w:rPr>
                <w:sz w:val="20"/>
                <w:szCs w:val="20"/>
              </w:rPr>
              <w:t>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планировки территории</w:t>
            </w:r>
          </w:p>
          <w:p w:rsidR="0013020A" w:rsidRPr="00D10629" w:rsidRDefault="0013020A" w:rsidP="009A5AA1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34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  <w:lang w:val="en-US"/>
              </w:rPr>
            </w:pPr>
            <w:r w:rsidRPr="00D10629">
              <w:rPr>
                <w:sz w:val="20"/>
                <w:szCs w:val="20"/>
              </w:rPr>
              <w:t>05200</w:t>
            </w:r>
            <w:r w:rsidRPr="00D10629">
              <w:rPr>
                <w:sz w:val="20"/>
                <w:szCs w:val="20"/>
                <w:lang w:val="en-US"/>
              </w:rPr>
              <w:t>S4660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244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9,88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9,88</w:t>
            </w:r>
          </w:p>
        </w:tc>
      </w:tr>
      <w:tr w:rsidR="0013020A" w:rsidRPr="00D10629" w:rsidTr="009A5AA1">
        <w:trPr>
          <w:trHeight w:val="4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right="-108"/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11</w:t>
            </w:r>
          </w:p>
        </w:tc>
      </w:tr>
      <w:tr w:rsidR="0013020A" w:rsidRPr="00D10629" w:rsidTr="009A5AA1">
        <w:trPr>
          <w:trHeight w:val="20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0629">
              <w:rPr>
                <w:sz w:val="20"/>
                <w:szCs w:val="20"/>
              </w:rPr>
              <w:t>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0629">
              <w:rPr>
                <w:sz w:val="20"/>
                <w:szCs w:val="20"/>
              </w:rPr>
              <w:t>одготовк</w:t>
            </w:r>
            <w:r>
              <w:rPr>
                <w:sz w:val="20"/>
                <w:szCs w:val="20"/>
              </w:rPr>
              <w:t>а</w:t>
            </w:r>
            <w:r w:rsidRPr="00D10629">
              <w:rPr>
                <w:sz w:val="20"/>
                <w:szCs w:val="20"/>
              </w:rPr>
              <w:t xml:space="preserve"> документов территориального планирования и градостроительного </w:t>
            </w:r>
            <w:r w:rsidRPr="00D10629">
              <w:rPr>
                <w:sz w:val="20"/>
                <w:szCs w:val="20"/>
              </w:rPr>
              <w:lastRenderedPageBreak/>
              <w:t>зонирования (внесение в них изменений),</w:t>
            </w:r>
            <w:r>
              <w:rPr>
                <w:sz w:val="20"/>
                <w:szCs w:val="20"/>
              </w:rPr>
              <w:t xml:space="preserve"> </w:t>
            </w:r>
            <w:r w:rsidRPr="00D10629">
              <w:rPr>
                <w:sz w:val="20"/>
                <w:szCs w:val="20"/>
              </w:rPr>
              <w:t>разработк</w:t>
            </w:r>
            <w:r>
              <w:rPr>
                <w:sz w:val="20"/>
                <w:szCs w:val="20"/>
              </w:rPr>
              <w:t>а</w:t>
            </w:r>
            <w:r w:rsidRPr="00D10629">
              <w:rPr>
                <w:sz w:val="20"/>
                <w:szCs w:val="20"/>
              </w:rPr>
              <w:t xml:space="preserve"> документации по планировки территории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34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  <w:lang w:val="en-US"/>
              </w:rPr>
            </w:pPr>
            <w:r w:rsidRPr="00D10629">
              <w:rPr>
                <w:sz w:val="20"/>
                <w:szCs w:val="20"/>
              </w:rPr>
              <w:t>0520074660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244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88,00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>88,00</w:t>
            </w:r>
          </w:p>
        </w:tc>
      </w:tr>
    </w:tbl>
    <w:p w:rsidR="0013020A" w:rsidRPr="00D10629" w:rsidRDefault="0013020A" w:rsidP="0013020A">
      <w:pPr>
        <w:tabs>
          <w:tab w:val="left" w:pos="4440"/>
        </w:tabs>
        <w:jc w:val="center"/>
        <w:rPr>
          <w:b/>
          <w:bCs/>
        </w:rPr>
      </w:pPr>
    </w:p>
    <w:p w:rsidR="0013020A" w:rsidRPr="00D10629" w:rsidRDefault="0013020A" w:rsidP="0013020A">
      <w:pPr>
        <w:tabs>
          <w:tab w:val="left" w:pos="6480"/>
        </w:tabs>
        <w:ind w:right="-172" w:hanging="142"/>
        <w:jc w:val="both"/>
        <w:rPr>
          <w:szCs w:val="28"/>
        </w:rPr>
      </w:pPr>
      <w:r w:rsidRPr="00D10629">
        <w:rPr>
          <w:szCs w:val="28"/>
        </w:rPr>
        <w:t xml:space="preserve">Директор МКУ «Управление городского хозяйства»                             </w:t>
      </w:r>
      <w:r>
        <w:rPr>
          <w:szCs w:val="28"/>
        </w:rPr>
        <w:t xml:space="preserve">                 подпись</w:t>
      </w:r>
      <w:r w:rsidRPr="00D10629">
        <w:rPr>
          <w:szCs w:val="28"/>
        </w:rPr>
        <w:t xml:space="preserve">                                        Т.И. Пономарева    </w:t>
      </w: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8"/>
        <w:gridCol w:w="4398"/>
      </w:tblGrid>
      <w:tr w:rsidR="0013020A" w:rsidRPr="00D10629" w:rsidTr="009A5AA1">
        <w:tc>
          <w:tcPr>
            <w:tcW w:w="10875" w:type="dxa"/>
          </w:tcPr>
          <w:p w:rsidR="0013020A" w:rsidRPr="00D10629" w:rsidRDefault="0013020A" w:rsidP="009A5AA1">
            <w:pPr>
              <w:rPr>
                <w:szCs w:val="28"/>
              </w:rPr>
            </w:pPr>
          </w:p>
        </w:tc>
        <w:tc>
          <w:tcPr>
            <w:tcW w:w="4478" w:type="dxa"/>
          </w:tcPr>
          <w:p w:rsidR="0013020A" w:rsidRPr="00D10629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D1062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4</w:t>
            </w:r>
            <w:r w:rsidRPr="00D10629">
              <w:rPr>
                <w:szCs w:val="28"/>
              </w:rPr>
              <w:t xml:space="preserve"> </w:t>
            </w:r>
          </w:p>
          <w:p w:rsidR="0013020A" w:rsidRPr="00D10629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D10629">
              <w:rPr>
                <w:szCs w:val="28"/>
              </w:rPr>
              <w:lastRenderedPageBreak/>
              <w:t xml:space="preserve">к постановлению Администрации города Минусинска </w:t>
            </w:r>
          </w:p>
          <w:p w:rsidR="0013020A" w:rsidRPr="00D10629" w:rsidRDefault="0013020A" w:rsidP="009A5AA1">
            <w:pPr>
              <w:ind w:right="-598"/>
              <w:rPr>
                <w:szCs w:val="28"/>
              </w:rPr>
            </w:pPr>
            <w:r w:rsidRPr="00D10629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20.12.2018 </w:t>
            </w:r>
            <w:r w:rsidRPr="00D10629">
              <w:rPr>
                <w:szCs w:val="28"/>
              </w:rPr>
              <w:t xml:space="preserve"> № </w:t>
            </w:r>
            <w:r>
              <w:rPr>
                <w:szCs w:val="28"/>
              </w:rPr>
              <w:t>АГ-2168-п</w:t>
            </w:r>
          </w:p>
          <w:p w:rsidR="0013020A" w:rsidRPr="00D10629" w:rsidRDefault="0013020A" w:rsidP="009A5AA1">
            <w:pPr>
              <w:ind w:right="-598"/>
              <w:rPr>
                <w:szCs w:val="28"/>
              </w:rPr>
            </w:pPr>
          </w:p>
          <w:p w:rsidR="0013020A" w:rsidRPr="00D10629" w:rsidRDefault="0013020A" w:rsidP="009A5AA1">
            <w:pPr>
              <w:ind w:right="-598"/>
              <w:rPr>
                <w:szCs w:val="28"/>
              </w:rPr>
            </w:pPr>
            <w:r w:rsidRPr="00D10629">
              <w:rPr>
                <w:szCs w:val="28"/>
              </w:rPr>
              <w:t xml:space="preserve">Приложение 1 </w:t>
            </w:r>
          </w:p>
          <w:p w:rsidR="0013020A" w:rsidRPr="00D10629" w:rsidRDefault="0013020A" w:rsidP="009A5AA1">
            <w:pPr>
              <w:rPr>
                <w:szCs w:val="28"/>
              </w:rPr>
            </w:pPr>
            <w:r w:rsidRPr="00D10629">
              <w:rPr>
                <w:szCs w:val="28"/>
              </w:rPr>
              <w:t>к подпрограмме «Жизнедеятельность города»</w:t>
            </w:r>
          </w:p>
        </w:tc>
      </w:tr>
    </w:tbl>
    <w:p w:rsidR="0013020A" w:rsidRPr="00D10629" w:rsidRDefault="0013020A" w:rsidP="0013020A">
      <w:pPr>
        <w:rPr>
          <w:szCs w:val="28"/>
        </w:rPr>
      </w:pPr>
    </w:p>
    <w:p w:rsidR="0013020A" w:rsidRDefault="0013020A" w:rsidP="0013020A">
      <w:pPr>
        <w:tabs>
          <w:tab w:val="left" w:pos="5220"/>
        </w:tabs>
        <w:jc w:val="center"/>
        <w:rPr>
          <w:b/>
        </w:rPr>
      </w:pPr>
      <w:r w:rsidRPr="00D10629">
        <w:rPr>
          <w:b/>
        </w:rPr>
        <w:t>Сведения о целевых индикаторах и показателях результативности</w:t>
      </w:r>
    </w:p>
    <w:p w:rsidR="0013020A" w:rsidRPr="00D10629" w:rsidRDefault="0013020A" w:rsidP="0013020A">
      <w:pPr>
        <w:tabs>
          <w:tab w:val="left" w:pos="5220"/>
        </w:tabs>
        <w:jc w:val="center"/>
        <w:rPr>
          <w:szCs w:val="28"/>
        </w:rPr>
      </w:pPr>
    </w:p>
    <w:tbl>
      <w:tblPr>
        <w:tblW w:w="160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6521"/>
        <w:gridCol w:w="851"/>
        <w:gridCol w:w="2126"/>
        <w:gridCol w:w="850"/>
        <w:gridCol w:w="851"/>
        <w:gridCol w:w="850"/>
        <w:gridCol w:w="949"/>
        <w:gridCol w:w="830"/>
        <w:gridCol w:w="829"/>
        <w:gridCol w:w="835"/>
      </w:tblGrid>
      <w:tr w:rsidR="0013020A" w:rsidRPr="00D10629" w:rsidTr="009A5AA1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№ </w:t>
            </w:r>
            <w:proofErr w:type="gramStart"/>
            <w:r w:rsidRPr="00D10629">
              <w:rPr>
                <w:color w:val="000000"/>
                <w:sz w:val="24"/>
              </w:rPr>
              <w:t>п</w:t>
            </w:r>
            <w:proofErr w:type="gramEnd"/>
            <w:r w:rsidRPr="00D10629">
              <w:rPr>
                <w:color w:val="000000"/>
                <w:sz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Цель, целевые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2016 год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2017 год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2018</w:t>
            </w:r>
          </w:p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 год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32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2019            год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4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2020 год</w:t>
            </w:r>
          </w:p>
        </w:tc>
      </w:tr>
      <w:tr w:rsidR="0013020A" w:rsidRPr="00D10629" w:rsidTr="009A5AA1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32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4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11</w:t>
            </w:r>
          </w:p>
        </w:tc>
      </w:tr>
      <w:tr w:rsidR="0013020A" w:rsidRPr="00D10629" w:rsidTr="009A5AA1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30" w:hanging="30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Целевой индикатор:  </w:t>
            </w:r>
            <w:r w:rsidRPr="00D10629">
              <w:rPr>
                <w:sz w:val="24"/>
              </w:rPr>
              <w:t xml:space="preserve">формирование благоприятных условий жизни населения      муниципального образования город Минусинск                   </w:t>
            </w:r>
          </w:p>
        </w:tc>
      </w:tr>
      <w:tr w:rsidR="0013020A" w:rsidRPr="00D10629" w:rsidTr="009A5AA1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Показатели результативности:</w:t>
            </w:r>
          </w:p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sz w:val="24"/>
              </w:rPr>
              <w:t>уровень содержания сетей и оборудования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 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4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 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80</w:t>
            </w:r>
          </w:p>
        </w:tc>
      </w:tr>
      <w:tr w:rsidR="0013020A" w:rsidRPr="00D10629" w:rsidTr="009A5AA1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увеличение количества установленных светильников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2498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2695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2898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264" w:firstLine="7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2971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4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3030</w:t>
            </w:r>
          </w:p>
        </w:tc>
      </w:tr>
      <w:tr w:rsidR="0013020A" w:rsidRPr="00D10629" w:rsidTr="009A5AA1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FF0000"/>
                <w:sz w:val="24"/>
              </w:rPr>
            </w:pPr>
            <w:r w:rsidRPr="00D10629">
              <w:rPr>
                <w:sz w:val="24"/>
              </w:rPr>
              <w:t>уровень содержания мест захоронений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 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 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</w:tr>
      <w:tr w:rsidR="0013020A" w:rsidRPr="00D10629" w:rsidTr="009A5AA1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color w:val="000000"/>
                <w:sz w:val="24"/>
              </w:rPr>
            </w:pPr>
            <w:r w:rsidRPr="00D10629">
              <w:rPr>
                <w:sz w:val="24"/>
              </w:rPr>
              <w:t>уровень содержания инженерных сооружений по защите города от влияния Саяно-Шушенской  ГЭС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  100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  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100</w:t>
            </w:r>
          </w:p>
        </w:tc>
      </w:tr>
      <w:tr w:rsidR="0013020A" w:rsidRPr="00D10629" w:rsidTr="009A5AA1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санитарный контроль над безнадзорными домашними животными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257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 341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 xml:space="preserve">     290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290</w:t>
            </w:r>
          </w:p>
        </w:tc>
      </w:tr>
      <w:tr w:rsidR="0013020A" w:rsidRPr="00D10629" w:rsidTr="009A5AA1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 xml:space="preserve">организация и проведение </w:t>
            </w:r>
            <w:proofErr w:type="spellStart"/>
            <w:r w:rsidRPr="00D10629">
              <w:rPr>
                <w:sz w:val="24"/>
              </w:rPr>
              <w:t>акарицидных</w:t>
            </w:r>
            <w:proofErr w:type="spellEnd"/>
            <w:r w:rsidRPr="00D10629">
              <w:rPr>
                <w:sz w:val="24"/>
              </w:rPr>
              <w:t xml:space="preserve"> обработок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</w:tr>
      <w:tr w:rsidR="0013020A" w:rsidRPr="00D10629" w:rsidTr="009A5AA1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sz w:val="24"/>
              </w:rPr>
            </w:pPr>
            <w:r w:rsidRPr="00D10629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11</w:t>
            </w:r>
          </w:p>
        </w:tc>
      </w:tr>
      <w:tr w:rsidR="0013020A" w:rsidRPr="00D10629" w:rsidTr="009A5AA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проведение ремонта административных зданий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 xml:space="preserve">МКУ «Управление городского хозяйства»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снос домов, признанных аварийными в городе Минусинске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59" w:right="-108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1300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наличие ПСД на капитальный ремонт верхней напорной плотины протоки Минусинска р. Енисей в городе Минусинске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ликвидация несанкционированных свалок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М</w:t>
            </w:r>
            <w:r w:rsidRPr="00D10629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59" w:right="-157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910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24" w:right="-75"/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Территориальный отдел администрации        г. Минусинска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59" w:right="-157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не менее 17,4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 xml:space="preserve">разработка проектно-сметной документации по капитальному ремонту нежилого здания, расположенного по адресу: г. Минусинск, </w:t>
            </w:r>
            <w:proofErr w:type="spellStart"/>
            <w:r w:rsidRPr="00D10629">
              <w:rPr>
                <w:sz w:val="24"/>
              </w:rPr>
              <w:t>рп</w:t>
            </w:r>
            <w:proofErr w:type="spellEnd"/>
            <w:r w:rsidRPr="00D10629">
              <w:rPr>
                <w:sz w:val="24"/>
              </w:rPr>
              <w:t xml:space="preserve">. Зеленый Бор, ул. </w:t>
            </w:r>
            <w:proofErr w:type="gramStart"/>
            <w:r w:rsidRPr="00D10629">
              <w:rPr>
                <w:sz w:val="24"/>
              </w:rPr>
              <w:t>Станционная</w:t>
            </w:r>
            <w:proofErr w:type="gramEnd"/>
            <w:r w:rsidRPr="00D10629">
              <w:rPr>
                <w:sz w:val="24"/>
              </w:rPr>
              <w:t>, 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24" w:right="-75"/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59" w:right="-157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sz w:val="24"/>
              </w:rPr>
            </w:pPr>
            <w:r w:rsidRPr="00D10629">
              <w:rPr>
                <w:sz w:val="24"/>
              </w:rPr>
              <w:t>устройство ограждения кладбища «Северное-3»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24" w:right="-75"/>
              <w:jc w:val="center"/>
              <w:rPr>
                <w:color w:val="000000"/>
                <w:sz w:val="23"/>
                <w:szCs w:val="23"/>
              </w:rPr>
            </w:pPr>
            <w:r w:rsidRPr="00D10629">
              <w:rPr>
                <w:color w:val="000000"/>
                <w:sz w:val="23"/>
                <w:szCs w:val="23"/>
              </w:rPr>
              <w:t>МКУ «Управление городского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59" w:right="-108"/>
              <w:jc w:val="center"/>
              <w:rPr>
                <w:color w:val="000000"/>
                <w:sz w:val="24"/>
              </w:rPr>
            </w:pPr>
            <w:r w:rsidRPr="00D10629">
              <w:rPr>
                <w:color w:val="000000"/>
                <w:sz w:val="24"/>
              </w:rPr>
              <w:t>не менее 500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99003B" w:rsidTr="009A5AA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  <w:r w:rsidRPr="0099003B">
              <w:rPr>
                <w:color w:val="000000"/>
                <w:sz w:val="24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rPr>
                <w:sz w:val="24"/>
              </w:rPr>
            </w:pPr>
            <w:r w:rsidRPr="0099003B">
              <w:rPr>
                <w:sz w:val="24"/>
              </w:rPr>
              <w:t>проведение санитарно-эпидемиологической экспертизы земельного участка для размещения кладбища «Северное-3»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99003B">
              <w:rPr>
                <w:color w:val="000000"/>
                <w:sz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ind w:left="-24" w:right="-75"/>
              <w:jc w:val="center"/>
              <w:rPr>
                <w:color w:val="000000"/>
                <w:sz w:val="23"/>
                <w:szCs w:val="23"/>
              </w:rPr>
            </w:pPr>
            <w:r w:rsidRPr="0099003B">
              <w:rPr>
                <w:color w:val="000000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ind w:left="-59" w:right="-108"/>
              <w:jc w:val="center"/>
              <w:rPr>
                <w:color w:val="000000"/>
                <w:sz w:val="24"/>
              </w:rPr>
            </w:pPr>
            <w:r w:rsidRPr="0099003B">
              <w:rPr>
                <w:color w:val="000000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  <w:tr w:rsidR="0013020A" w:rsidRPr="00D10629" w:rsidTr="009A5AA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  <w:r w:rsidRPr="0099003B">
              <w:rPr>
                <w:color w:val="000000"/>
                <w:sz w:val="24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rPr>
                <w:sz w:val="24"/>
              </w:rPr>
            </w:pPr>
            <w:r w:rsidRPr="0099003B">
              <w:rPr>
                <w:sz w:val="24"/>
              </w:rPr>
              <w:t>гидрогеологические изыскания на участке размещения дренажных 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ind w:left="-108" w:right="-71"/>
              <w:jc w:val="center"/>
              <w:rPr>
                <w:color w:val="000000"/>
                <w:sz w:val="24"/>
              </w:rPr>
            </w:pPr>
            <w:r w:rsidRPr="0099003B">
              <w:rPr>
                <w:color w:val="000000"/>
                <w:sz w:val="24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ind w:left="-24" w:right="-75"/>
              <w:jc w:val="center"/>
              <w:rPr>
                <w:color w:val="000000"/>
                <w:sz w:val="23"/>
                <w:szCs w:val="23"/>
              </w:rPr>
            </w:pPr>
            <w:r w:rsidRPr="0099003B">
              <w:rPr>
                <w:color w:val="000000"/>
                <w:sz w:val="23"/>
                <w:szCs w:val="23"/>
              </w:rPr>
              <w:t>Администрация города Минусинска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F758F2" w:rsidRDefault="0013020A" w:rsidP="009A5AA1">
            <w:pPr>
              <w:ind w:left="-59" w:right="-108"/>
              <w:jc w:val="center"/>
              <w:rPr>
                <w:color w:val="000000"/>
                <w:sz w:val="24"/>
              </w:rPr>
            </w:pPr>
            <w:r w:rsidRPr="0099003B">
              <w:rPr>
                <w:color w:val="000000"/>
                <w:sz w:val="24"/>
              </w:rPr>
              <w:t>да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329"/>
              <w:jc w:val="center"/>
              <w:rPr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ind w:right="-172" w:hanging="709"/>
        <w:rPr>
          <w:szCs w:val="28"/>
        </w:rPr>
      </w:pPr>
      <w:r w:rsidRPr="00D10629">
        <w:rPr>
          <w:szCs w:val="28"/>
        </w:rPr>
        <w:t xml:space="preserve">Директор МКУ «Управление городского хозяйства»                                                 </w:t>
      </w:r>
      <w:r>
        <w:rPr>
          <w:szCs w:val="28"/>
        </w:rPr>
        <w:t>подпись</w:t>
      </w:r>
      <w:r w:rsidRPr="00D10629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Pr="00D10629">
        <w:rPr>
          <w:szCs w:val="28"/>
        </w:rPr>
        <w:t xml:space="preserve">                        Т.И. Пономарева</w:t>
      </w:r>
    </w:p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ind w:firstLine="709"/>
        <w:rPr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4"/>
        <w:gridCol w:w="4672"/>
      </w:tblGrid>
      <w:tr w:rsidR="0013020A" w:rsidRPr="00D10629" w:rsidTr="009A5AA1">
        <w:tc>
          <w:tcPr>
            <w:tcW w:w="10740" w:type="dxa"/>
          </w:tcPr>
          <w:p w:rsidR="0013020A" w:rsidRPr="00D10629" w:rsidRDefault="0013020A" w:rsidP="009A5AA1">
            <w:pPr>
              <w:rPr>
                <w:szCs w:val="28"/>
              </w:rPr>
            </w:pPr>
          </w:p>
        </w:tc>
        <w:tc>
          <w:tcPr>
            <w:tcW w:w="4785" w:type="dxa"/>
          </w:tcPr>
          <w:p w:rsidR="0013020A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  <w:p w:rsidR="0013020A" w:rsidRPr="00D10629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D10629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5</w:t>
            </w:r>
            <w:r w:rsidRPr="00D10629">
              <w:rPr>
                <w:szCs w:val="28"/>
              </w:rPr>
              <w:t xml:space="preserve"> </w:t>
            </w:r>
          </w:p>
          <w:p w:rsidR="0013020A" w:rsidRPr="00D10629" w:rsidRDefault="0013020A" w:rsidP="009A5AA1">
            <w:pPr>
              <w:tabs>
                <w:tab w:val="left" w:pos="6480"/>
              </w:tabs>
              <w:jc w:val="both"/>
              <w:rPr>
                <w:szCs w:val="28"/>
              </w:rPr>
            </w:pPr>
            <w:r w:rsidRPr="00D10629">
              <w:rPr>
                <w:szCs w:val="28"/>
              </w:rPr>
              <w:t xml:space="preserve">к постановлению Администрации города Минусинска </w:t>
            </w:r>
          </w:p>
          <w:p w:rsidR="0013020A" w:rsidRPr="00D10629" w:rsidRDefault="0013020A" w:rsidP="009A5AA1">
            <w:pPr>
              <w:ind w:right="-598"/>
              <w:rPr>
                <w:szCs w:val="28"/>
              </w:rPr>
            </w:pPr>
            <w:r w:rsidRPr="00D10629">
              <w:rPr>
                <w:szCs w:val="28"/>
              </w:rPr>
              <w:t xml:space="preserve">от </w:t>
            </w:r>
            <w:r>
              <w:rPr>
                <w:szCs w:val="28"/>
              </w:rPr>
              <w:t>20.12.2018</w:t>
            </w:r>
            <w:r w:rsidRPr="00D10629">
              <w:rPr>
                <w:szCs w:val="28"/>
              </w:rPr>
              <w:t xml:space="preserve"> № </w:t>
            </w:r>
            <w:r>
              <w:rPr>
                <w:szCs w:val="28"/>
              </w:rPr>
              <w:t>АГ-2168-п</w:t>
            </w:r>
          </w:p>
          <w:p w:rsidR="0013020A" w:rsidRDefault="0013020A" w:rsidP="009A5AA1">
            <w:pPr>
              <w:widowControl/>
              <w:suppressAutoHyphens w:val="0"/>
              <w:ind w:right="175"/>
              <w:rPr>
                <w:kern w:val="0"/>
                <w:szCs w:val="28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ind w:right="175"/>
              <w:rPr>
                <w:kern w:val="0"/>
                <w:szCs w:val="28"/>
              </w:rPr>
            </w:pPr>
            <w:r w:rsidRPr="00D10629">
              <w:rPr>
                <w:kern w:val="0"/>
                <w:szCs w:val="28"/>
              </w:rPr>
              <w:t>Приложение 2</w:t>
            </w:r>
          </w:p>
          <w:p w:rsidR="0013020A" w:rsidRPr="00D10629" w:rsidRDefault="0013020A" w:rsidP="009A5AA1">
            <w:pPr>
              <w:widowControl/>
              <w:suppressAutoHyphens w:val="0"/>
              <w:ind w:right="175"/>
              <w:rPr>
                <w:kern w:val="0"/>
                <w:szCs w:val="28"/>
              </w:rPr>
            </w:pPr>
            <w:r w:rsidRPr="00D10629">
              <w:rPr>
                <w:kern w:val="0"/>
                <w:szCs w:val="28"/>
              </w:rPr>
              <w:t xml:space="preserve">к подпрограмме «Жизнедеятельность города» </w:t>
            </w:r>
          </w:p>
        </w:tc>
      </w:tr>
    </w:tbl>
    <w:p w:rsidR="0013020A" w:rsidRPr="00D10629" w:rsidRDefault="0013020A" w:rsidP="0013020A">
      <w:pPr>
        <w:ind w:firstLine="709"/>
        <w:jc w:val="center"/>
        <w:rPr>
          <w:b/>
          <w:kern w:val="0"/>
          <w:szCs w:val="28"/>
        </w:rPr>
      </w:pPr>
    </w:p>
    <w:p w:rsidR="0013020A" w:rsidRPr="00D10629" w:rsidRDefault="0013020A" w:rsidP="0013020A">
      <w:pPr>
        <w:ind w:firstLine="709"/>
        <w:jc w:val="center"/>
        <w:rPr>
          <w:szCs w:val="28"/>
        </w:rPr>
      </w:pPr>
      <w:r w:rsidRPr="00D10629">
        <w:rPr>
          <w:b/>
          <w:kern w:val="0"/>
          <w:szCs w:val="28"/>
        </w:rPr>
        <w:t>Перечень  подпрограммных мероприятий</w:t>
      </w:r>
    </w:p>
    <w:p w:rsidR="0013020A" w:rsidRPr="00D10629" w:rsidRDefault="0013020A" w:rsidP="0013020A">
      <w:pPr>
        <w:rPr>
          <w:szCs w:val="28"/>
        </w:rPr>
      </w:pPr>
    </w:p>
    <w:tbl>
      <w:tblPr>
        <w:tblW w:w="153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1"/>
        <w:gridCol w:w="1512"/>
        <w:gridCol w:w="686"/>
        <w:gridCol w:w="687"/>
        <w:gridCol w:w="1099"/>
        <w:gridCol w:w="688"/>
        <w:gridCol w:w="1099"/>
        <w:gridCol w:w="1099"/>
        <w:gridCol w:w="1100"/>
        <w:gridCol w:w="1373"/>
        <w:gridCol w:w="2886"/>
      </w:tblGrid>
      <w:tr w:rsidR="0013020A" w:rsidRPr="00D10629" w:rsidTr="009A5AA1">
        <w:trPr>
          <w:trHeight w:val="537"/>
        </w:trPr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Расходы (тыс. руб.), годы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Итого на период </w:t>
            </w:r>
          </w:p>
          <w:p w:rsidR="0013020A" w:rsidRPr="00D10629" w:rsidRDefault="0013020A" w:rsidP="009A5AA1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2018-2020 годы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13020A" w:rsidRPr="00D10629" w:rsidTr="009A5AA1">
        <w:trPr>
          <w:trHeight w:val="94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D10629">
              <w:rPr>
                <w:kern w:val="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текущий финансовый год </w:t>
            </w:r>
            <w:r w:rsidRPr="00D10629">
              <w:rPr>
                <w:kern w:val="0"/>
                <w:sz w:val="20"/>
                <w:szCs w:val="20"/>
              </w:rPr>
              <w:br/>
              <w:t>2018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39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первый год планового периода </w:t>
            </w:r>
            <w:r w:rsidRPr="00D10629">
              <w:rPr>
                <w:kern w:val="0"/>
                <w:sz w:val="20"/>
                <w:szCs w:val="20"/>
              </w:rPr>
              <w:br/>
              <w:t xml:space="preserve">2019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второй год планового периода </w:t>
            </w:r>
            <w:r w:rsidRPr="00D10629">
              <w:rPr>
                <w:kern w:val="0"/>
                <w:sz w:val="20"/>
                <w:szCs w:val="20"/>
              </w:rPr>
              <w:br/>
              <w:t>2020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13020A" w:rsidRPr="00D10629" w:rsidTr="009A5AA1">
        <w:trPr>
          <w:trHeight w:val="407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50" w:right="-114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2" w:right="-103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13" w:right="-91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11</w:t>
            </w:r>
          </w:p>
        </w:tc>
      </w:tr>
      <w:tr w:rsidR="0013020A" w:rsidRPr="00D10629" w:rsidTr="009A5AA1">
        <w:trPr>
          <w:trHeight w:val="1797"/>
        </w:trPr>
        <w:tc>
          <w:tcPr>
            <w:tcW w:w="31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Мероприятие 1. Текущее содержание, ремонт и эксплуатация сетей и оборудования уличного освещения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129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0510081070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4 424,59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4 424,59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3 424,59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12 273,77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Уровень содержания сетей и оборудования уличного освещения повысится до 90% в 2018г. Обслуживание</w:t>
            </w:r>
          </w:p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светильников с заменой ламп, аппаратуры, поврежденных участков </w:t>
            </w:r>
            <w:proofErr w:type="gramStart"/>
            <w:r w:rsidRPr="00D10629">
              <w:rPr>
                <w:kern w:val="0"/>
                <w:sz w:val="20"/>
                <w:szCs w:val="20"/>
              </w:rPr>
              <w:t>ВЛ</w:t>
            </w:r>
            <w:proofErr w:type="gramEnd"/>
            <w:r w:rsidRPr="00D10629">
              <w:rPr>
                <w:kern w:val="0"/>
                <w:sz w:val="20"/>
                <w:szCs w:val="20"/>
              </w:rPr>
              <w:t xml:space="preserve"> и аварийных опор. Обрезка деревьев,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демеркуризация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ламп.</w:t>
            </w:r>
          </w:p>
        </w:tc>
      </w:tr>
      <w:tr w:rsidR="0013020A" w:rsidRPr="00D10629" w:rsidTr="009A5AA1">
        <w:trPr>
          <w:trHeight w:val="7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Мероприятие 2. Расходы на оплату  уличного освещения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129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0510081100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15 253,05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10 448,06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10 448,06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36 149,17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 Оплата электроэнергии</w:t>
            </w:r>
          </w:p>
        </w:tc>
      </w:tr>
      <w:tr w:rsidR="0013020A" w:rsidRPr="00D10629" w:rsidTr="009A5AA1">
        <w:trPr>
          <w:trHeight w:val="68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lastRenderedPageBreak/>
              <w:t>Мероприятие 3. Текущее содержание мест захоронений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 w:right="-129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F758F2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4 658,91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F758F2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758F2">
              <w:rPr>
                <w:kern w:val="0"/>
                <w:sz w:val="20"/>
                <w:szCs w:val="20"/>
              </w:rPr>
              <w:t>3 858,91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F758F2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758F2">
              <w:rPr>
                <w:kern w:val="0"/>
                <w:sz w:val="20"/>
                <w:szCs w:val="20"/>
              </w:rPr>
              <w:t>3 836,91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F758F2" w:rsidRDefault="0013020A" w:rsidP="009A5AA1">
            <w:pPr>
              <w:rPr>
                <w:kern w:val="0"/>
                <w:sz w:val="20"/>
                <w:szCs w:val="20"/>
              </w:rPr>
            </w:pPr>
            <w:r w:rsidRPr="00F758F2">
              <w:rPr>
                <w:kern w:val="0"/>
                <w:sz w:val="20"/>
                <w:szCs w:val="20"/>
              </w:rPr>
              <w:t>12</w:t>
            </w:r>
            <w:r>
              <w:rPr>
                <w:kern w:val="0"/>
                <w:sz w:val="20"/>
                <w:szCs w:val="20"/>
              </w:rPr>
              <w:t> 354,73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100 % ежегодно</w:t>
            </w:r>
          </w:p>
        </w:tc>
      </w:tr>
      <w:tr w:rsidR="0013020A" w:rsidRPr="00D10629" w:rsidTr="009A5AA1">
        <w:trPr>
          <w:trHeight w:val="857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Мероприятие 4. Подъем и доставка неизвестных и безродных трупов до морга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0510082530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213,18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213,18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426,36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Подъем и доставка неизвестных и безродных трупов до морга: </w:t>
            </w:r>
          </w:p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 2018 г. </w:t>
            </w:r>
            <w:r>
              <w:rPr>
                <w:kern w:val="0"/>
                <w:sz w:val="20"/>
                <w:szCs w:val="20"/>
              </w:rPr>
              <w:t>0</w:t>
            </w:r>
            <w:r w:rsidRPr="00D10629">
              <w:rPr>
                <w:kern w:val="0"/>
                <w:sz w:val="20"/>
                <w:szCs w:val="20"/>
              </w:rPr>
              <w:t xml:space="preserve"> трупов</w:t>
            </w:r>
          </w:p>
        </w:tc>
      </w:tr>
      <w:tr w:rsidR="0013020A" w:rsidRPr="00D10629" w:rsidTr="009A5AA1">
        <w:trPr>
          <w:trHeight w:val="476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11</w:t>
            </w:r>
          </w:p>
        </w:tc>
      </w:tr>
      <w:tr w:rsidR="0013020A" w:rsidRPr="00D10629" w:rsidTr="009A5AA1">
        <w:trPr>
          <w:trHeight w:val="82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Мероприятие 5. Текущее содержание, ремонт и эксплуатация объектов инженерной защиты города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0510081090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1 221,79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1 561,98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1 031,98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3 815,75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100 % ежегодно осмотры, отсыпка и укрепление дамб, расчистка русла, пропуск паводковых вод реки Минусинска. Сбор исходных данных для разработки </w:t>
            </w:r>
            <w:proofErr w:type="spellStart"/>
            <w:proofErr w:type="gramStart"/>
            <w:r w:rsidRPr="00D10629">
              <w:rPr>
                <w:kern w:val="0"/>
                <w:sz w:val="20"/>
                <w:szCs w:val="20"/>
              </w:rPr>
              <w:t>деклара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ции</w:t>
            </w:r>
            <w:proofErr w:type="spellEnd"/>
            <w:proofErr w:type="gramEnd"/>
            <w:r w:rsidRPr="00D10629">
              <w:rPr>
                <w:kern w:val="0"/>
                <w:sz w:val="20"/>
                <w:szCs w:val="20"/>
              </w:rPr>
              <w:t xml:space="preserve"> безопасности на комплекс гидротехнических сооружений. Страхование безопасности гидротехнических сооружений.</w:t>
            </w:r>
          </w:p>
        </w:tc>
      </w:tr>
      <w:tr w:rsidR="0013020A" w:rsidRPr="00D10629" w:rsidTr="009A5AA1">
        <w:trPr>
          <w:trHeight w:val="936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Мероприятие 6. Организация и проведение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обработок мест массового отдыха населения </w:t>
            </w:r>
          </w:p>
          <w:p w:rsidR="0013020A" w:rsidRPr="00D10629" w:rsidRDefault="0013020A" w:rsidP="009A5AA1">
            <w:pPr>
              <w:ind w:left="-108" w:right="-108"/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0510075550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120,00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Проведение мероприятий по борьбе с клеща</w:t>
            </w:r>
          </w:p>
          <w:p w:rsidR="0013020A" w:rsidRPr="00D10629" w:rsidRDefault="0013020A" w:rsidP="009A5AA1">
            <w:pPr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ми в местах массового отдыха населения</w:t>
            </w:r>
            <w:r>
              <w:rPr>
                <w:kern w:val="0"/>
                <w:sz w:val="20"/>
                <w:szCs w:val="20"/>
              </w:rPr>
              <w:t xml:space="preserve"> (10 га)</w:t>
            </w:r>
          </w:p>
        </w:tc>
      </w:tr>
      <w:tr w:rsidR="0013020A" w:rsidRPr="00D10629" w:rsidTr="009A5AA1">
        <w:trPr>
          <w:trHeight w:val="688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Мероприятие 7.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из средств городского бюджета на организацию и проведение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акарицидных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right="-108" w:hanging="108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D10629">
              <w:rPr>
                <w:kern w:val="0"/>
                <w:sz w:val="20"/>
                <w:szCs w:val="20"/>
              </w:rPr>
              <w:t>05100</w:t>
            </w:r>
            <w:r w:rsidRPr="00D10629">
              <w:rPr>
                <w:kern w:val="0"/>
                <w:sz w:val="20"/>
                <w:szCs w:val="20"/>
                <w:lang w:val="en-US"/>
              </w:rPr>
              <w:t>S5550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4,80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14,40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Проведение мероприятий по борьбе с клеща</w:t>
            </w:r>
          </w:p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ми в местах массового отдыха населения</w:t>
            </w:r>
            <w:r>
              <w:rPr>
                <w:kern w:val="0"/>
                <w:sz w:val="20"/>
                <w:szCs w:val="20"/>
              </w:rPr>
              <w:t xml:space="preserve"> (10 га)</w:t>
            </w:r>
          </w:p>
        </w:tc>
      </w:tr>
      <w:tr w:rsidR="0013020A" w:rsidRPr="00D10629" w:rsidTr="009A5AA1">
        <w:trPr>
          <w:trHeight w:val="1256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Мероприятие 8. </w:t>
            </w:r>
            <w:r w:rsidRPr="00D10629">
              <w:rPr>
                <w:sz w:val="20"/>
                <w:szCs w:val="20"/>
              </w:rPr>
              <w:t>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Администрация города Минусинска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0412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0510075180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873,80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803,80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803,80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2 481,40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Отлов безнадзорных животных не менее:</w:t>
            </w:r>
          </w:p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2018 г.- 2</w:t>
            </w:r>
            <w:r>
              <w:rPr>
                <w:kern w:val="0"/>
                <w:sz w:val="20"/>
                <w:szCs w:val="20"/>
              </w:rPr>
              <w:t>341</w:t>
            </w:r>
            <w:r w:rsidRPr="00D10629">
              <w:rPr>
                <w:kern w:val="0"/>
                <w:sz w:val="20"/>
                <w:szCs w:val="20"/>
              </w:rPr>
              <w:t xml:space="preserve"> голов</w:t>
            </w:r>
            <w:r>
              <w:rPr>
                <w:kern w:val="0"/>
                <w:sz w:val="20"/>
                <w:szCs w:val="20"/>
              </w:rPr>
              <w:t>а</w:t>
            </w:r>
          </w:p>
        </w:tc>
      </w:tr>
      <w:tr w:rsidR="0013020A" w:rsidRPr="00D10629" w:rsidTr="009A5AA1">
        <w:trPr>
          <w:trHeight w:val="738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Мероприятие 9. Снос домов, признанных аварийными в г. Минусинске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0510082550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351,07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351,07005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Снос аварийных домов</w:t>
            </w:r>
            <w:r>
              <w:rPr>
                <w:kern w:val="0"/>
                <w:sz w:val="20"/>
                <w:szCs w:val="20"/>
              </w:rPr>
              <w:t>: 2018 г. – объемом 1300 м3</w:t>
            </w:r>
          </w:p>
        </w:tc>
      </w:tr>
      <w:tr w:rsidR="0013020A" w:rsidRPr="00D10629" w:rsidTr="009A5AA1">
        <w:trPr>
          <w:trHeight w:val="51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Мероприятие 10. Ликвидация несанкционированных свалок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0510082500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599,96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599,96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</w:p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Ликвидация стихийных свалок – объем ликвидируемых свалок в </w:t>
            </w:r>
            <w:r w:rsidRPr="00D10629">
              <w:rPr>
                <w:kern w:val="0"/>
                <w:sz w:val="20"/>
                <w:szCs w:val="20"/>
              </w:rPr>
              <w:lastRenderedPageBreak/>
              <w:t xml:space="preserve">2018 году </w:t>
            </w:r>
            <w:r>
              <w:rPr>
                <w:kern w:val="0"/>
                <w:sz w:val="20"/>
                <w:szCs w:val="20"/>
              </w:rPr>
              <w:t>910</w:t>
            </w:r>
            <w:r w:rsidRPr="00D10629">
              <w:rPr>
                <w:kern w:val="0"/>
                <w:sz w:val="20"/>
                <w:szCs w:val="20"/>
              </w:rPr>
              <w:t xml:space="preserve"> м</w:t>
            </w:r>
            <w:r w:rsidRPr="00D10629">
              <w:rPr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13020A" w:rsidRPr="00D10629" w:rsidTr="009A5AA1">
        <w:trPr>
          <w:trHeight w:val="51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lastRenderedPageBreak/>
              <w:t>Мероприятие 11. Обеспечение первичных мер пожарной безопасности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Территориальный отдел администрации   г.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0510074120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64,60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64,60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64,60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193,80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Проведение мероприятий, направленных на организацию защиты населения от чрезвычайных ситуаций – </w:t>
            </w:r>
          </w:p>
        </w:tc>
      </w:tr>
      <w:tr w:rsidR="0013020A" w:rsidRPr="00D10629" w:rsidTr="009A5AA1">
        <w:trPr>
          <w:trHeight w:val="51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 xml:space="preserve">Мероприятие 12. </w:t>
            </w:r>
            <w:proofErr w:type="spellStart"/>
            <w:r w:rsidRPr="00D10629">
              <w:rPr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D10629">
              <w:rPr>
                <w:kern w:val="0"/>
                <w:sz w:val="20"/>
                <w:szCs w:val="20"/>
              </w:rPr>
              <w:t xml:space="preserve"> из средств городского бюджета на обеспечение первичных мер пожарной безопасности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Территориальный отдел администрации   г.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0310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</w:t>
            </w:r>
            <w:r w:rsidRPr="00D10629">
              <w:rPr>
                <w:kern w:val="0"/>
                <w:sz w:val="20"/>
                <w:szCs w:val="20"/>
                <w:lang w:val="en-US"/>
              </w:rPr>
              <w:t>S</w:t>
            </w:r>
            <w:r w:rsidRPr="00D10629">
              <w:rPr>
                <w:kern w:val="0"/>
                <w:sz w:val="20"/>
                <w:szCs w:val="20"/>
              </w:rPr>
              <w:t>4120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3,23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3,23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прокладка минерализованных защитных противопожарных полос (не менее 17,4 км в 2018 г.)</w:t>
            </w:r>
          </w:p>
        </w:tc>
      </w:tr>
      <w:tr w:rsidR="0013020A" w:rsidRPr="00D10629" w:rsidTr="009A5AA1">
        <w:trPr>
          <w:trHeight w:val="51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11</w:t>
            </w:r>
          </w:p>
        </w:tc>
      </w:tr>
      <w:tr w:rsidR="0013020A" w:rsidRPr="00D10629" w:rsidTr="009A5AA1">
        <w:trPr>
          <w:trHeight w:val="1411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ind w:left="-108"/>
              <w:rPr>
                <w:kern w:val="0"/>
                <w:sz w:val="20"/>
                <w:szCs w:val="20"/>
              </w:rPr>
            </w:pPr>
            <w:r w:rsidRPr="00D10629">
              <w:rPr>
                <w:sz w:val="20"/>
                <w:szCs w:val="20"/>
              </w:rPr>
              <w:t xml:space="preserve">Мероприятие 13. Разработка проектно-сметной документации по капитальному ремонту нежилого здания, расположенного по адресу:                   г. Минусинск, </w:t>
            </w:r>
            <w:proofErr w:type="spellStart"/>
            <w:r w:rsidRPr="00D10629">
              <w:rPr>
                <w:sz w:val="20"/>
                <w:szCs w:val="20"/>
              </w:rPr>
              <w:t>рп</w:t>
            </w:r>
            <w:proofErr w:type="spellEnd"/>
            <w:r w:rsidRPr="00D10629">
              <w:rPr>
                <w:sz w:val="20"/>
                <w:szCs w:val="20"/>
              </w:rPr>
              <w:t xml:space="preserve">. Зеленый Бор,            ул. </w:t>
            </w:r>
            <w:proofErr w:type="gramStart"/>
            <w:r w:rsidRPr="00D10629">
              <w:rPr>
                <w:sz w:val="20"/>
                <w:szCs w:val="20"/>
              </w:rPr>
              <w:t>Станционная</w:t>
            </w:r>
            <w:proofErr w:type="gramEnd"/>
            <w:r w:rsidRPr="00D10629">
              <w:rPr>
                <w:sz w:val="20"/>
                <w:szCs w:val="20"/>
              </w:rPr>
              <w:t>, 27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0113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0510082580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</w:t>
            </w: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95,00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95,00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Разработка проектно-сметной документации</w:t>
            </w:r>
          </w:p>
        </w:tc>
      </w:tr>
      <w:tr w:rsidR="0013020A" w:rsidRPr="00D10629" w:rsidTr="009A5AA1">
        <w:trPr>
          <w:trHeight w:val="47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Мероприятие 14. Устройство ограждения кладбища «Северное – 3»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0510082510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1 050,00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1 050,00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Устройство металлического ограждения, протяженностью 500 м</w:t>
            </w:r>
          </w:p>
        </w:tc>
      </w:tr>
      <w:tr w:rsidR="0013020A" w:rsidRPr="00D10629" w:rsidTr="009A5AA1">
        <w:trPr>
          <w:trHeight w:val="47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99003B">
              <w:rPr>
                <w:kern w:val="0"/>
                <w:sz w:val="20"/>
                <w:szCs w:val="20"/>
              </w:rPr>
              <w:t>Мероприятие 15. Проведение санитарно-эпидемиологической экспертизы земельного участка для размещения кладбища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0510082590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32,16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32,16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Проведение санитарно-эпидемиологической экспертизы соответствия санитарным правилам и нормативам  земельного участка</w:t>
            </w:r>
          </w:p>
        </w:tc>
      </w:tr>
      <w:tr w:rsidR="0013020A" w:rsidRPr="00D10629" w:rsidTr="009A5AA1">
        <w:trPr>
          <w:trHeight w:val="47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99003B">
              <w:rPr>
                <w:kern w:val="0"/>
                <w:sz w:val="20"/>
                <w:szCs w:val="20"/>
              </w:rPr>
              <w:t>Мероприятие 16. Г</w:t>
            </w:r>
            <w:r w:rsidRPr="0099003B">
              <w:rPr>
                <w:sz w:val="20"/>
                <w:szCs w:val="20"/>
              </w:rPr>
              <w:t>идрогеологические изыскания на участке размещения дренажных вод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0412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0510082600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98,93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98,93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281F73" w:rsidRDefault="0013020A" w:rsidP="009A5AA1">
            <w:pPr>
              <w:widowControl/>
              <w:suppressAutoHyphens w:val="0"/>
              <w:ind w:left="-108" w:right="-108"/>
              <w:rPr>
                <w:kern w:val="0"/>
                <w:sz w:val="20"/>
                <w:szCs w:val="20"/>
              </w:rPr>
            </w:pPr>
            <w:r w:rsidRPr="00281F73">
              <w:rPr>
                <w:kern w:val="0"/>
                <w:sz w:val="20"/>
                <w:szCs w:val="20"/>
              </w:rPr>
              <w:t>Проведение гидрогеологических изысканий</w:t>
            </w:r>
          </w:p>
        </w:tc>
      </w:tr>
      <w:tr w:rsidR="0013020A" w:rsidRPr="00D10629" w:rsidTr="009A5AA1">
        <w:trPr>
          <w:trHeight w:val="51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99003B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28 771,89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21 419,92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19 867,92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20A" w:rsidRPr="00D10629" w:rsidRDefault="0013020A" w:rsidP="009A5AA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D10629">
              <w:rPr>
                <w:kern w:val="0"/>
                <w:sz w:val="20"/>
                <w:szCs w:val="20"/>
              </w:rPr>
              <w:t>70 059,73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0A" w:rsidRPr="00D10629" w:rsidRDefault="0013020A" w:rsidP="009A5AA1">
            <w:pPr>
              <w:widowControl/>
              <w:suppressAutoHyphens w:val="0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</w:tr>
    </w:tbl>
    <w:p w:rsidR="0013020A" w:rsidRPr="00D10629" w:rsidRDefault="0013020A" w:rsidP="0013020A">
      <w:pPr>
        <w:rPr>
          <w:szCs w:val="28"/>
        </w:rPr>
      </w:pPr>
    </w:p>
    <w:p w:rsidR="0013020A" w:rsidRPr="00D10629" w:rsidRDefault="0013020A" w:rsidP="0013020A">
      <w:pPr>
        <w:rPr>
          <w:szCs w:val="28"/>
        </w:rPr>
      </w:pPr>
    </w:p>
    <w:p w:rsidR="0013020A" w:rsidRDefault="0013020A" w:rsidP="0013020A">
      <w:pPr>
        <w:ind w:right="-567"/>
        <w:rPr>
          <w:szCs w:val="28"/>
        </w:rPr>
      </w:pPr>
      <w:r w:rsidRPr="00D10629">
        <w:rPr>
          <w:szCs w:val="28"/>
        </w:rPr>
        <w:t xml:space="preserve">Директор МКУ «Управление городского хозяйства»               </w:t>
      </w:r>
      <w:r>
        <w:rPr>
          <w:szCs w:val="28"/>
        </w:rPr>
        <w:t xml:space="preserve">               </w:t>
      </w:r>
      <w:r w:rsidRPr="00D10629">
        <w:rPr>
          <w:szCs w:val="28"/>
        </w:rPr>
        <w:t xml:space="preserve">               </w:t>
      </w:r>
      <w:r>
        <w:rPr>
          <w:szCs w:val="28"/>
        </w:rPr>
        <w:t>подпись</w:t>
      </w:r>
      <w:r w:rsidRPr="00D10629">
        <w:rPr>
          <w:szCs w:val="28"/>
        </w:rPr>
        <w:t xml:space="preserve">                                      Т.И. Пономарева</w:t>
      </w:r>
    </w:p>
    <w:p w:rsidR="0013020A" w:rsidRDefault="0013020A" w:rsidP="0013020A">
      <w:pPr>
        <w:tabs>
          <w:tab w:val="left" w:pos="930"/>
        </w:tabs>
        <w:rPr>
          <w:szCs w:val="28"/>
        </w:rPr>
      </w:pPr>
    </w:p>
    <w:p w:rsidR="00E950AB" w:rsidRDefault="00E950AB">
      <w:bookmarkStart w:id="0" w:name="_GoBack"/>
      <w:bookmarkEnd w:id="0"/>
    </w:p>
    <w:sectPr w:rsidR="00E950AB" w:rsidSect="0013020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7572CC"/>
    <w:multiLevelType w:val="hybridMultilevel"/>
    <w:tmpl w:val="F0A0B2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08381007"/>
    <w:multiLevelType w:val="hybridMultilevel"/>
    <w:tmpl w:val="F33E5B3E"/>
    <w:lvl w:ilvl="0" w:tplc="29BEEA4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B66465"/>
    <w:multiLevelType w:val="hybridMultilevel"/>
    <w:tmpl w:val="DC9E2CE8"/>
    <w:lvl w:ilvl="0" w:tplc="E0A6F27A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6">
    <w:nsid w:val="17072823"/>
    <w:multiLevelType w:val="multilevel"/>
    <w:tmpl w:val="5798F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182A382F"/>
    <w:multiLevelType w:val="hybridMultilevel"/>
    <w:tmpl w:val="76C6FF54"/>
    <w:lvl w:ilvl="0" w:tplc="7EA4C9F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235F2E2C"/>
    <w:multiLevelType w:val="hybridMultilevel"/>
    <w:tmpl w:val="1BB2F224"/>
    <w:lvl w:ilvl="0" w:tplc="0BE486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254669"/>
    <w:multiLevelType w:val="hybridMultilevel"/>
    <w:tmpl w:val="ED86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052B6"/>
    <w:multiLevelType w:val="hybridMultilevel"/>
    <w:tmpl w:val="65E4346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5A1A89"/>
    <w:multiLevelType w:val="multilevel"/>
    <w:tmpl w:val="7F94B8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3">
    <w:nsid w:val="47E015FF"/>
    <w:multiLevelType w:val="multilevel"/>
    <w:tmpl w:val="F8C093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4">
    <w:nsid w:val="4FA94C4B"/>
    <w:multiLevelType w:val="hybridMultilevel"/>
    <w:tmpl w:val="1EC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DD6953"/>
    <w:multiLevelType w:val="hybridMultilevel"/>
    <w:tmpl w:val="08C6DB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76652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>
    <w:nsid w:val="6EBB550E"/>
    <w:multiLevelType w:val="hybridMultilevel"/>
    <w:tmpl w:val="B5B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7B57FF"/>
    <w:multiLevelType w:val="multilevel"/>
    <w:tmpl w:val="960CE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5B86A73"/>
    <w:multiLevelType w:val="multilevel"/>
    <w:tmpl w:val="43884BD2"/>
    <w:lvl w:ilvl="0">
      <w:start w:val="1"/>
      <w:numFmt w:val="decimal"/>
      <w:lvlText w:val="%1."/>
      <w:lvlJc w:val="left"/>
      <w:pPr>
        <w:ind w:left="213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75B97DC7"/>
    <w:multiLevelType w:val="multilevel"/>
    <w:tmpl w:val="DCA07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9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4"/>
  </w:num>
  <w:num w:numId="12">
    <w:abstractNumId w:val="18"/>
  </w:num>
  <w:num w:numId="13">
    <w:abstractNumId w:val="17"/>
  </w:num>
  <w:num w:numId="14">
    <w:abstractNumId w:val="21"/>
  </w:num>
  <w:num w:numId="15">
    <w:abstractNumId w:val="13"/>
  </w:num>
  <w:num w:numId="16">
    <w:abstractNumId w:val="12"/>
  </w:num>
  <w:num w:numId="17">
    <w:abstractNumId w:val="3"/>
  </w:num>
  <w:num w:numId="18">
    <w:abstractNumId w:val="16"/>
  </w:num>
  <w:num w:numId="19">
    <w:abstractNumId w:val="5"/>
  </w:num>
  <w:num w:numId="20">
    <w:abstractNumId w:val="20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0A"/>
    <w:rsid w:val="0013020A"/>
    <w:rsid w:val="00130C62"/>
    <w:rsid w:val="00E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13020A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3020A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3020A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3020A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3020A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3020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3020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302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satz-Standardschriftart">
    <w:name w:val="Absatz-Standardschriftart"/>
    <w:uiPriority w:val="99"/>
    <w:rsid w:val="0013020A"/>
  </w:style>
  <w:style w:type="character" w:customStyle="1" w:styleId="WW-Absatz-Standardschriftart">
    <w:name w:val="WW-Absatz-Standardschriftart"/>
    <w:uiPriority w:val="99"/>
    <w:rsid w:val="0013020A"/>
  </w:style>
  <w:style w:type="character" w:customStyle="1" w:styleId="WW-Absatz-Standardschriftart1">
    <w:name w:val="WW-Absatz-Standardschriftart1"/>
    <w:uiPriority w:val="99"/>
    <w:rsid w:val="0013020A"/>
  </w:style>
  <w:style w:type="character" w:customStyle="1" w:styleId="WW-Absatz-Standardschriftart11">
    <w:name w:val="WW-Absatz-Standardschriftart11"/>
    <w:uiPriority w:val="99"/>
    <w:rsid w:val="0013020A"/>
  </w:style>
  <w:style w:type="character" w:customStyle="1" w:styleId="WW-Absatz-Standardschriftart111">
    <w:name w:val="WW-Absatz-Standardschriftart111"/>
    <w:uiPriority w:val="99"/>
    <w:rsid w:val="0013020A"/>
  </w:style>
  <w:style w:type="character" w:customStyle="1" w:styleId="WW-Absatz-Standardschriftart1111">
    <w:name w:val="WW-Absatz-Standardschriftart1111"/>
    <w:uiPriority w:val="99"/>
    <w:rsid w:val="0013020A"/>
  </w:style>
  <w:style w:type="character" w:customStyle="1" w:styleId="WW-Absatz-Standardschriftart11111">
    <w:name w:val="WW-Absatz-Standardschriftart11111"/>
    <w:uiPriority w:val="99"/>
    <w:rsid w:val="0013020A"/>
  </w:style>
  <w:style w:type="character" w:customStyle="1" w:styleId="WW-Absatz-Standardschriftart111111">
    <w:name w:val="WW-Absatz-Standardschriftart111111"/>
    <w:uiPriority w:val="99"/>
    <w:rsid w:val="0013020A"/>
  </w:style>
  <w:style w:type="character" w:customStyle="1" w:styleId="WW-Absatz-Standardschriftart1111111">
    <w:name w:val="WW-Absatz-Standardschriftart1111111"/>
    <w:uiPriority w:val="99"/>
    <w:rsid w:val="0013020A"/>
  </w:style>
  <w:style w:type="character" w:styleId="a3">
    <w:name w:val="Hyperlink"/>
    <w:uiPriority w:val="99"/>
    <w:rsid w:val="0013020A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13020A"/>
  </w:style>
  <w:style w:type="paragraph" w:customStyle="1" w:styleId="a5">
    <w:name w:val="Заголовок"/>
    <w:basedOn w:val="a"/>
    <w:next w:val="a6"/>
    <w:uiPriority w:val="99"/>
    <w:rsid w:val="0013020A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semiHidden/>
    <w:rsid w:val="0013020A"/>
    <w:pPr>
      <w:spacing w:after="120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3020A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8">
    <w:name w:val="List"/>
    <w:basedOn w:val="a6"/>
    <w:uiPriority w:val="99"/>
    <w:semiHidden/>
    <w:rsid w:val="0013020A"/>
    <w:rPr>
      <w:rFonts w:cs="Tahoma"/>
    </w:rPr>
  </w:style>
  <w:style w:type="paragraph" w:customStyle="1" w:styleId="11">
    <w:name w:val="Название1"/>
    <w:basedOn w:val="a"/>
    <w:uiPriority w:val="99"/>
    <w:rsid w:val="0013020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13020A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99"/>
    <w:qFormat/>
    <w:rsid w:val="0013020A"/>
    <w:rPr>
      <w:rFonts w:ascii="Cambria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9"/>
    <w:uiPriority w:val="99"/>
    <w:rsid w:val="0013020A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a">
    <w:name w:val="Subtitle"/>
    <w:basedOn w:val="a5"/>
    <w:next w:val="a6"/>
    <w:link w:val="ac"/>
    <w:uiPriority w:val="99"/>
    <w:qFormat/>
    <w:rsid w:val="0013020A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c">
    <w:name w:val="Подзаголовок Знак"/>
    <w:basedOn w:val="a0"/>
    <w:link w:val="aa"/>
    <w:uiPriority w:val="99"/>
    <w:rsid w:val="0013020A"/>
    <w:rPr>
      <w:rFonts w:ascii="Cambria" w:eastAsia="Times New Roman" w:hAnsi="Cambria" w:cs="Times New Roman"/>
      <w:kern w:val="1"/>
      <w:sz w:val="24"/>
      <w:szCs w:val="20"/>
      <w:lang w:eastAsia="ru-RU"/>
    </w:rPr>
  </w:style>
  <w:style w:type="paragraph" w:styleId="ad">
    <w:name w:val="List Paragraph"/>
    <w:basedOn w:val="a"/>
    <w:link w:val="ae"/>
    <w:uiPriority w:val="99"/>
    <w:qFormat/>
    <w:rsid w:val="0013020A"/>
    <w:pPr>
      <w:ind w:left="720"/>
    </w:pPr>
    <w:rPr>
      <w:sz w:val="24"/>
      <w:szCs w:val="20"/>
    </w:rPr>
  </w:style>
  <w:style w:type="paragraph" w:styleId="af">
    <w:name w:val="Balloon Text"/>
    <w:basedOn w:val="a"/>
    <w:link w:val="af0"/>
    <w:uiPriority w:val="99"/>
    <w:semiHidden/>
    <w:rsid w:val="0013020A"/>
    <w:rPr>
      <w:rFonts w:ascii="Tahoma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20A"/>
    <w:rPr>
      <w:rFonts w:ascii="Tahoma" w:eastAsia="Times New Roman" w:hAnsi="Tahoma" w:cs="Times New Roman"/>
      <w:kern w:val="1"/>
      <w:sz w:val="16"/>
      <w:szCs w:val="20"/>
      <w:lang w:eastAsia="ru-RU"/>
    </w:rPr>
  </w:style>
  <w:style w:type="paragraph" w:styleId="af1">
    <w:name w:val="footer"/>
    <w:basedOn w:val="a"/>
    <w:link w:val="af2"/>
    <w:uiPriority w:val="99"/>
    <w:rsid w:val="0013020A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13020A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styleId="af3">
    <w:name w:val="page number"/>
    <w:uiPriority w:val="99"/>
    <w:rsid w:val="0013020A"/>
    <w:rPr>
      <w:rFonts w:cs="Times New Roman"/>
    </w:rPr>
  </w:style>
  <w:style w:type="paragraph" w:customStyle="1" w:styleId="af4">
    <w:name w:val="Содержимое таблицы"/>
    <w:basedOn w:val="a"/>
    <w:uiPriority w:val="99"/>
    <w:rsid w:val="0013020A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uiPriority w:val="99"/>
    <w:rsid w:val="00130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2">
    <w:name w:val="ListLabel 2"/>
    <w:uiPriority w:val="99"/>
    <w:rsid w:val="0013020A"/>
    <w:rPr>
      <w:b/>
    </w:rPr>
  </w:style>
  <w:style w:type="paragraph" w:styleId="af5">
    <w:name w:val="header"/>
    <w:basedOn w:val="a"/>
    <w:link w:val="af6"/>
    <w:uiPriority w:val="99"/>
    <w:rsid w:val="0013020A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1302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13020A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13020A"/>
    <w:pPr>
      <w:widowControl/>
      <w:suppressAutoHyphens w:val="0"/>
      <w:ind w:left="720"/>
    </w:pPr>
    <w:rPr>
      <w:kern w:val="0"/>
      <w:sz w:val="24"/>
    </w:rPr>
  </w:style>
  <w:style w:type="table" w:styleId="af7">
    <w:name w:val="Table Grid"/>
    <w:basedOn w:val="a1"/>
    <w:uiPriority w:val="99"/>
    <w:rsid w:val="0013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99"/>
    <w:locked/>
    <w:rsid w:val="0013020A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f8">
    <w:name w:val="Normal (Web)"/>
    <w:basedOn w:val="a"/>
    <w:uiPriority w:val="99"/>
    <w:rsid w:val="0013020A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130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13020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link w:val="afa"/>
    <w:uiPriority w:val="99"/>
    <w:qFormat/>
    <w:rsid w:val="00130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13020A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13020A"/>
    <w:rPr>
      <w:rFonts w:ascii="Times New Roman" w:hAnsi="Times New Roman"/>
      <w:b/>
      <w:sz w:val="22"/>
    </w:rPr>
  </w:style>
  <w:style w:type="paragraph" w:customStyle="1" w:styleId="14">
    <w:name w:val="Без интервала1"/>
    <w:uiPriority w:val="99"/>
    <w:rsid w:val="001302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Spacing1">
    <w:name w:val="No Spacing1"/>
    <w:uiPriority w:val="99"/>
    <w:rsid w:val="001302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spacing0">
    <w:name w:val="msonospacing"/>
    <w:uiPriority w:val="99"/>
    <w:rsid w:val="00130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TML">
    <w:name w:val="HTML Variable"/>
    <w:aliases w:val="!Ссылки в документе"/>
    <w:uiPriority w:val="99"/>
    <w:rsid w:val="0013020A"/>
    <w:rPr>
      <w:rFonts w:ascii="Arial" w:hAnsi="Arial" w:cs="Times New Roman"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uiPriority w:val="99"/>
    <w:semiHidden/>
    <w:rsid w:val="0013020A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uiPriority w:val="99"/>
    <w:semiHidden/>
    <w:rsid w:val="0013020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13020A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3020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13020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13020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rsid w:val="0013020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Title">
    <w:name w:val="ConsPlusTitle"/>
    <w:uiPriority w:val="99"/>
    <w:rsid w:val="00130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Plain Text"/>
    <w:basedOn w:val="a"/>
    <w:link w:val="afe"/>
    <w:uiPriority w:val="99"/>
    <w:semiHidden/>
    <w:rsid w:val="0013020A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e">
    <w:name w:val="Текст Знак"/>
    <w:basedOn w:val="a0"/>
    <w:link w:val="afd"/>
    <w:uiPriority w:val="99"/>
    <w:semiHidden/>
    <w:rsid w:val="0013020A"/>
    <w:rPr>
      <w:rFonts w:ascii="Calibri" w:eastAsia="Times New Roman" w:hAnsi="Calibri" w:cs="Times New Roman"/>
      <w:lang w:eastAsia="ru-RU"/>
    </w:rPr>
  </w:style>
  <w:style w:type="paragraph" w:styleId="aff">
    <w:name w:val="Body Text Indent"/>
    <w:basedOn w:val="a"/>
    <w:link w:val="aff0"/>
    <w:uiPriority w:val="99"/>
    <w:rsid w:val="0013020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13020A"/>
    <w:rPr>
      <w:rFonts w:ascii="Times New Roman" w:eastAsia="Times New Roman" w:hAnsi="Times New Roman" w:cs="Times New Roman"/>
      <w:kern w:val="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13020A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3020A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3020A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3020A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3020A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3020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3020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302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satz-Standardschriftart">
    <w:name w:val="Absatz-Standardschriftart"/>
    <w:uiPriority w:val="99"/>
    <w:rsid w:val="0013020A"/>
  </w:style>
  <w:style w:type="character" w:customStyle="1" w:styleId="WW-Absatz-Standardschriftart">
    <w:name w:val="WW-Absatz-Standardschriftart"/>
    <w:uiPriority w:val="99"/>
    <w:rsid w:val="0013020A"/>
  </w:style>
  <w:style w:type="character" w:customStyle="1" w:styleId="WW-Absatz-Standardschriftart1">
    <w:name w:val="WW-Absatz-Standardschriftart1"/>
    <w:uiPriority w:val="99"/>
    <w:rsid w:val="0013020A"/>
  </w:style>
  <w:style w:type="character" w:customStyle="1" w:styleId="WW-Absatz-Standardschriftart11">
    <w:name w:val="WW-Absatz-Standardschriftart11"/>
    <w:uiPriority w:val="99"/>
    <w:rsid w:val="0013020A"/>
  </w:style>
  <w:style w:type="character" w:customStyle="1" w:styleId="WW-Absatz-Standardschriftart111">
    <w:name w:val="WW-Absatz-Standardschriftart111"/>
    <w:uiPriority w:val="99"/>
    <w:rsid w:val="0013020A"/>
  </w:style>
  <w:style w:type="character" w:customStyle="1" w:styleId="WW-Absatz-Standardschriftart1111">
    <w:name w:val="WW-Absatz-Standardschriftart1111"/>
    <w:uiPriority w:val="99"/>
    <w:rsid w:val="0013020A"/>
  </w:style>
  <w:style w:type="character" w:customStyle="1" w:styleId="WW-Absatz-Standardschriftart11111">
    <w:name w:val="WW-Absatz-Standardschriftart11111"/>
    <w:uiPriority w:val="99"/>
    <w:rsid w:val="0013020A"/>
  </w:style>
  <w:style w:type="character" w:customStyle="1" w:styleId="WW-Absatz-Standardschriftart111111">
    <w:name w:val="WW-Absatz-Standardschriftart111111"/>
    <w:uiPriority w:val="99"/>
    <w:rsid w:val="0013020A"/>
  </w:style>
  <w:style w:type="character" w:customStyle="1" w:styleId="WW-Absatz-Standardschriftart1111111">
    <w:name w:val="WW-Absatz-Standardschriftart1111111"/>
    <w:uiPriority w:val="99"/>
    <w:rsid w:val="0013020A"/>
  </w:style>
  <w:style w:type="character" w:styleId="a3">
    <w:name w:val="Hyperlink"/>
    <w:uiPriority w:val="99"/>
    <w:rsid w:val="0013020A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13020A"/>
  </w:style>
  <w:style w:type="paragraph" w:customStyle="1" w:styleId="a5">
    <w:name w:val="Заголовок"/>
    <w:basedOn w:val="a"/>
    <w:next w:val="a6"/>
    <w:uiPriority w:val="99"/>
    <w:rsid w:val="0013020A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semiHidden/>
    <w:rsid w:val="0013020A"/>
    <w:pPr>
      <w:spacing w:after="120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3020A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8">
    <w:name w:val="List"/>
    <w:basedOn w:val="a6"/>
    <w:uiPriority w:val="99"/>
    <w:semiHidden/>
    <w:rsid w:val="0013020A"/>
    <w:rPr>
      <w:rFonts w:cs="Tahoma"/>
    </w:rPr>
  </w:style>
  <w:style w:type="paragraph" w:customStyle="1" w:styleId="11">
    <w:name w:val="Название1"/>
    <w:basedOn w:val="a"/>
    <w:uiPriority w:val="99"/>
    <w:rsid w:val="0013020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13020A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99"/>
    <w:qFormat/>
    <w:rsid w:val="0013020A"/>
    <w:rPr>
      <w:rFonts w:ascii="Cambria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9"/>
    <w:uiPriority w:val="99"/>
    <w:rsid w:val="0013020A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a">
    <w:name w:val="Subtitle"/>
    <w:basedOn w:val="a5"/>
    <w:next w:val="a6"/>
    <w:link w:val="ac"/>
    <w:uiPriority w:val="99"/>
    <w:qFormat/>
    <w:rsid w:val="0013020A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c">
    <w:name w:val="Подзаголовок Знак"/>
    <w:basedOn w:val="a0"/>
    <w:link w:val="aa"/>
    <w:uiPriority w:val="99"/>
    <w:rsid w:val="0013020A"/>
    <w:rPr>
      <w:rFonts w:ascii="Cambria" w:eastAsia="Times New Roman" w:hAnsi="Cambria" w:cs="Times New Roman"/>
      <w:kern w:val="1"/>
      <w:sz w:val="24"/>
      <w:szCs w:val="20"/>
      <w:lang w:eastAsia="ru-RU"/>
    </w:rPr>
  </w:style>
  <w:style w:type="paragraph" w:styleId="ad">
    <w:name w:val="List Paragraph"/>
    <w:basedOn w:val="a"/>
    <w:link w:val="ae"/>
    <w:uiPriority w:val="99"/>
    <w:qFormat/>
    <w:rsid w:val="0013020A"/>
    <w:pPr>
      <w:ind w:left="720"/>
    </w:pPr>
    <w:rPr>
      <w:sz w:val="24"/>
      <w:szCs w:val="20"/>
    </w:rPr>
  </w:style>
  <w:style w:type="paragraph" w:styleId="af">
    <w:name w:val="Balloon Text"/>
    <w:basedOn w:val="a"/>
    <w:link w:val="af0"/>
    <w:uiPriority w:val="99"/>
    <w:semiHidden/>
    <w:rsid w:val="0013020A"/>
    <w:rPr>
      <w:rFonts w:ascii="Tahoma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20A"/>
    <w:rPr>
      <w:rFonts w:ascii="Tahoma" w:eastAsia="Times New Roman" w:hAnsi="Tahoma" w:cs="Times New Roman"/>
      <w:kern w:val="1"/>
      <w:sz w:val="16"/>
      <w:szCs w:val="20"/>
      <w:lang w:eastAsia="ru-RU"/>
    </w:rPr>
  </w:style>
  <w:style w:type="paragraph" w:styleId="af1">
    <w:name w:val="footer"/>
    <w:basedOn w:val="a"/>
    <w:link w:val="af2"/>
    <w:uiPriority w:val="99"/>
    <w:rsid w:val="0013020A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13020A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styleId="af3">
    <w:name w:val="page number"/>
    <w:uiPriority w:val="99"/>
    <w:rsid w:val="0013020A"/>
    <w:rPr>
      <w:rFonts w:cs="Times New Roman"/>
    </w:rPr>
  </w:style>
  <w:style w:type="paragraph" w:customStyle="1" w:styleId="af4">
    <w:name w:val="Содержимое таблицы"/>
    <w:basedOn w:val="a"/>
    <w:uiPriority w:val="99"/>
    <w:rsid w:val="0013020A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uiPriority w:val="99"/>
    <w:rsid w:val="00130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2">
    <w:name w:val="ListLabel 2"/>
    <w:uiPriority w:val="99"/>
    <w:rsid w:val="0013020A"/>
    <w:rPr>
      <w:b/>
    </w:rPr>
  </w:style>
  <w:style w:type="paragraph" w:styleId="af5">
    <w:name w:val="header"/>
    <w:basedOn w:val="a"/>
    <w:link w:val="af6"/>
    <w:uiPriority w:val="99"/>
    <w:rsid w:val="0013020A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1302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13020A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13020A"/>
    <w:pPr>
      <w:widowControl/>
      <w:suppressAutoHyphens w:val="0"/>
      <w:ind w:left="720"/>
    </w:pPr>
    <w:rPr>
      <w:kern w:val="0"/>
      <w:sz w:val="24"/>
    </w:rPr>
  </w:style>
  <w:style w:type="table" w:styleId="af7">
    <w:name w:val="Table Grid"/>
    <w:basedOn w:val="a1"/>
    <w:uiPriority w:val="99"/>
    <w:rsid w:val="0013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99"/>
    <w:locked/>
    <w:rsid w:val="0013020A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f8">
    <w:name w:val="Normal (Web)"/>
    <w:basedOn w:val="a"/>
    <w:uiPriority w:val="99"/>
    <w:rsid w:val="0013020A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130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13020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link w:val="afa"/>
    <w:uiPriority w:val="99"/>
    <w:qFormat/>
    <w:rsid w:val="00130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13020A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13020A"/>
    <w:rPr>
      <w:rFonts w:ascii="Times New Roman" w:hAnsi="Times New Roman"/>
      <w:b/>
      <w:sz w:val="22"/>
    </w:rPr>
  </w:style>
  <w:style w:type="paragraph" w:customStyle="1" w:styleId="14">
    <w:name w:val="Без интервала1"/>
    <w:uiPriority w:val="99"/>
    <w:rsid w:val="001302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Spacing1">
    <w:name w:val="No Spacing1"/>
    <w:uiPriority w:val="99"/>
    <w:rsid w:val="001302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spacing0">
    <w:name w:val="msonospacing"/>
    <w:uiPriority w:val="99"/>
    <w:rsid w:val="00130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TML">
    <w:name w:val="HTML Variable"/>
    <w:aliases w:val="!Ссылки в документе"/>
    <w:uiPriority w:val="99"/>
    <w:rsid w:val="0013020A"/>
    <w:rPr>
      <w:rFonts w:ascii="Arial" w:hAnsi="Arial" w:cs="Times New Roman"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uiPriority w:val="99"/>
    <w:semiHidden/>
    <w:rsid w:val="0013020A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uiPriority w:val="99"/>
    <w:semiHidden/>
    <w:rsid w:val="0013020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13020A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3020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13020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13020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rsid w:val="0013020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Title">
    <w:name w:val="ConsPlusTitle"/>
    <w:uiPriority w:val="99"/>
    <w:rsid w:val="00130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Plain Text"/>
    <w:basedOn w:val="a"/>
    <w:link w:val="afe"/>
    <w:uiPriority w:val="99"/>
    <w:semiHidden/>
    <w:rsid w:val="0013020A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e">
    <w:name w:val="Текст Знак"/>
    <w:basedOn w:val="a0"/>
    <w:link w:val="afd"/>
    <w:uiPriority w:val="99"/>
    <w:semiHidden/>
    <w:rsid w:val="0013020A"/>
    <w:rPr>
      <w:rFonts w:ascii="Calibri" w:eastAsia="Times New Roman" w:hAnsi="Calibri" w:cs="Times New Roman"/>
      <w:lang w:eastAsia="ru-RU"/>
    </w:rPr>
  </w:style>
  <w:style w:type="paragraph" w:styleId="aff">
    <w:name w:val="Body Text Indent"/>
    <w:basedOn w:val="a"/>
    <w:link w:val="aff0"/>
    <w:uiPriority w:val="99"/>
    <w:rsid w:val="0013020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13020A"/>
    <w:rPr>
      <w:rFonts w:ascii="Times New Roman" w:eastAsia="Times New Roman" w:hAnsi="Times New Roman" w:cs="Times New Roman"/>
      <w:kern w:val="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52BE-1F6D-4A51-93C2-729D429E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ZamR</cp:lastModifiedBy>
  <cp:revision>1</cp:revision>
  <dcterms:created xsi:type="dcterms:W3CDTF">2018-12-24T10:10:00Z</dcterms:created>
  <dcterms:modified xsi:type="dcterms:W3CDTF">2018-12-24T10:13:00Z</dcterms:modified>
</cp:coreProperties>
</file>