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71" w:rsidRPr="00A75371" w:rsidRDefault="00A75371" w:rsidP="00A7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537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75371">
        <w:rPr>
          <w:rFonts w:ascii="Times New Roman" w:hAnsi="Times New Roman" w:cs="Times New Roman"/>
          <w:b/>
          <w:sz w:val="24"/>
          <w:szCs w:val="24"/>
        </w:rPr>
        <w:t xml:space="preserve"> Е З О Л Ю Ц И Я</w:t>
      </w:r>
    </w:p>
    <w:p w:rsidR="00A75371" w:rsidRPr="00A75371" w:rsidRDefault="00A75371" w:rsidP="00A75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>12-13 октября 2017 года в городе Красноярске состоялась конференция АСДГ «</w:t>
      </w:r>
      <w:proofErr w:type="gramStart"/>
      <w:r w:rsidRPr="00A75371">
        <w:rPr>
          <w:rFonts w:ascii="Times New Roman" w:hAnsi="Times New Roman" w:cs="Times New Roman"/>
          <w:sz w:val="24"/>
          <w:szCs w:val="24"/>
        </w:rPr>
        <w:t>Практическое</w:t>
      </w:r>
      <w:proofErr w:type="gramEnd"/>
      <w:r w:rsidRPr="00A7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 в сфере информационно-коммуникационных технологий в органах местного самоуправления: итоги по состоянию на 2017 год и перспективы развития», на которой были подведены итоги процесса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 в сфере информационно - коммуникационных технологий в органах местного самоуправления (ОМСУ). На конференции был представлен широкий спектр предложений основных отечественных производителей программных, технических систем и поставщиков услуг для информатизации органов власти. </w:t>
      </w:r>
      <w:proofErr w:type="gramStart"/>
      <w:r w:rsidRPr="00A75371">
        <w:rPr>
          <w:rFonts w:ascii="Times New Roman" w:hAnsi="Times New Roman" w:cs="Times New Roman"/>
          <w:sz w:val="24"/>
          <w:szCs w:val="24"/>
        </w:rPr>
        <w:t>В работе конференции приняли участие представители городов Абакана, Ангарска, Ачинска, Барнаула, Белово, Братска, Горно-Алтайска, Екатеринбурга, Железногорска, Красноярска, Москвы, Новосибирска, Омска, Санкт-Петербурга, Саянска, Стрежевого, Улан-Уд</w:t>
      </w:r>
      <w:r>
        <w:rPr>
          <w:rFonts w:ascii="Times New Roman" w:hAnsi="Times New Roman" w:cs="Times New Roman"/>
          <w:sz w:val="24"/>
          <w:szCs w:val="24"/>
        </w:rPr>
        <w:t>э, Хабаровска, Южно-Сахалинска.</w:t>
      </w:r>
      <w:proofErr w:type="gramEnd"/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 xml:space="preserve">В докладе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Горнштейна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 А.А. (Новосибирск) были изложены результаты пилотного проекта по созданию системы управления информационной сетью мэрии города на базе отечественного и свободного программного обеспечения.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Жураковский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 Л.В. (Южно-Сахалинск) рассказал об ИТ-инфраструктуре администрации города, построенной с использованием отечественного и свободного программного обеспечения.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Катунин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 И.Н. (Омск) сообщил о поэтапной замене информационной инфраструктуры администрации города с учетом требований процесса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. Анализ информационной инфраструктуры администрации муниципального образования с позиции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, выполненный Зуевым Е.А. (Абакан), показал, что основным препятствием процесса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являются государственные информационные системы, внедренные в ОМСУ по требованию федеральных органов исполнительной власти. Живой интерес вызвал доклад Иванова П.Ф. (Санкт-Петербург) о роли служб информатизации ОМСУ в создании цифровой экономики в России. Об основных требованиях к обеспечению защиты информации в муниципальных информационных системах рассказал заместитель руководителя управления ФСТЭК России по Сибирскому федеральному окру</w:t>
      </w:r>
      <w:r>
        <w:rPr>
          <w:rFonts w:ascii="Times New Roman" w:hAnsi="Times New Roman" w:cs="Times New Roman"/>
          <w:sz w:val="24"/>
          <w:szCs w:val="24"/>
        </w:rPr>
        <w:t>гу Булгаков В.Н. (Новосибирск).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 xml:space="preserve">Вопросы защиты информации в ОМСУ были освещены в докладах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Попантонопуло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 Е.В. (ФГУП НТЦ «Атлас», Новосибирск) и Сорокина Н.А. (компа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SearchInform</w:t>
      </w:r>
      <w:proofErr w:type="spellEnd"/>
      <w:r>
        <w:rPr>
          <w:rFonts w:ascii="Times New Roman" w:hAnsi="Times New Roman" w:cs="Times New Roman"/>
          <w:sz w:val="24"/>
          <w:szCs w:val="24"/>
        </w:rPr>
        <w:t>, Новосибирск).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 xml:space="preserve">О решениях, которые обеспечивают процесс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 в ОМСУ, рассказали следующие представители разработчиков </w:t>
      </w:r>
      <w:proofErr w:type="gramStart"/>
      <w:r w:rsidRPr="00A75371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A75371">
        <w:rPr>
          <w:rFonts w:ascii="Times New Roman" w:hAnsi="Times New Roman" w:cs="Times New Roman"/>
          <w:sz w:val="24"/>
          <w:szCs w:val="24"/>
        </w:rPr>
        <w:t xml:space="preserve"> - систем для органов власти: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>- из Иркутска Щербаков А.Б. («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Airnode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>»);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 xml:space="preserve">- из Москвы Савельев А.М. («Компания «ИНТЕРТРАСТ»),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Канатченко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 И.Г., Коробков В.А. («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Softline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>»);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>- из Нижнего Новгорода Богомолов А.А. (группы компаний ЛАД);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 xml:space="preserve">- из Новосибирска Шовкун А.В. («Информационные системы и сервисы»),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Татюк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 В.Ф. («НПО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РусБИТех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»),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 А.П. («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РедСис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 Сибирь»), Беляев А.М. («Новые Облачные Технологии»), Колп</w:t>
      </w:r>
      <w:r>
        <w:rPr>
          <w:rFonts w:ascii="Times New Roman" w:hAnsi="Times New Roman" w:cs="Times New Roman"/>
          <w:sz w:val="24"/>
          <w:szCs w:val="24"/>
        </w:rPr>
        <w:t>аков Ф.А.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Девелопмент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 xml:space="preserve">Об особенностях создания ИТ-инфраструктуры в администрациях муниципальных образований в условиях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 было изложено в докладах системных интеграторов и производителей программно-аппаратных средств: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Гвоздюка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 Д.В. («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Росинтеграция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>», Новосибирск), Кораблина П.В. («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ДалСВЯЗЬ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», Москва),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Шаврова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 С.А. («РДП</w:t>
      </w:r>
      <w:proofErr w:type="gramStart"/>
      <w:r w:rsidRPr="00A7537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75371">
        <w:rPr>
          <w:rFonts w:ascii="Times New Roman" w:hAnsi="Times New Roman" w:cs="Times New Roman"/>
          <w:sz w:val="24"/>
          <w:szCs w:val="24"/>
        </w:rPr>
        <w:t>У», Москва), Дружинина А.А. («НАГ», Екатеринбург), А. Доброволь</w:t>
      </w:r>
      <w:r>
        <w:rPr>
          <w:rFonts w:ascii="Times New Roman" w:hAnsi="Times New Roman" w:cs="Times New Roman"/>
          <w:sz w:val="24"/>
          <w:szCs w:val="24"/>
        </w:rPr>
        <w:t>ской («КБ «Искра», Красноярск).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 xml:space="preserve">В результате конструктивного обсуждения проблем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 и предложений по их преодолению участники отметили положительную динамику: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>- в производстве отечественных аппаратных средств,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lastRenderedPageBreak/>
        <w:t>- в выработке определенного опыта в создании ИТ–инфраструктуры на базе аппаратно-программных средств отечественного производства,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>- в создании муниц</w:t>
      </w:r>
      <w:r>
        <w:rPr>
          <w:rFonts w:ascii="Times New Roman" w:hAnsi="Times New Roman" w:cs="Times New Roman"/>
          <w:sz w:val="24"/>
          <w:szCs w:val="24"/>
        </w:rPr>
        <w:t>ипальных информационных систем.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 xml:space="preserve">Вместе с тем участники отметили, что главным препятствием процессу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 в сфере программных систем являются ключевые федеральные прикладные системы, реализованные на технологиях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 и не имеющие в данный момент реализации под отечественной операционной системой (ОС). В том числе: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>- программное обеспечение (ПО) «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Росстат.Web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-сбор.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-модуль», ПО для работы с ГАС «Электронный бюджет», ПО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Smart-Agent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Java-applet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 для подписи документов в СМЭВ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Smatr-Route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>), ПО системы ССТУ</w:t>
      </w:r>
      <w:proofErr w:type="gramStart"/>
      <w:r w:rsidRPr="00A7537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75371">
        <w:rPr>
          <w:rFonts w:ascii="Times New Roman" w:hAnsi="Times New Roman" w:cs="Times New Roman"/>
          <w:sz w:val="24"/>
          <w:szCs w:val="24"/>
        </w:rPr>
        <w:t xml:space="preserve">Ф, ПО «Континент TLS VPN клиент», ПО электронной подписи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Jinn-Client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>;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 xml:space="preserve">- плагины для работы с ГАС «Управление», плагины подписи документов на портале zakupki.gov.ru, плагины для работы с электронной площадкой Сбербанк АСТ, плагины и ПО для работы с системой федерального казначейства «СУФД», плагины и </w:t>
      </w:r>
      <w:proofErr w:type="gramStart"/>
      <w:r w:rsidRPr="00A753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5371">
        <w:rPr>
          <w:rFonts w:ascii="Times New Roman" w:hAnsi="Times New Roman" w:cs="Times New Roman"/>
          <w:sz w:val="24"/>
          <w:szCs w:val="24"/>
        </w:rPr>
        <w:t xml:space="preserve"> для работы с </w:t>
      </w:r>
      <w:r>
        <w:rPr>
          <w:rFonts w:ascii="Times New Roman" w:hAnsi="Times New Roman" w:cs="Times New Roman"/>
          <w:sz w:val="24"/>
          <w:szCs w:val="24"/>
        </w:rPr>
        <w:t>порталом государственных услуг.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 xml:space="preserve">Процессу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 в ОМСУ также препятствуют: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>- отсутствие методологической и организационной поддержки работ по переходу на отечественное программное обеспечение в ОМСУ;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>- отсутствие федерального нормативного акта об использовании единых форматов данных для применения в государственных и муниципальных органах власти;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 xml:space="preserve">- низкое качество программного обеспечения, работающего под </w:t>
      </w:r>
      <w:proofErr w:type="gramStart"/>
      <w:r w:rsidRPr="00A75371">
        <w:rPr>
          <w:rFonts w:ascii="Times New Roman" w:hAnsi="Times New Roman" w:cs="Times New Roman"/>
          <w:sz w:val="24"/>
          <w:szCs w:val="24"/>
        </w:rPr>
        <w:t>отечественной</w:t>
      </w:r>
      <w:proofErr w:type="gramEnd"/>
      <w:r w:rsidRPr="00A75371">
        <w:rPr>
          <w:rFonts w:ascii="Times New Roman" w:hAnsi="Times New Roman" w:cs="Times New Roman"/>
          <w:sz w:val="24"/>
          <w:szCs w:val="24"/>
        </w:rPr>
        <w:t xml:space="preserve"> ОС;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371">
        <w:rPr>
          <w:rFonts w:ascii="Times New Roman" w:hAnsi="Times New Roman" w:cs="Times New Roman"/>
          <w:sz w:val="24"/>
          <w:szCs w:val="24"/>
        </w:rPr>
        <w:t>- необходимость переобучения персонала работе в новой ОС и прикладных программах;</w:t>
      </w:r>
      <w:proofErr w:type="gramEnd"/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>- высокий риск потери инвестиций, вложенных на приобретение предлагаемых отечественных программных продуктов;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>- высокая цена отечественных программных проду</w:t>
      </w:r>
      <w:r>
        <w:rPr>
          <w:rFonts w:ascii="Times New Roman" w:hAnsi="Times New Roman" w:cs="Times New Roman"/>
          <w:sz w:val="24"/>
          <w:szCs w:val="24"/>
        </w:rPr>
        <w:t xml:space="preserve">ктов по сравнению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импортными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>Участники конференции отметили необходимость: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 xml:space="preserve">- выработки на уровне федеральных </w:t>
      </w:r>
      <w:proofErr w:type="gramStart"/>
      <w:r w:rsidRPr="00A75371">
        <w:rPr>
          <w:rFonts w:ascii="Times New Roman" w:hAnsi="Times New Roman" w:cs="Times New Roman"/>
          <w:sz w:val="24"/>
          <w:szCs w:val="24"/>
        </w:rPr>
        <w:t>органов власти стандартов взаимодействия информационных систем</w:t>
      </w:r>
      <w:proofErr w:type="gramEnd"/>
      <w:r w:rsidRPr="00A75371">
        <w:rPr>
          <w:rFonts w:ascii="Times New Roman" w:hAnsi="Times New Roman" w:cs="Times New Roman"/>
          <w:sz w:val="24"/>
          <w:szCs w:val="24"/>
        </w:rPr>
        <w:t>;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 xml:space="preserve">- принятия мер по повышению качества программного обеспечения, предназначенного для использования в органах государственной и муниципальной власти. </w:t>
      </w:r>
      <w:proofErr w:type="gramStart"/>
      <w:r w:rsidRPr="00A75371">
        <w:rPr>
          <w:rFonts w:ascii="Times New Roman" w:hAnsi="Times New Roman" w:cs="Times New Roman"/>
          <w:sz w:val="24"/>
          <w:szCs w:val="24"/>
        </w:rPr>
        <w:t>В том числе путем создания рабочей группы из представителей ИТ-специалистов, работающих в органах государственной власти и ОМСУ по тестированию и оценке качества отечественного ПО, и организации добровольной сертификации качества ПО, предлагаемого органам власти;</w:t>
      </w:r>
      <w:proofErr w:type="gramEnd"/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 xml:space="preserve">- обеспечения в первую очередь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 в сфере информационно-компьютерных технологий на уровне федеральных информационных систем.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конференции решили: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>1. Органам местного самоуправления рекомендовать: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>1.1. Провести инвентаризацию ИТ-инфраструктуры и разработать план поэтапного перехода на отечественные программно-технические средства.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>1.2. Изучить опыт городов Абакана, Новосибирска, Омска, Санкт-Петербурга, Южно-Сахалинска в сфере применения решений на базе отечественного и свободного программного обеспечения (материалы представлены на сайте АСДГ по адресу: http://asdg.ru/events/last/356643/?files=yes).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>1.3. Ознакомиться с представленными на конференции решениями организаций, работающих в сфере информатизации органов власти: ФГУП НТЦ «Атлас», «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SearchInform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», «Информационные системы и сервисы», «НПО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РусБИТех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РедСис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 Сибирь», «Новые Облачные Технологии», «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ИнтерТраст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>», группы компаний ЛАД, «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Девелопмент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Airnode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Росинтеграция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ДалСВЯЗЬ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>», «РДП</w:t>
      </w:r>
      <w:proofErr w:type="gramStart"/>
      <w:r w:rsidRPr="00A7537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75371">
        <w:rPr>
          <w:rFonts w:ascii="Times New Roman" w:hAnsi="Times New Roman" w:cs="Times New Roman"/>
          <w:sz w:val="24"/>
          <w:szCs w:val="24"/>
        </w:rPr>
        <w:t>У», «НАГ», «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Softline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>», КБ «Искра», (материалы представлены на сайте АСДГ по адресу: asdg.ru/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>/356643/?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>).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lastRenderedPageBreak/>
        <w:t>1.4. Для обеспечения перехода на использование программного обеспечения отечественных производителей: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>- рассмотреть целесообразность использования в текстовых документах открытых универсальных шрифтов «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Паратайп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» (PT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Sans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, PT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Serif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, PT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Mono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>), созданных при содействии Роспечати Российской Федерации;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>- включать кроссплатформенность приобретаемого прикладного программного обеспечения в обязательные требования при объявлении муниципальных закупок на пос</w:t>
      </w:r>
      <w:r>
        <w:rPr>
          <w:rFonts w:ascii="Times New Roman" w:hAnsi="Times New Roman" w:cs="Times New Roman"/>
          <w:sz w:val="24"/>
          <w:szCs w:val="24"/>
        </w:rPr>
        <w:t>тавку программного обеспечения.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>2. Министерству связи и массовых коммуникаций Российской Федерации предложить: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 xml:space="preserve">2.1. Рассмотреть вопрос о переходе федеральных и региональных органов исполнительной власти к обязательному использованию формата OPEN DOCUMENT (ГОСТ </w:t>
      </w:r>
      <w:proofErr w:type="gramStart"/>
      <w:r w:rsidRPr="00A753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75371">
        <w:rPr>
          <w:rFonts w:ascii="Times New Roman" w:hAnsi="Times New Roman" w:cs="Times New Roman"/>
          <w:sz w:val="24"/>
          <w:szCs w:val="24"/>
        </w:rPr>
        <w:t xml:space="preserve"> ИСО/МЭК 26300-2010) для подготовки текстовых документов в электронном виде.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>2.2. Включить в технические условия для разработки отраслевых государственных информационных систем типовой фу</w:t>
      </w:r>
      <w:r>
        <w:rPr>
          <w:rFonts w:ascii="Times New Roman" w:hAnsi="Times New Roman" w:cs="Times New Roman"/>
          <w:sz w:val="24"/>
          <w:szCs w:val="24"/>
        </w:rPr>
        <w:t>нкционал, необходимый для ОМСУ.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>3. Министерству образования и науки Российской Федерации предложить: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>Включить в учебный план предмета среднего образования «Информатика и информационно-коммуникационные технологии» изучение российского программн</w:t>
      </w:r>
      <w:r>
        <w:rPr>
          <w:rFonts w:ascii="Times New Roman" w:hAnsi="Times New Roman" w:cs="Times New Roman"/>
          <w:sz w:val="24"/>
          <w:szCs w:val="24"/>
        </w:rPr>
        <w:t>ого и технического обеспечения.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>4. Министерству транспорта Российской Федерации: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>Предложить широкое внедрение цифровых технологий в процессы управления городскими транспортными системами, а также создание условий для развития автоматизированного и автоматического управления дорожным движением, включая внедрение систем совместного (к</w:t>
      </w:r>
      <w:r>
        <w:rPr>
          <w:rFonts w:ascii="Times New Roman" w:hAnsi="Times New Roman" w:cs="Times New Roman"/>
          <w:sz w:val="24"/>
          <w:szCs w:val="24"/>
        </w:rPr>
        <w:t>оллективного) их использования.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>5. Исполнительной дирекции АСДГ: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 xml:space="preserve">5.1. Продолжить работу по организации обмена опытом в сфере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>.</w:t>
      </w:r>
    </w:p>
    <w:p w:rsidR="00A75371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 xml:space="preserve">5.2. Направить настоящую резолюцию в Министерство связи и массовых коммуникаций Российской Федерации, Министерство образования и науки Российской Федерации, Министерство транспорта Российской Федерации, Центр компетенций по </w:t>
      </w:r>
      <w:proofErr w:type="spellStart"/>
      <w:r w:rsidRPr="00A75371"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Pr="00A75371">
        <w:rPr>
          <w:rFonts w:ascii="Times New Roman" w:hAnsi="Times New Roman" w:cs="Times New Roman"/>
          <w:sz w:val="24"/>
          <w:szCs w:val="24"/>
        </w:rPr>
        <w:t xml:space="preserve"> в сфере информационно-коммуникационных технологий, органам местного самоуправления - членам АСДГ.</w:t>
      </w:r>
    </w:p>
    <w:p w:rsidR="006705C3" w:rsidRPr="00A75371" w:rsidRDefault="00A75371" w:rsidP="00A7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1">
        <w:rPr>
          <w:rFonts w:ascii="Times New Roman" w:hAnsi="Times New Roman" w:cs="Times New Roman"/>
          <w:sz w:val="24"/>
          <w:szCs w:val="24"/>
        </w:rPr>
        <w:t>5.3. Определить место и время проведения конференции секции АСДГ «Информатизация органов местного самоуправления» в 2018 году, и в рамках которой обсудить проблемы информатизации отраслей городского хозяйства и со</w:t>
      </w:r>
      <w:bookmarkStart w:id="0" w:name="_GoBack"/>
      <w:bookmarkEnd w:id="0"/>
      <w:r w:rsidRPr="00A75371">
        <w:rPr>
          <w:rFonts w:ascii="Times New Roman" w:hAnsi="Times New Roman" w:cs="Times New Roman"/>
          <w:sz w:val="24"/>
          <w:szCs w:val="24"/>
        </w:rPr>
        <w:t>циальной сферы.</w:t>
      </w:r>
    </w:p>
    <w:sectPr w:rsidR="006705C3" w:rsidRPr="00A7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F0"/>
    <w:rsid w:val="006705C3"/>
    <w:rsid w:val="006B54F0"/>
    <w:rsid w:val="00A7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1341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</dc:creator>
  <cp:keywords/>
  <dc:description/>
  <cp:lastModifiedBy>ZamR</cp:lastModifiedBy>
  <cp:revision>2</cp:revision>
  <dcterms:created xsi:type="dcterms:W3CDTF">2017-11-23T08:27:00Z</dcterms:created>
  <dcterms:modified xsi:type="dcterms:W3CDTF">2017-11-23T08:29:00Z</dcterms:modified>
</cp:coreProperties>
</file>