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1" w:rsidRPr="005C1260" w:rsidRDefault="00DB0807" w:rsidP="00A10AE1">
      <w:pPr>
        <w:spacing w:after="0" w:line="240" w:lineRule="auto"/>
        <w:contextualSpacing/>
        <w:jc w:val="center"/>
        <w:rPr>
          <w:rFonts w:ascii="Times New Roman" w:hAnsi="Times New Roman" w:cs="Times New Roman"/>
          <w:b/>
          <w:sz w:val="28"/>
          <w:szCs w:val="28"/>
        </w:rPr>
      </w:pPr>
      <w:r w:rsidRPr="005C1260">
        <w:rPr>
          <w:rFonts w:ascii="Times New Roman" w:hAnsi="Times New Roman" w:cs="Times New Roman"/>
          <w:b/>
          <w:sz w:val="28"/>
          <w:szCs w:val="28"/>
        </w:rPr>
        <w:t xml:space="preserve">Анализ </w:t>
      </w:r>
      <w:bookmarkStart w:id="0" w:name="_GoBack"/>
      <w:r w:rsidRPr="005C1260">
        <w:rPr>
          <w:rFonts w:ascii="Times New Roman" w:hAnsi="Times New Roman" w:cs="Times New Roman"/>
          <w:b/>
          <w:sz w:val="28"/>
          <w:szCs w:val="28"/>
        </w:rPr>
        <w:t xml:space="preserve">эффективности </w:t>
      </w:r>
    </w:p>
    <w:p w:rsidR="00BA2FCA" w:rsidRPr="005C1260" w:rsidRDefault="00DB0807" w:rsidP="00A10AE1">
      <w:pPr>
        <w:spacing w:after="0" w:line="240" w:lineRule="auto"/>
        <w:contextualSpacing/>
        <w:jc w:val="center"/>
        <w:rPr>
          <w:rFonts w:ascii="Times New Roman" w:hAnsi="Times New Roman" w:cs="Times New Roman"/>
          <w:b/>
          <w:sz w:val="28"/>
          <w:szCs w:val="28"/>
        </w:rPr>
      </w:pPr>
      <w:r w:rsidRPr="005C1260">
        <w:rPr>
          <w:rFonts w:ascii="Times New Roman" w:hAnsi="Times New Roman" w:cs="Times New Roman"/>
          <w:b/>
          <w:sz w:val="28"/>
          <w:szCs w:val="28"/>
        </w:rPr>
        <w:t xml:space="preserve">закупочной деятельности </w:t>
      </w:r>
      <w:r w:rsidR="003D5641">
        <w:rPr>
          <w:rFonts w:ascii="Times New Roman" w:hAnsi="Times New Roman" w:cs="Times New Roman"/>
          <w:b/>
          <w:sz w:val="28"/>
          <w:szCs w:val="28"/>
        </w:rPr>
        <w:t>муниципальных заказчиков за 2018</w:t>
      </w:r>
      <w:r w:rsidRPr="005C1260">
        <w:rPr>
          <w:rFonts w:ascii="Times New Roman" w:hAnsi="Times New Roman" w:cs="Times New Roman"/>
          <w:b/>
          <w:sz w:val="28"/>
          <w:szCs w:val="28"/>
        </w:rPr>
        <w:t xml:space="preserve"> год</w:t>
      </w:r>
    </w:p>
    <w:bookmarkEnd w:id="0"/>
    <w:p w:rsidR="00A10AE1" w:rsidRPr="005C1260" w:rsidRDefault="00A10AE1" w:rsidP="00A10AE1">
      <w:pPr>
        <w:spacing w:after="0" w:line="240" w:lineRule="auto"/>
        <w:contextualSpacing/>
        <w:jc w:val="right"/>
        <w:rPr>
          <w:rFonts w:ascii="Times New Roman" w:hAnsi="Times New Roman" w:cs="Times New Roman"/>
          <w:sz w:val="28"/>
          <w:szCs w:val="28"/>
        </w:rPr>
      </w:pPr>
    </w:p>
    <w:p w:rsidR="00DB0807" w:rsidRPr="005C1260" w:rsidRDefault="00A10AE1" w:rsidP="00A10AE1">
      <w:pPr>
        <w:spacing w:after="0" w:line="240" w:lineRule="auto"/>
        <w:contextualSpacing/>
        <w:jc w:val="center"/>
        <w:rPr>
          <w:rFonts w:ascii="Times New Roman" w:hAnsi="Times New Roman" w:cs="Times New Roman"/>
          <w:sz w:val="28"/>
          <w:szCs w:val="28"/>
        </w:rPr>
      </w:pPr>
      <w:r w:rsidRPr="005C1260">
        <w:rPr>
          <w:rFonts w:ascii="Times New Roman" w:hAnsi="Times New Roman" w:cs="Times New Roman"/>
          <w:sz w:val="28"/>
          <w:szCs w:val="28"/>
        </w:rPr>
        <w:t>г.</w:t>
      </w:r>
      <w:r w:rsidR="00C44C0B">
        <w:rPr>
          <w:rFonts w:ascii="Times New Roman" w:hAnsi="Times New Roman" w:cs="Times New Roman"/>
          <w:sz w:val="28"/>
          <w:szCs w:val="28"/>
        </w:rPr>
        <w:t xml:space="preserve"> </w:t>
      </w:r>
      <w:r w:rsidRPr="005C1260">
        <w:rPr>
          <w:rFonts w:ascii="Times New Roman" w:hAnsi="Times New Roman" w:cs="Times New Roman"/>
          <w:sz w:val="28"/>
          <w:szCs w:val="28"/>
        </w:rPr>
        <w:t xml:space="preserve">Минусинск                                                                                        </w:t>
      </w:r>
      <w:r w:rsidR="00397176" w:rsidRPr="005C1260">
        <w:rPr>
          <w:rFonts w:ascii="Times New Roman" w:hAnsi="Times New Roman" w:cs="Times New Roman"/>
          <w:sz w:val="28"/>
          <w:szCs w:val="28"/>
        </w:rPr>
        <w:t>2</w:t>
      </w:r>
      <w:r w:rsidR="00E20BE4">
        <w:rPr>
          <w:rFonts w:ascii="Times New Roman" w:hAnsi="Times New Roman" w:cs="Times New Roman"/>
          <w:sz w:val="28"/>
          <w:szCs w:val="28"/>
        </w:rPr>
        <w:t>5.06.2019</w:t>
      </w:r>
    </w:p>
    <w:p w:rsidR="00A10AE1" w:rsidRPr="005C1260" w:rsidRDefault="00A10AE1" w:rsidP="00A10AE1">
      <w:pPr>
        <w:spacing w:after="0" w:line="240" w:lineRule="auto"/>
        <w:contextualSpacing/>
        <w:jc w:val="both"/>
        <w:rPr>
          <w:rFonts w:ascii="Times New Roman" w:hAnsi="Times New Roman" w:cs="Times New Roman"/>
          <w:sz w:val="28"/>
          <w:szCs w:val="28"/>
        </w:rPr>
      </w:pPr>
    </w:p>
    <w:p w:rsidR="00245852" w:rsidRPr="005C1260" w:rsidRDefault="00245852" w:rsidP="00D07614">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5C1260">
        <w:rPr>
          <w:rFonts w:ascii="Times New Roman" w:eastAsia="Times New Roman" w:hAnsi="Times New Roman" w:cs="Times New Roman"/>
          <w:sz w:val="28"/>
          <w:szCs w:val="28"/>
          <w:lang w:eastAsia="ru-RU"/>
        </w:rPr>
        <w:t xml:space="preserve">В соответствии с постановлением </w:t>
      </w:r>
      <w:r w:rsidRPr="005C1260">
        <w:rPr>
          <w:rFonts w:ascii="Times New Roman" w:hAnsi="Times New Roman"/>
          <w:sz w:val="28"/>
          <w:szCs w:val="28"/>
        </w:rPr>
        <w:t>Администрации города Минусинска</w:t>
      </w:r>
      <w:r w:rsidR="00D07614" w:rsidRPr="005C1260">
        <w:rPr>
          <w:rFonts w:ascii="Times New Roman" w:hAnsi="Times New Roman"/>
          <w:sz w:val="28"/>
          <w:szCs w:val="28"/>
        </w:rPr>
        <w:t xml:space="preserve"> </w:t>
      </w:r>
      <w:r w:rsidRPr="005C1260">
        <w:rPr>
          <w:rFonts w:ascii="Times New Roman" w:hAnsi="Times New Roman"/>
          <w:sz w:val="28"/>
          <w:szCs w:val="28"/>
        </w:rPr>
        <w:t xml:space="preserve">от 20.06.2016   № АГ- 967-п «Об утверждении Положения о порядке проведения определения эффективности закупок для нужд муниципального образования город Минусинск и Методики присвоения рейтингов эффективности закупочной деятельности для обеспечения нужд муниципального образования город </w:t>
      </w:r>
      <w:r w:rsidR="00EC6F9B" w:rsidRPr="005C1260">
        <w:rPr>
          <w:rFonts w:ascii="Times New Roman" w:hAnsi="Times New Roman"/>
          <w:sz w:val="28"/>
          <w:szCs w:val="28"/>
        </w:rPr>
        <w:t xml:space="preserve"> </w:t>
      </w:r>
      <w:r w:rsidRPr="005C1260">
        <w:rPr>
          <w:rFonts w:ascii="Times New Roman" w:hAnsi="Times New Roman"/>
          <w:sz w:val="28"/>
          <w:szCs w:val="28"/>
        </w:rPr>
        <w:t>Минусинск» МКУ «Управление муниципальных закупок» был проведен анализ эффективности закупочной деятельности для обеспечения нужд муниципального образования город Минусинск.</w:t>
      </w:r>
      <w:proofErr w:type="gramEnd"/>
      <w:r w:rsidRPr="005C1260">
        <w:rPr>
          <w:rFonts w:ascii="Times New Roman" w:hAnsi="Times New Roman"/>
          <w:sz w:val="28"/>
          <w:szCs w:val="28"/>
        </w:rPr>
        <w:t xml:space="preserve"> Анализ проводился на основании данных представленных муниципальными заказчиками и данных размещенных в Единой информационной системе в сфере закупок. </w:t>
      </w:r>
    </w:p>
    <w:p w:rsidR="00245852" w:rsidRPr="005C1260" w:rsidRDefault="00245852" w:rsidP="00245852">
      <w:pPr>
        <w:spacing w:after="0" w:line="240" w:lineRule="auto"/>
        <w:ind w:firstLine="708"/>
        <w:contextualSpacing/>
        <w:jc w:val="both"/>
        <w:rPr>
          <w:rFonts w:ascii="Times New Roman" w:hAnsi="Times New Roman"/>
          <w:sz w:val="28"/>
          <w:szCs w:val="28"/>
        </w:rPr>
      </w:pPr>
      <w:r w:rsidRPr="005C1260">
        <w:rPr>
          <w:rFonts w:ascii="Times New Roman" w:hAnsi="Times New Roman"/>
          <w:sz w:val="28"/>
          <w:szCs w:val="28"/>
        </w:rPr>
        <w:t>Анализ проводился по следующим направлениям:</w:t>
      </w:r>
    </w:p>
    <w:p w:rsidR="00245852" w:rsidRPr="005C1260" w:rsidRDefault="00245852" w:rsidP="00245852">
      <w:pPr>
        <w:pStyle w:val="formattext"/>
        <w:numPr>
          <w:ilvl w:val="0"/>
          <w:numId w:val="2"/>
        </w:numPr>
        <w:spacing w:before="0" w:beforeAutospacing="0" w:after="0" w:afterAutospacing="0"/>
        <w:contextualSpacing/>
        <w:jc w:val="both"/>
        <w:rPr>
          <w:sz w:val="28"/>
          <w:szCs w:val="28"/>
        </w:rPr>
      </w:pPr>
      <w:r w:rsidRPr="005C1260">
        <w:rPr>
          <w:sz w:val="28"/>
          <w:szCs w:val="28"/>
        </w:rPr>
        <w:t>при определении поставщиков (подрядчиков, исполнителей) путем определения:</w:t>
      </w:r>
    </w:p>
    <w:p w:rsidR="00245852" w:rsidRPr="005C1260" w:rsidRDefault="00245852" w:rsidP="00245852">
      <w:pPr>
        <w:pStyle w:val="formattext"/>
        <w:spacing w:before="0" w:beforeAutospacing="0" w:after="0" w:afterAutospacing="0"/>
        <w:ind w:firstLine="709"/>
        <w:contextualSpacing/>
        <w:jc w:val="both"/>
        <w:rPr>
          <w:sz w:val="28"/>
          <w:szCs w:val="28"/>
        </w:rPr>
      </w:pPr>
      <w:r w:rsidRPr="005C1260">
        <w:rPr>
          <w:sz w:val="28"/>
          <w:szCs w:val="28"/>
        </w:rPr>
        <w:t>- количества и объема закупок (в денежном выражении) в разрезе способов определения поставщиков (подрядчиков, исполнителей), товарных групп, полученной экономии в результате осуществления закупок товаров, работ, услуг для обеспечения муниципальных нужд;</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количества и объема закупок (в денежном выражении), по которым предоставлялись преимущества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количества несостоявшихся закупок;</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уровня конкуренции на конкурентных закупках, определяемого как отношение количества участников закупок к количеству закупок;</w:t>
      </w:r>
    </w:p>
    <w:p w:rsidR="00245852" w:rsidRPr="005C1260" w:rsidRDefault="00245852" w:rsidP="00245852">
      <w:pPr>
        <w:pStyle w:val="formattext"/>
        <w:numPr>
          <w:ilvl w:val="0"/>
          <w:numId w:val="2"/>
        </w:numPr>
        <w:spacing w:before="0" w:beforeAutospacing="0" w:after="0" w:afterAutospacing="0"/>
        <w:contextualSpacing/>
        <w:jc w:val="both"/>
        <w:rPr>
          <w:sz w:val="28"/>
          <w:szCs w:val="28"/>
        </w:rPr>
      </w:pPr>
      <w:r w:rsidRPr="005C1260">
        <w:rPr>
          <w:sz w:val="28"/>
          <w:szCs w:val="28"/>
        </w:rPr>
        <w:t>при заключении и исполнении заказчиками гражданско-правовых договоров, предметом которых являются поставка товара, выполнение работ, оказание услуг (далее - контракты), путем определения:</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количества и объема закупок (в денежном выражении), заключенных контрактов по итогам проведенных закупок;</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количества проведенных экспертиз с привлечением экспертов, экспертных организаций в соответствии с частями 4, 4.1 статьи 94 Федерального закона № 44-ФЗ;</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количества экспертных заключений с выявленным несоответствием результатов исполнения контракта, отдельного этапа исполнения контракта либо поставленного товара, выполненной работы, оказанной услуги условиям контракта;</w:t>
      </w:r>
    </w:p>
    <w:p w:rsidR="00245852" w:rsidRPr="005C1260" w:rsidRDefault="00245852" w:rsidP="00245852">
      <w:pPr>
        <w:pStyle w:val="formattext"/>
        <w:spacing w:before="0" w:beforeAutospacing="0" w:after="0" w:afterAutospacing="0"/>
        <w:ind w:firstLine="708"/>
        <w:contextualSpacing/>
        <w:jc w:val="both"/>
        <w:rPr>
          <w:sz w:val="28"/>
          <w:szCs w:val="28"/>
        </w:rPr>
      </w:pPr>
      <w:r w:rsidRPr="005C1260">
        <w:rPr>
          <w:sz w:val="28"/>
          <w:szCs w:val="28"/>
        </w:rPr>
        <w:t>- количества контрактов, исполненных в срок, без неустоек (штрафов, пеней).</w:t>
      </w:r>
    </w:p>
    <w:p w:rsidR="00C24382" w:rsidRPr="005C1260" w:rsidRDefault="007702DD" w:rsidP="00245852">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E20BE4">
        <w:rPr>
          <w:rFonts w:ascii="Times New Roman" w:eastAsia="Times New Roman" w:hAnsi="Times New Roman" w:cs="Times New Roman"/>
          <w:sz w:val="28"/>
          <w:szCs w:val="28"/>
          <w:lang w:eastAsia="ru-RU"/>
        </w:rPr>
        <w:t>а территории города в 2</w:t>
      </w:r>
      <w:r w:rsidR="009B5D15">
        <w:rPr>
          <w:rFonts w:ascii="Times New Roman" w:eastAsia="Times New Roman" w:hAnsi="Times New Roman" w:cs="Times New Roman"/>
          <w:sz w:val="28"/>
          <w:szCs w:val="28"/>
          <w:lang w:eastAsia="ru-RU"/>
        </w:rPr>
        <w:t>018 году</w:t>
      </w:r>
      <w:r>
        <w:rPr>
          <w:rFonts w:ascii="Times New Roman" w:eastAsia="Times New Roman" w:hAnsi="Times New Roman" w:cs="Times New Roman"/>
          <w:sz w:val="28"/>
          <w:szCs w:val="28"/>
          <w:lang w:eastAsia="ru-RU"/>
        </w:rPr>
        <w:t xml:space="preserve"> </w:t>
      </w:r>
      <w:r w:rsidR="00774C20">
        <w:rPr>
          <w:rFonts w:ascii="Times New Roman" w:eastAsia="Times New Roman" w:hAnsi="Times New Roman" w:cs="Times New Roman"/>
          <w:sz w:val="28"/>
          <w:szCs w:val="28"/>
          <w:lang w:eastAsia="ru-RU"/>
        </w:rPr>
        <w:t>осуществляли закупки 65 муниципальных заказчиков</w:t>
      </w:r>
      <w:r w:rsidR="00774C20" w:rsidRPr="005C1260">
        <w:rPr>
          <w:rFonts w:ascii="Times New Roman" w:eastAsia="Times New Roman" w:hAnsi="Times New Roman" w:cs="Times New Roman"/>
          <w:sz w:val="28"/>
          <w:szCs w:val="28"/>
          <w:lang w:eastAsia="ru-RU"/>
        </w:rPr>
        <w:t>, пят</w:t>
      </w:r>
      <w:r w:rsidR="00774C20">
        <w:rPr>
          <w:rFonts w:ascii="Times New Roman" w:eastAsia="Times New Roman" w:hAnsi="Times New Roman" w:cs="Times New Roman"/>
          <w:sz w:val="28"/>
          <w:szCs w:val="28"/>
          <w:lang w:eastAsia="ru-RU"/>
        </w:rPr>
        <w:t>ьдесят шесть</w:t>
      </w:r>
      <w:r w:rsidR="00774C20" w:rsidRPr="005C1260">
        <w:rPr>
          <w:rFonts w:ascii="Times New Roman" w:eastAsia="Times New Roman" w:hAnsi="Times New Roman" w:cs="Times New Roman"/>
          <w:sz w:val="28"/>
          <w:szCs w:val="28"/>
          <w:lang w:eastAsia="ru-RU"/>
        </w:rPr>
        <w:t xml:space="preserve"> из них в соответствии с </w:t>
      </w:r>
      <w:r w:rsidR="00774C20">
        <w:rPr>
          <w:rFonts w:ascii="Times New Roman" w:eastAsia="Times New Roman" w:hAnsi="Times New Roman" w:cs="Times New Roman"/>
          <w:sz w:val="28"/>
          <w:szCs w:val="28"/>
          <w:lang w:eastAsia="ru-RU"/>
        </w:rPr>
        <w:t xml:space="preserve">Законом о контрактной системе </w:t>
      </w:r>
      <w:r w:rsidR="00774C20" w:rsidRPr="005C1260">
        <w:rPr>
          <w:rFonts w:ascii="Times New Roman" w:eastAsia="Times New Roman" w:hAnsi="Times New Roman" w:cs="Times New Roman"/>
          <w:sz w:val="28"/>
          <w:szCs w:val="28"/>
          <w:lang w:eastAsia="ru-RU"/>
        </w:rPr>
        <w:t xml:space="preserve">44-ФЗ и </w:t>
      </w:r>
      <w:r w:rsidR="00774C20">
        <w:rPr>
          <w:rFonts w:ascii="Times New Roman" w:eastAsia="Times New Roman" w:hAnsi="Times New Roman" w:cs="Times New Roman"/>
          <w:sz w:val="28"/>
          <w:szCs w:val="28"/>
          <w:lang w:eastAsia="ru-RU"/>
        </w:rPr>
        <w:t xml:space="preserve">38 </w:t>
      </w:r>
      <w:r w:rsidR="00774C20" w:rsidRPr="005C1260">
        <w:rPr>
          <w:rFonts w:ascii="Times New Roman" w:eastAsia="Times New Roman" w:hAnsi="Times New Roman" w:cs="Times New Roman"/>
          <w:sz w:val="28"/>
          <w:szCs w:val="28"/>
          <w:lang w:eastAsia="ru-RU"/>
        </w:rPr>
        <w:t xml:space="preserve">соответственно </w:t>
      </w:r>
      <w:r w:rsidR="00774C20">
        <w:rPr>
          <w:rFonts w:ascii="Times New Roman" w:eastAsia="Times New Roman" w:hAnsi="Times New Roman" w:cs="Times New Roman"/>
          <w:sz w:val="28"/>
          <w:szCs w:val="28"/>
          <w:lang w:eastAsia="ru-RU"/>
        </w:rPr>
        <w:t>с</w:t>
      </w:r>
      <w:r w:rsidR="00774C20" w:rsidRPr="005C1260">
        <w:rPr>
          <w:rFonts w:ascii="Times New Roman" w:eastAsia="Times New Roman" w:hAnsi="Times New Roman" w:cs="Times New Roman"/>
          <w:sz w:val="28"/>
          <w:szCs w:val="28"/>
          <w:lang w:eastAsia="ru-RU"/>
        </w:rPr>
        <w:t xml:space="preserve"> </w:t>
      </w:r>
      <w:r w:rsidR="00774C20">
        <w:rPr>
          <w:rFonts w:ascii="Times New Roman" w:eastAsia="Times New Roman" w:hAnsi="Times New Roman" w:cs="Times New Roman"/>
          <w:sz w:val="28"/>
          <w:szCs w:val="28"/>
          <w:lang w:eastAsia="ru-RU"/>
        </w:rPr>
        <w:t xml:space="preserve">Законом о закупках товаров, работ, услуг </w:t>
      </w:r>
      <w:r w:rsidR="00774C20" w:rsidRPr="005C1260">
        <w:rPr>
          <w:rFonts w:ascii="Times New Roman" w:eastAsia="Times New Roman" w:hAnsi="Times New Roman" w:cs="Times New Roman"/>
          <w:sz w:val="28"/>
          <w:szCs w:val="28"/>
          <w:lang w:eastAsia="ru-RU"/>
        </w:rPr>
        <w:t>223-ФЗ</w:t>
      </w:r>
      <w:r w:rsidR="00774C20">
        <w:rPr>
          <w:rFonts w:ascii="Times New Roman" w:eastAsia="Times New Roman" w:hAnsi="Times New Roman" w:cs="Times New Roman"/>
          <w:sz w:val="28"/>
          <w:szCs w:val="28"/>
          <w:lang w:eastAsia="ru-RU"/>
        </w:rPr>
        <w:t xml:space="preserve">. В соответствии с частью 1 статьи 26 Закона о контрактной системе </w:t>
      </w:r>
      <w:r w:rsidR="00774C20" w:rsidRPr="005C1260">
        <w:rPr>
          <w:rFonts w:ascii="Times New Roman" w:eastAsia="Times New Roman" w:hAnsi="Times New Roman" w:cs="Times New Roman"/>
          <w:sz w:val="28"/>
          <w:szCs w:val="28"/>
          <w:lang w:eastAsia="ru-RU"/>
        </w:rPr>
        <w:t>44-ФЗ</w:t>
      </w:r>
      <w:r w:rsidR="00774C20">
        <w:rPr>
          <w:rFonts w:ascii="Times New Roman" w:eastAsia="Times New Roman" w:hAnsi="Times New Roman" w:cs="Times New Roman"/>
          <w:sz w:val="28"/>
          <w:szCs w:val="28"/>
          <w:lang w:eastAsia="ru-RU"/>
        </w:rPr>
        <w:t xml:space="preserve"> определение поставщиков (подрядчиков, исполнителей) конкурентными процедурами для муниципальных заказчиков осуществляет </w:t>
      </w:r>
      <w:r>
        <w:rPr>
          <w:rFonts w:ascii="Times New Roman" w:eastAsia="Times New Roman" w:hAnsi="Times New Roman" w:cs="Times New Roman"/>
          <w:sz w:val="28"/>
          <w:szCs w:val="28"/>
          <w:lang w:eastAsia="ru-RU"/>
        </w:rPr>
        <w:t>МКУ «Управление муниципальных закупок»</w:t>
      </w:r>
      <w:r w:rsidR="00774C20">
        <w:rPr>
          <w:rFonts w:ascii="Times New Roman" w:eastAsia="Times New Roman" w:hAnsi="Times New Roman" w:cs="Times New Roman"/>
          <w:sz w:val="28"/>
          <w:szCs w:val="28"/>
          <w:lang w:eastAsia="ru-RU"/>
        </w:rPr>
        <w:t xml:space="preserve"> (далее – Уполномоченный орган)</w:t>
      </w:r>
      <w:r w:rsidR="00F56487">
        <w:rPr>
          <w:rFonts w:ascii="Times New Roman" w:eastAsia="Times New Roman" w:hAnsi="Times New Roman" w:cs="Times New Roman"/>
          <w:sz w:val="28"/>
          <w:szCs w:val="28"/>
          <w:lang w:eastAsia="ru-RU"/>
        </w:rPr>
        <w:t xml:space="preserve"> в соответствии с постановлением администрации города Минусинска от 15.01.2016 №АГ-8-п</w:t>
      </w:r>
      <w:r w:rsidR="00C24382" w:rsidRPr="005C1260">
        <w:rPr>
          <w:rFonts w:ascii="Times New Roman" w:eastAsia="Times New Roman" w:hAnsi="Times New Roman" w:cs="Times New Roman"/>
          <w:sz w:val="28"/>
          <w:szCs w:val="28"/>
          <w:lang w:eastAsia="ru-RU"/>
        </w:rPr>
        <w:t>.</w:t>
      </w:r>
    </w:p>
    <w:p w:rsidR="00053168" w:rsidRPr="005C1260" w:rsidRDefault="00053168" w:rsidP="00151CE6">
      <w:pPr>
        <w:spacing w:after="0" w:line="240" w:lineRule="auto"/>
        <w:ind w:firstLine="709"/>
        <w:contextualSpacing/>
        <w:jc w:val="both"/>
        <w:rPr>
          <w:rFonts w:ascii="Times New Roman" w:hAnsi="Times New Roman" w:cs="Times New Roman"/>
          <w:sz w:val="28"/>
          <w:szCs w:val="28"/>
        </w:rPr>
      </w:pPr>
      <w:r w:rsidRPr="005C1260">
        <w:rPr>
          <w:rFonts w:ascii="Times New Roman" w:eastAsia="Times New Roman" w:hAnsi="Times New Roman" w:cs="Times New Roman"/>
          <w:sz w:val="28"/>
          <w:szCs w:val="28"/>
          <w:lang w:eastAsia="ru-RU"/>
        </w:rPr>
        <w:t xml:space="preserve">Наибольшее количество учреждений осуществляющих закупки, в рамках 44-ФЗ, </w:t>
      </w:r>
      <w:r w:rsidR="00571AB4">
        <w:rPr>
          <w:rFonts w:ascii="Times New Roman" w:eastAsia="Times New Roman" w:hAnsi="Times New Roman" w:cs="Times New Roman"/>
          <w:sz w:val="28"/>
          <w:szCs w:val="28"/>
          <w:lang w:eastAsia="ru-RU"/>
        </w:rPr>
        <w:t>это бюджетные учреждения – 45</w:t>
      </w:r>
      <w:r w:rsidRPr="005C1260">
        <w:rPr>
          <w:rFonts w:ascii="Times New Roman" w:eastAsia="Times New Roman" w:hAnsi="Times New Roman" w:cs="Times New Roman"/>
          <w:sz w:val="28"/>
          <w:szCs w:val="28"/>
          <w:lang w:eastAsia="ru-RU"/>
        </w:rPr>
        <w:t>, ор</w:t>
      </w:r>
      <w:r w:rsidR="00571AB4">
        <w:rPr>
          <w:rFonts w:ascii="Times New Roman" w:eastAsia="Times New Roman" w:hAnsi="Times New Roman" w:cs="Times New Roman"/>
          <w:sz w:val="28"/>
          <w:szCs w:val="28"/>
          <w:lang w:eastAsia="ru-RU"/>
        </w:rPr>
        <w:t>ганы местного самоуправления – 6</w:t>
      </w:r>
      <w:r w:rsidR="008B5729" w:rsidRPr="005C1260">
        <w:rPr>
          <w:rFonts w:ascii="Times New Roman" w:eastAsia="Times New Roman" w:hAnsi="Times New Roman" w:cs="Times New Roman"/>
          <w:sz w:val="28"/>
          <w:szCs w:val="28"/>
          <w:lang w:eastAsia="ru-RU"/>
        </w:rPr>
        <w:t xml:space="preserve"> </w:t>
      </w:r>
      <w:r w:rsidR="005A4F85" w:rsidRPr="005C1260">
        <w:rPr>
          <w:rFonts w:ascii="Times New Roman" w:eastAsia="Times New Roman" w:hAnsi="Times New Roman" w:cs="Times New Roman"/>
          <w:sz w:val="28"/>
          <w:szCs w:val="28"/>
          <w:lang w:eastAsia="ru-RU"/>
        </w:rPr>
        <w:t xml:space="preserve"> и казённые учреждения – </w:t>
      </w:r>
      <w:r w:rsidR="00571AB4">
        <w:rPr>
          <w:rFonts w:ascii="Times New Roman" w:eastAsia="Times New Roman" w:hAnsi="Times New Roman" w:cs="Times New Roman"/>
          <w:sz w:val="28"/>
          <w:szCs w:val="28"/>
          <w:lang w:eastAsia="ru-RU"/>
        </w:rPr>
        <w:t>8</w:t>
      </w:r>
      <w:r w:rsidRPr="005C1260">
        <w:rPr>
          <w:rFonts w:ascii="Times New Roman" w:eastAsia="Times New Roman" w:hAnsi="Times New Roman" w:cs="Times New Roman"/>
          <w:sz w:val="28"/>
          <w:szCs w:val="28"/>
          <w:lang w:eastAsia="ru-RU"/>
        </w:rPr>
        <w:t xml:space="preserve">.  </w:t>
      </w:r>
      <w:r w:rsidR="003C5993" w:rsidRPr="005C1260">
        <w:rPr>
          <w:rFonts w:ascii="Times New Roman" w:eastAsia="Times New Roman" w:hAnsi="Times New Roman" w:cs="Times New Roman"/>
          <w:sz w:val="28"/>
          <w:szCs w:val="28"/>
          <w:lang w:eastAsia="ru-RU"/>
        </w:rPr>
        <w:t xml:space="preserve">В соответствии </w:t>
      </w:r>
      <w:r w:rsidR="00A10AE1" w:rsidRPr="005C1260">
        <w:rPr>
          <w:rFonts w:ascii="Times New Roman" w:eastAsia="Times New Roman" w:hAnsi="Times New Roman" w:cs="Times New Roman"/>
          <w:sz w:val="28"/>
          <w:szCs w:val="28"/>
          <w:lang w:eastAsia="ru-RU"/>
        </w:rPr>
        <w:t xml:space="preserve">с </w:t>
      </w:r>
      <w:r w:rsidR="00A10AE1" w:rsidRPr="005C1260">
        <w:rPr>
          <w:rFonts w:ascii="Times New Roman" w:hAnsi="Times New Roman" w:cs="Times New Roman"/>
          <w:sz w:val="28"/>
          <w:szCs w:val="28"/>
        </w:rPr>
        <w:t>положениями</w:t>
      </w:r>
      <w:r w:rsidR="00D5165A" w:rsidRPr="005C1260">
        <w:rPr>
          <w:rFonts w:ascii="Times New Roman" w:hAnsi="Times New Roman" w:cs="Times New Roman"/>
          <w:sz w:val="28"/>
          <w:szCs w:val="28"/>
        </w:rPr>
        <w:t xml:space="preserve"> </w:t>
      </w:r>
      <w:r w:rsidRPr="005C1260">
        <w:rPr>
          <w:rFonts w:ascii="Times New Roman" w:hAnsi="Times New Roman" w:cs="Times New Roman"/>
          <w:sz w:val="28"/>
          <w:szCs w:val="28"/>
        </w:rPr>
        <w:t>223</w:t>
      </w:r>
      <w:r w:rsidR="00A63B26" w:rsidRPr="005C1260">
        <w:rPr>
          <w:rFonts w:ascii="Times New Roman" w:hAnsi="Times New Roman" w:cs="Times New Roman"/>
          <w:sz w:val="28"/>
          <w:szCs w:val="28"/>
        </w:rPr>
        <w:t>-</w:t>
      </w:r>
      <w:r w:rsidR="00D5165A" w:rsidRPr="005C1260">
        <w:rPr>
          <w:rFonts w:ascii="Times New Roman" w:hAnsi="Times New Roman" w:cs="Times New Roman"/>
          <w:sz w:val="28"/>
          <w:szCs w:val="28"/>
        </w:rPr>
        <w:t xml:space="preserve">ФЗ </w:t>
      </w:r>
      <w:r w:rsidR="00AB2A22" w:rsidRPr="005C1260">
        <w:rPr>
          <w:rFonts w:ascii="Times New Roman" w:hAnsi="Times New Roman" w:cs="Times New Roman"/>
          <w:sz w:val="28"/>
          <w:szCs w:val="28"/>
        </w:rPr>
        <w:t xml:space="preserve">работают </w:t>
      </w:r>
      <w:r w:rsidR="000A2CEF">
        <w:rPr>
          <w:rFonts w:ascii="Times New Roman" w:hAnsi="Times New Roman" w:cs="Times New Roman"/>
          <w:sz w:val="28"/>
          <w:szCs w:val="28"/>
        </w:rPr>
        <w:t>38</w:t>
      </w:r>
      <w:r w:rsidRPr="005C1260">
        <w:rPr>
          <w:rFonts w:ascii="Times New Roman" w:hAnsi="Times New Roman" w:cs="Times New Roman"/>
          <w:sz w:val="28"/>
          <w:szCs w:val="28"/>
        </w:rPr>
        <w:t xml:space="preserve"> муниципальных учреждений города</w:t>
      </w:r>
      <w:r w:rsidR="000A129F">
        <w:rPr>
          <w:rFonts w:ascii="Times New Roman" w:hAnsi="Times New Roman" w:cs="Times New Roman"/>
          <w:sz w:val="28"/>
          <w:szCs w:val="28"/>
        </w:rPr>
        <w:t>, в том числе муниципальных автономных учреждений - 5</w:t>
      </w:r>
      <w:r w:rsidRPr="005C1260">
        <w:rPr>
          <w:rFonts w:ascii="Times New Roman" w:hAnsi="Times New Roman" w:cs="Times New Roman"/>
          <w:sz w:val="28"/>
          <w:szCs w:val="28"/>
        </w:rPr>
        <w:t xml:space="preserve">. </w:t>
      </w:r>
      <w:r w:rsidR="00D07614" w:rsidRPr="005C1260">
        <w:rPr>
          <w:rFonts w:ascii="Times New Roman" w:hAnsi="Times New Roman" w:cs="Times New Roman"/>
          <w:sz w:val="28"/>
          <w:szCs w:val="28"/>
        </w:rPr>
        <w:t>Среди учреждений</w:t>
      </w:r>
      <w:r w:rsidRPr="005C1260">
        <w:rPr>
          <w:rFonts w:ascii="Times New Roman" w:hAnsi="Times New Roman" w:cs="Times New Roman"/>
          <w:sz w:val="28"/>
          <w:szCs w:val="28"/>
        </w:rPr>
        <w:t xml:space="preserve"> преобладают учреждения социальной сферы: детские сады, учреждения культуры и спорта, общеобразовательные учреждения и учреждения дополнительного образования.</w:t>
      </w:r>
    </w:p>
    <w:p w:rsidR="004D6F52" w:rsidRPr="002A5B4B" w:rsidRDefault="004D6F52" w:rsidP="00D305F2">
      <w:pPr>
        <w:pStyle w:val="ConsPlusNormal"/>
        <w:ind w:firstLine="540"/>
        <w:jc w:val="both"/>
        <w:outlineLvl w:val="0"/>
      </w:pPr>
      <w:r w:rsidRPr="005C1260">
        <w:t xml:space="preserve">В рамках </w:t>
      </w:r>
      <w:r w:rsidR="00D07614" w:rsidRPr="005C1260">
        <w:t>44-ФЗ з</w:t>
      </w:r>
      <w:r w:rsidR="005F5FD8" w:rsidRPr="005C1260">
        <w:t xml:space="preserve">апланировано заказчиками, в соответствии </w:t>
      </w:r>
      <w:r w:rsidR="000A2CEF">
        <w:t>с планами-графиками на 2018</w:t>
      </w:r>
      <w:r w:rsidR="00D07614" w:rsidRPr="005C1260">
        <w:t xml:space="preserve"> год </w:t>
      </w:r>
      <w:r w:rsidR="00D305F2" w:rsidRPr="005C1260">
        <w:t>–</w:t>
      </w:r>
      <w:r w:rsidR="005A4F85" w:rsidRPr="005C1260">
        <w:t xml:space="preserve"> </w:t>
      </w:r>
      <w:r w:rsidR="00D305F2" w:rsidRPr="005C1260">
        <w:rPr>
          <w:rFonts w:eastAsia="Times New Roman"/>
          <w:lang w:eastAsia="ru-RU"/>
        </w:rPr>
        <w:t>8</w:t>
      </w:r>
      <w:r w:rsidR="0084420C">
        <w:rPr>
          <w:rFonts w:eastAsia="Times New Roman"/>
          <w:lang w:eastAsia="ru-RU"/>
        </w:rPr>
        <w:t>05</w:t>
      </w:r>
      <w:r w:rsidR="005F5FD8" w:rsidRPr="005C1260">
        <w:t xml:space="preserve"> закуп</w:t>
      </w:r>
      <w:r w:rsidR="005A4F85" w:rsidRPr="005C1260">
        <w:t>ок</w:t>
      </w:r>
      <w:r w:rsidR="005F5FD8" w:rsidRPr="002A5B4B">
        <w:t xml:space="preserve">. При этом при планировании приоритет заказчики </w:t>
      </w:r>
      <w:r w:rsidR="00053168" w:rsidRPr="002A5B4B">
        <w:t xml:space="preserve"> </w:t>
      </w:r>
      <w:r w:rsidR="005F5FD8" w:rsidRPr="002A5B4B">
        <w:t xml:space="preserve">отдают закупке </w:t>
      </w:r>
      <w:r w:rsidR="005A4F85" w:rsidRPr="002A5B4B">
        <w:t>- эле</w:t>
      </w:r>
      <w:r w:rsidR="002A5B4B" w:rsidRPr="002A5B4B">
        <w:t>ктронный аукцион,</w:t>
      </w:r>
      <w:r w:rsidR="007702DD" w:rsidRPr="002A5B4B">
        <w:t xml:space="preserve"> </w:t>
      </w:r>
      <w:r w:rsidR="002A5B4B" w:rsidRPr="002A5B4B">
        <w:t>остальные виды конкурентных процедур  заказчиками применяются в незначительной степени</w:t>
      </w:r>
      <w:r w:rsidR="002A5B4B" w:rsidRPr="002A5B4B">
        <w:t>. Запланировано и исполнено закупок у единственного поставщика</w:t>
      </w:r>
      <w:r w:rsidR="005A4F85" w:rsidRPr="002A5B4B">
        <w:t xml:space="preserve"> – </w:t>
      </w:r>
      <w:r w:rsidR="00296AD1" w:rsidRPr="002A5B4B">
        <w:t>3</w:t>
      </w:r>
      <w:r w:rsidR="002A5B4B" w:rsidRPr="002A5B4B">
        <w:t> </w:t>
      </w:r>
      <w:r w:rsidR="00296AD1" w:rsidRPr="002A5B4B">
        <w:t>339</w:t>
      </w:r>
      <w:r w:rsidR="005A4F85" w:rsidRPr="002A5B4B">
        <w:t xml:space="preserve"> </w:t>
      </w:r>
      <w:r w:rsidR="002A5B4B" w:rsidRPr="002A5B4B">
        <w:t>«прямых»</w:t>
      </w:r>
      <w:r w:rsidR="002A5B4B" w:rsidRPr="002A5B4B">
        <w:t xml:space="preserve"> </w:t>
      </w:r>
      <w:r w:rsidR="005A4F85" w:rsidRPr="002A5B4B">
        <w:t>контрактов</w:t>
      </w:r>
      <w:r w:rsidR="005F5FD8" w:rsidRPr="002A5B4B">
        <w:t xml:space="preserve"> на сумму </w:t>
      </w:r>
      <w:r w:rsidR="00296AD1" w:rsidRPr="002A5B4B">
        <w:t xml:space="preserve">175 898,83 </w:t>
      </w:r>
      <w:proofErr w:type="spellStart"/>
      <w:r w:rsidR="005A4F85" w:rsidRPr="002A5B4B">
        <w:t>ты</w:t>
      </w:r>
      <w:r w:rsidR="002A5B4B" w:rsidRPr="002A5B4B">
        <w:t>с</w:t>
      </w:r>
      <w:proofErr w:type="gramStart"/>
      <w:r w:rsidR="002A5B4B" w:rsidRPr="002A5B4B">
        <w:t>.р</w:t>
      </w:r>
      <w:proofErr w:type="gramEnd"/>
      <w:r w:rsidR="002A5B4B" w:rsidRPr="002A5B4B">
        <w:t>уб</w:t>
      </w:r>
      <w:proofErr w:type="spellEnd"/>
      <w:r w:rsidR="002A5B4B" w:rsidRPr="002A5B4B">
        <w:t>.</w:t>
      </w:r>
      <w:r w:rsidR="005F5FD8" w:rsidRPr="002A5B4B">
        <w:t xml:space="preserve"> </w:t>
      </w:r>
    </w:p>
    <w:p w:rsidR="00AF527A" w:rsidRPr="005C1260" w:rsidRDefault="004D6F52" w:rsidP="00AF527A">
      <w:pPr>
        <w:pStyle w:val="ConsPlusNormal"/>
        <w:ind w:firstLine="540"/>
        <w:jc w:val="both"/>
        <w:outlineLvl w:val="0"/>
      </w:pPr>
      <w:r w:rsidRPr="002A5B4B">
        <w:t>В рамках 223-</w:t>
      </w:r>
      <w:r w:rsidR="005A4F85" w:rsidRPr="002A5B4B">
        <w:t xml:space="preserve">ФЗ запланировано заказчиками </w:t>
      </w:r>
      <w:r w:rsidR="00C565DF" w:rsidRPr="002A5B4B">
        <w:t xml:space="preserve">2 </w:t>
      </w:r>
      <w:r w:rsidR="00D029DD" w:rsidRPr="002A5B4B">
        <w:t>509</w:t>
      </w:r>
      <w:r w:rsidRPr="002A5B4B">
        <w:t xml:space="preserve"> </w:t>
      </w:r>
      <w:r w:rsidR="005A4F85" w:rsidRPr="002A5B4B">
        <w:t xml:space="preserve">закупок на общую сумму </w:t>
      </w:r>
      <w:r w:rsidRPr="002A5B4B">
        <w:t xml:space="preserve"> </w:t>
      </w:r>
      <w:r w:rsidR="00D029DD" w:rsidRPr="002A5B4B">
        <w:t xml:space="preserve">121 042,68 </w:t>
      </w:r>
      <w:r w:rsidRPr="002A5B4B">
        <w:t xml:space="preserve">тыс. руб. </w:t>
      </w:r>
      <w:r w:rsidR="00CC3DED" w:rsidRPr="002A5B4B">
        <w:t>Б</w:t>
      </w:r>
      <w:r w:rsidR="005A4F85" w:rsidRPr="002A5B4B">
        <w:t xml:space="preserve">олее </w:t>
      </w:r>
      <w:r w:rsidR="00D029DD" w:rsidRPr="002A5B4B">
        <w:t>98,5</w:t>
      </w:r>
      <w:r w:rsidR="005A4F85" w:rsidRPr="005C1260">
        <w:t xml:space="preserve"> % </w:t>
      </w:r>
      <w:r w:rsidR="00736AB5" w:rsidRPr="005C1260">
        <w:t>закупок осуществляются заключением контрактов у единс</w:t>
      </w:r>
      <w:r w:rsidR="005A4F85" w:rsidRPr="005C1260">
        <w:t xml:space="preserve">твенного поставщика, то есть </w:t>
      </w:r>
      <w:r w:rsidR="00D029DD">
        <w:t>2 499</w:t>
      </w:r>
      <w:r w:rsidR="005A4F85" w:rsidRPr="005C1260">
        <w:t xml:space="preserve"> контрактов на сумму </w:t>
      </w:r>
      <w:r w:rsidR="00D029DD" w:rsidRPr="00D029DD">
        <w:t>119</w:t>
      </w:r>
      <w:r w:rsidR="00D029DD">
        <w:t> </w:t>
      </w:r>
      <w:r w:rsidR="00D029DD" w:rsidRPr="00D029DD">
        <w:t>336</w:t>
      </w:r>
      <w:r w:rsidR="00D029DD">
        <w:t xml:space="preserve">,62 </w:t>
      </w:r>
      <w:proofErr w:type="spellStart"/>
      <w:r w:rsidR="00736AB5" w:rsidRPr="005C1260">
        <w:t>тыс</w:t>
      </w:r>
      <w:proofErr w:type="gramStart"/>
      <w:r w:rsidR="00736AB5" w:rsidRPr="005C1260">
        <w:t>.р</w:t>
      </w:r>
      <w:proofErr w:type="gramEnd"/>
      <w:r w:rsidR="00736AB5" w:rsidRPr="005C1260">
        <w:t>уб</w:t>
      </w:r>
      <w:proofErr w:type="spellEnd"/>
      <w:r w:rsidR="00736AB5" w:rsidRPr="005C1260">
        <w:t xml:space="preserve">. </w:t>
      </w:r>
      <w:r w:rsidR="00AF527A" w:rsidRPr="005C1260">
        <w:t xml:space="preserve">Из </w:t>
      </w:r>
      <w:r w:rsidR="00486925" w:rsidRPr="005C1260">
        <w:t xml:space="preserve">сравнительного </w:t>
      </w:r>
      <w:r w:rsidR="00AF527A" w:rsidRPr="005C1260">
        <w:t>анализа</w:t>
      </w:r>
      <w:r w:rsidR="005F5FD8" w:rsidRPr="005C1260">
        <w:t xml:space="preserve"> качества планирования </w:t>
      </w:r>
      <w:r w:rsidRPr="005C1260">
        <w:t>з</w:t>
      </w:r>
      <w:r w:rsidR="005F5FD8" w:rsidRPr="005C1260">
        <w:t>аказчиками своей закупочной деятельности,</w:t>
      </w:r>
      <w:r w:rsidR="00486925" w:rsidRPr="005C1260">
        <w:t xml:space="preserve"> </w:t>
      </w:r>
      <w:r w:rsidR="005F5FD8" w:rsidRPr="005C1260">
        <w:t xml:space="preserve"> </w:t>
      </w:r>
      <w:r w:rsidR="00AF527A" w:rsidRPr="005C1260">
        <w:t>о</w:t>
      </w:r>
      <w:r w:rsidR="005F5FD8" w:rsidRPr="005C1260">
        <w:t>чевидно</w:t>
      </w:r>
      <w:r w:rsidR="00AF527A" w:rsidRPr="005C1260">
        <w:t>,</w:t>
      </w:r>
      <w:r w:rsidR="002E0A53">
        <w:t xml:space="preserve"> </w:t>
      </w:r>
      <w:r w:rsidR="004314D1" w:rsidRPr="005C1260">
        <w:t xml:space="preserve">предпочтение </w:t>
      </w:r>
      <w:r w:rsidR="00FB267C" w:rsidRPr="005C1260">
        <w:t>заключению контрактов</w:t>
      </w:r>
      <w:r w:rsidR="004314D1" w:rsidRPr="005C1260">
        <w:t xml:space="preserve"> у единственного поставщика (подрядчика, исполнителя). </w:t>
      </w:r>
    </w:p>
    <w:p w:rsidR="00C47BDF" w:rsidRDefault="00FB267C" w:rsidP="00FB267C">
      <w:pPr>
        <w:pStyle w:val="ConsPlusNormal"/>
        <w:ind w:firstLine="540"/>
        <w:jc w:val="both"/>
        <w:outlineLvl w:val="0"/>
        <w:rPr>
          <w:color w:val="FF0000"/>
        </w:rPr>
      </w:pPr>
      <w:r w:rsidRPr="00C47BDF">
        <w:t>Всего в 201</w:t>
      </w:r>
      <w:r w:rsidR="000901CC" w:rsidRPr="00C47BDF">
        <w:t>8</w:t>
      </w:r>
      <w:r w:rsidRPr="00C47BDF">
        <w:t xml:space="preserve"> году </w:t>
      </w:r>
      <w:r w:rsidR="005A4F85" w:rsidRPr="00C47BDF">
        <w:t>конкурентными способами</w:t>
      </w:r>
      <w:r w:rsidR="00C47BDF" w:rsidRPr="00C47BDF">
        <w:t xml:space="preserve"> по данным </w:t>
      </w:r>
      <w:r w:rsidR="00CD5652" w:rsidRPr="00C47BDF">
        <w:t>заказчиков</w:t>
      </w:r>
      <w:r w:rsidR="00C47BDF" w:rsidRPr="00C47BDF">
        <w:t xml:space="preserve"> </w:t>
      </w:r>
      <w:r w:rsidR="005A4F85" w:rsidRPr="00C47BDF">
        <w:t xml:space="preserve"> </w:t>
      </w:r>
      <w:r w:rsidR="00C47BDF" w:rsidRPr="00C47BDF">
        <w:t xml:space="preserve">проведено  </w:t>
      </w:r>
      <w:r w:rsidR="000901CC" w:rsidRPr="00C47BDF">
        <w:t>877</w:t>
      </w:r>
      <w:r w:rsidRPr="00C47BDF">
        <w:t xml:space="preserve"> </w:t>
      </w:r>
      <w:r w:rsidR="007702DD">
        <w:t>конкурентных процедур</w:t>
      </w:r>
      <w:r w:rsidRPr="00C47BDF">
        <w:t xml:space="preserve">,  </w:t>
      </w:r>
      <w:r w:rsidR="006C7A98" w:rsidRPr="00C47BDF">
        <w:t xml:space="preserve">на </w:t>
      </w:r>
      <w:r w:rsidR="00396284" w:rsidRPr="00C47BDF">
        <w:t xml:space="preserve">сумму 423,92 </w:t>
      </w:r>
      <w:r w:rsidR="006C7A98" w:rsidRPr="00C47BDF">
        <w:t xml:space="preserve">млн. руб. </w:t>
      </w:r>
      <w:r w:rsidRPr="00C47BDF">
        <w:t xml:space="preserve">по итогам </w:t>
      </w:r>
      <w:r w:rsidR="00396284" w:rsidRPr="00C47BDF">
        <w:t xml:space="preserve">проведения торгов заключено </w:t>
      </w:r>
      <w:r w:rsidR="009829A6" w:rsidRPr="00C47BDF">
        <w:t>780</w:t>
      </w:r>
      <w:r w:rsidR="005959F0" w:rsidRPr="00C47BDF">
        <w:t xml:space="preserve"> </w:t>
      </w:r>
      <w:r w:rsidRPr="00C47BDF">
        <w:t>контрактов</w:t>
      </w:r>
      <w:r w:rsidR="005A4F85" w:rsidRPr="00C47BDF">
        <w:t>.</w:t>
      </w:r>
      <w:r w:rsidRPr="00C47BDF">
        <w:t xml:space="preserve">  </w:t>
      </w:r>
      <w:r w:rsidR="004F30E7" w:rsidRPr="00C47BDF">
        <w:t xml:space="preserve"> </w:t>
      </w:r>
      <w:r w:rsidR="00462A11" w:rsidRPr="00C47BDF">
        <w:t xml:space="preserve">Экономия </w:t>
      </w:r>
      <w:r w:rsidR="009829A6" w:rsidRPr="00C47BDF">
        <w:t>2018</w:t>
      </w:r>
      <w:r w:rsidR="00946676" w:rsidRPr="00C47BDF">
        <w:t xml:space="preserve"> года </w:t>
      </w:r>
      <w:r w:rsidR="00934A52" w:rsidRPr="00C47BDF">
        <w:t>составила более 31</w:t>
      </w:r>
      <w:r w:rsidR="00462A11" w:rsidRPr="00C47BDF">
        <w:t xml:space="preserve"> млн. руб</w:t>
      </w:r>
      <w:r w:rsidR="00462A11" w:rsidRPr="00C47BDF">
        <w:rPr>
          <w:color w:val="FF0000"/>
        </w:rPr>
        <w:t>.</w:t>
      </w:r>
      <w:r w:rsidR="00276376" w:rsidRPr="00276376">
        <w:rPr>
          <w:color w:val="FF0000"/>
        </w:rPr>
        <w:t xml:space="preserve"> </w:t>
      </w:r>
    </w:p>
    <w:p w:rsidR="001C597E" w:rsidRPr="004638D9" w:rsidRDefault="001C597E" w:rsidP="00FB267C">
      <w:pPr>
        <w:pStyle w:val="ConsPlusNormal"/>
        <w:ind w:firstLine="540"/>
        <w:jc w:val="both"/>
        <w:outlineLvl w:val="0"/>
      </w:pPr>
      <w:r w:rsidRPr="004638D9">
        <w:t>У</w:t>
      </w:r>
      <w:r w:rsidR="00034461">
        <w:t>полномоченным органом</w:t>
      </w:r>
      <w:r w:rsidR="00C47BDF">
        <w:t xml:space="preserve"> за истекший период</w:t>
      </w:r>
      <w:r w:rsidR="00034461">
        <w:t xml:space="preserve"> было размещено</w:t>
      </w:r>
      <w:r w:rsidR="00000D4D" w:rsidRPr="004638D9">
        <w:t xml:space="preserve"> </w:t>
      </w:r>
      <w:r w:rsidR="00034461">
        <w:t>342 извещения</w:t>
      </w:r>
      <w:r w:rsidR="00C47BDF">
        <w:t xml:space="preserve"> о проведении закупок</w:t>
      </w:r>
      <w:r w:rsidRPr="004638D9">
        <w:t xml:space="preserve">, </w:t>
      </w:r>
      <w:r w:rsidR="00034461">
        <w:t>из них торги состоялись по 312 процедурам</w:t>
      </w:r>
      <w:r w:rsidRPr="004638D9">
        <w:t xml:space="preserve">  на сумму НМЦК  </w:t>
      </w:r>
      <w:r w:rsidR="00432ECE" w:rsidRPr="004638D9">
        <w:t>369,80</w:t>
      </w:r>
      <w:r w:rsidRPr="004638D9">
        <w:t xml:space="preserve"> млн. руб.</w:t>
      </w:r>
      <w:r w:rsidR="00000D4D" w:rsidRPr="004638D9">
        <w:t xml:space="preserve">, </w:t>
      </w:r>
      <w:r w:rsidR="007E5F13" w:rsidRPr="004638D9">
        <w:t>сумма цен заключе</w:t>
      </w:r>
      <w:r w:rsidR="00C44C0B" w:rsidRPr="004638D9">
        <w:t>нных контрактов составила 341,97</w:t>
      </w:r>
      <w:r w:rsidR="007E5F13" w:rsidRPr="004638D9">
        <w:t xml:space="preserve"> млн. рублей, экономия составила более 29 млн. рублей (8%).</w:t>
      </w:r>
    </w:p>
    <w:p w:rsidR="007E5F13" w:rsidRPr="004638D9" w:rsidRDefault="00851C4D" w:rsidP="00FB267C">
      <w:pPr>
        <w:pStyle w:val="ConsPlusNormal"/>
        <w:ind w:firstLine="540"/>
        <w:jc w:val="both"/>
        <w:outlineLvl w:val="0"/>
      </w:pPr>
      <w:r w:rsidRPr="004638D9">
        <w:t>Среди видов конкурентных торгов, как по количеству, так и в суммарном выражении преобладает электронный аукцион – 259 процедур  на сумму НМЦК 361,25 млн. руб., сумма цен заключенных контрактов составила 334,78 млн. рублей, экономия составила более 26</w:t>
      </w:r>
      <w:r w:rsidR="00C44C0B" w:rsidRPr="004638D9">
        <w:t>,47</w:t>
      </w:r>
      <w:r w:rsidRPr="004638D9">
        <w:t xml:space="preserve"> млн. рублей (7%).</w:t>
      </w:r>
    </w:p>
    <w:p w:rsidR="00851C4D" w:rsidRPr="004638D9" w:rsidRDefault="00C057CA" w:rsidP="00FB267C">
      <w:pPr>
        <w:pStyle w:val="ConsPlusNormal"/>
        <w:ind w:firstLine="540"/>
        <w:jc w:val="both"/>
        <w:outlineLvl w:val="0"/>
      </w:pPr>
      <w:r w:rsidRPr="004638D9">
        <w:t xml:space="preserve">Запросом котировок проведено 52 процедуры, сумма НМЦК при этом составила </w:t>
      </w:r>
      <w:r w:rsidR="00432ECE" w:rsidRPr="004638D9">
        <w:t>8,55</w:t>
      </w:r>
      <w:r w:rsidRPr="004638D9">
        <w:t xml:space="preserve"> млн. рублей, сумма цен заключенных контрактов составила 7,19 млн. руб</w:t>
      </w:r>
      <w:r w:rsidR="005F1066" w:rsidRPr="004638D9">
        <w:t>л</w:t>
      </w:r>
      <w:r w:rsidR="00432ECE" w:rsidRPr="004638D9">
        <w:t>ей, экономия составила более 1,36</w:t>
      </w:r>
      <w:r w:rsidR="005F1066" w:rsidRPr="004638D9">
        <w:t xml:space="preserve"> млн. руб</w:t>
      </w:r>
      <w:r w:rsidR="00432ECE" w:rsidRPr="004638D9">
        <w:t>лей (15,9</w:t>
      </w:r>
      <w:r w:rsidRPr="004638D9">
        <w:t>%).</w:t>
      </w:r>
    </w:p>
    <w:p w:rsidR="00432ECE" w:rsidRPr="000829A0" w:rsidRDefault="00432ECE" w:rsidP="00FB267C">
      <w:pPr>
        <w:pStyle w:val="ConsPlusNormal"/>
        <w:ind w:firstLine="540"/>
        <w:jc w:val="both"/>
        <w:outlineLvl w:val="0"/>
      </w:pPr>
      <w:r w:rsidRPr="004638D9">
        <w:lastRenderedPageBreak/>
        <w:t>Проведен один конкурс с ограниченным участием, размер НМЦК составил 3,62 млн. р</w:t>
      </w:r>
      <w:r w:rsidR="00C44C0B" w:rsidRPr="004638D9">
        <w:t xml:space="preserve">ублей, цена контракта составила </w:t>
      </w:r>
      <w:r w:rsidRPr="004638D9">
        <w:t>2,79 млн. рублей, экономия составила 0,83 млн. рублей (22,9%)</w:t>
      </w:r>
      <w:r w:rsidR="00E35B41">
        <w:t>.</w:t>
      </w:r>
    </w:p>
    <w:p w:rsidR="006D6309" w:rsidRDefault="00C47BDF"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6D6309">
        <w:rPr>
          <w:rFonts w:ascii="Times New Roman" w:hAnsi="Times New Roman" w:cs="Times New Roman"/>
          <w:sz w:val="28"/>
          <w:szCs w:val="28"/>
        </w:rPr>
        <w:t xml:space="preserve"> 2018 году объявлено 282 </w:t>
      </w:r>
      <w:r w:rsidR="00CD5652">
        <w:rPr>
          <w:rFonts w:ascii="Times New Roman" w:hAnsi="Times New Roman" w:cs="Times New Roman"/>
          <w:sz w:val="28"/>
          <w:szCs w:val="28"/>
        </w:rPr>
        <w:t>извещения</w:t>
      </w:r>
      <w:r>
        <w:rPr>
          <w:rFonts w:ascii="Times New Roman" w:hAnsi="Times New Roman" w:cs="Times New Roman"/>
          <w:sz w:val="28"/>
          <w:szCs w:val="28"/>
        </w:rPr>
        <w:t xml:space="preserve"> о проведении электронного </w:t>
      </w:r>
      <w:r w:rsidR="006D6309">
        <w:rPr>
          <w:rFonts w:ascii="Times New Roman" w:hAnsi="Times New Roman" w:cs="Times New Roman"/>
          <w:sz w:val="28"/>
          <w:szCs w:val="28"/>
        </w:rPr>
        <w:t xml:space="preserve">аукциона </w:t>
      </w:r>
      <w:r>
        <w:rPr>
          <w:rFonts w:ascii="Times New Roman" w:hAnsi="Times New Roman" w:cs="Times New Roman"/>
          <w:sz w:val="28"/>
          <w:szCs w:val="28"/>
        </w:rPr>
        <w:t>(с</w:t>
      </w:r>
      <w:r w:rsidRPr="006D6309">
        <w:rPr>
          <w:rFonts w:ascii="Times New Roman" w:hAnsi="Times New Roman" w:cs="Times New Roman"/>
          <w:sz w:val="28"/>
          <w:szCs w:val="28"/>
        </w:rPr>
        <w:t xml:space="preserve"> у</w:t>
      </w:r>
      <w:r>
        <w:rPr>
          <w:rFonts w:ascii="Times New Roman" w:hAnsi="Times New Roman" w:cs="Times New Roman"/>
          <w:sz w:val="28"/>
          <w:szCs w:val="28"/>
        </w:rPr>
        <w:t xml:space="preserve">четом несостоявшихся процедур которые не привели к заключению контракта) </w:t>
      </w:r>
      <w:r w:rsidR="006D6309">
        <w:rPr>
          <w:rFonts w:ascii="Times New Roman" w:hAnsi="Times New Roman" w:cs="Times New Roman"/>
          <w:sz w:val="28"/>
          <w:szCs w:val="28"/>
        </w:rPr>
        <w:t xml:space="preserve">на сумму </w:t>
      </w:r>
      <w:r w:rsidR="006D6309" w:rsidRPr="006D6309">
        <w:rPr>
          <w:rFonts w:ascii="Times New Roman" w:hAnsi="Times New Roman" w:cs="Times New Roman"/>
          <w:sz w:val="28"/>
          <w:szCs w:val="28"/>
        </w:rPr>
        <w:t>416</w:t>
      </w:r>
      <w:r w:rsidR="006D6309">
        <w:rPr>
          <w:rFonts w:ascii="Times New Roman" w:hAnsi="Times New Roman" w:cs="Times New Roman"/>
          <w:sz w:val="28"/>
          <w:szCs w:val="28"/>
        </w:rPr>
        <w:t> </w:t>
      </w:r>
      <w:r w:rsidR="006D6309" w:rsidRPr="006D6309">
        <w:rPr>
          <w:rFonts w:ascii="Times New Roman" w:hAnsi="Times New Roman" w:cs="Times New Roman"/>
          <w:sz w:val="28"/>
          <w:szCs w:val="28"/>
        </w:rPr>
        <w:t>775</w:t>
      </w:r>
      <w:r w:rsidR="006D6309">
        <w:rPr>
          <w:rFonts w:ascii="Times New Roman" w:hAnsi="Times New Roman" w:cs="Times New Roman"/>
          <w:sz w:val="28"/>
          <w:szCs w:val="28"/>
        </w:rPr>
        <w:t xml:space="preserve">,81 тыс. рублей, по </w:t>
      </w:r>
      <w:r>
        <w:rPr>
          <w:rFonts w:ascii="Times New Roman" w:hAnsi="Times New Roman" w:cs="Times New Roman"/>
          <w:sz w:val="28"/>
          <w:szCs w:val="28"/>
        </w:rPr>
        <w:t>следующим</w:t>
      </w:r>
      <w:r w:rsidR="006D6309">
        <w:rPr>
          <w:rFonts w:ascii="Times New Roman" w:hAnsi="Times New Roman" w:cs="Times New Roman"/>
          <w:sz w:val="28"/>
          <w:szCs w:val="28"/>
        </w:rPr>
        <w:t xml:space="preserve"> видам расходов</w:t>
      </w:r>
      <w:r w:rsidR="004B5D9E" w:rsidRPr="006D6309">
        <w:rPr>
          <w:rFonts w:ascii="Times New Roman" w:hAnsi="Times New Roman" w:cs="Times New Roman"/>
          <w:sz w:val="28"/>
          <w:szCs w:val="28"/>
        </w:rPr>
        <w:t>:</w:t>
      </w:r>
    </w:p>
    <w:p w:rsidR="006D6309" w:rsidRDefault="006D6309"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с</w:t>
      </w:r>
      <w:r w:rsidRPr="006D6309">
        <w:rPr>
          <w:rFonts w:ascii="Times New Roman" w:hAnsi="Times New Roman" w:cs="Times New Roman"/>
          <w:sz w:val="28"/>
          <w:szCs w:val="28"/>
        </w:rPr>
        <w:t>троительные работы</w:t>
      </w:r>
      <w:r>
        <w:rPr>
          <w:rFonts w:ascii="Times New Roman" w:hAnsi="Times New Roman" w:cs="Times New Roman"/>
          <w:sz w:val="28"/>
          <w:szCs w:val="28"/>
        </w:rPr>
        <w:t xml:space="preserve"> - </w:t>
      </w:r>
      <w:r w:rsidRPr="006D6309">
        <w:rPr>
          <w:rFonts w:ascii="Times New Roman" w:hAnsi="Times New Roman" w:cs="Times New Roman"/>
          <w:sz w:val="28"/>
          <w:szCs w:val="28"/>
        </w:rPr>
        <w:t>300</w:t>
      </w:r>
      <w:r>
        <w:rPr>
          <w:rFonts w:ascii="Times New Roman" w:hAnsi="Times New Roman" w:cs="Times New Roman"/>
          <w:sz w:val="28"/>
          <w:szCs w:val="28"/>
        </w:rPr>
        <w:t> </w:t>
      </w:r>
      <w:r w:rsidRPr="006D6309">
        <w:rPr>
          <w:rFonts w:ascii="Times New Roman" w:hAnsi="Times New Roman" w:cs="Times New Roman"/>
          <w:sz w:val="28"/>
          <w:szCs w:val="28"/>
        </w:rPr>
        <w:t>934</w:t>
      </w:r>
      <w:r>
        <w:rPr>
          <w:rFonts w:ascii="Times New Roman" w:hAnsi="Times New Roman" w:cs="Times New Roman"/>
          <w:sz w:val="28"/>
          <w:szCs w:val="28"/>
        </w:rPr>
        <w:t>,03тыс. рублей;</w:t>
      </w:r>
    </w:p>
    <w:p w:rsidR="00F231F2" w:rsidRDefault="006D6309"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Pr="006D6309">
        <w:rPr>
          <w:rFonts w:ascii="Times New Roman" w:hAnsi="Times New Roman" w:cs="Times New Roman"/>
          <w:sz w:val="28"/>
          <w:szCs w:val="28"/>
        </w:rPr>
        <w:t>ищевые продукты, напитки, табачные изделия</w:t>
      </w:r>
      <w:r w:rsidRPr="006D6309">
        <w:rPr>
          <w:rFonts w:ascii="Times New Roman" w:hAnsi="Times New Roman" w:cs="Times New Roman"/>
          <w:sz w:val="28"/>
          <w:szCs w:val="28"/>
        </w:rPr>
        <w:tab/>
      </w:r>
      <w:r>
        <w:rPr>
          <w:rFonts w:ascii="Times New Roman" w:hAnsi="Times New Roman" w:cs="Times New Roman"/>
          <w:sz w:val="28"/>
          <w:szCs w:val="28"/>
        </w:rPr>
        <w:t xml:space="preserve"> - </w:t>
      </w:r>
      <w:r w:rsidRPr="006D6309">
        <w:rPr>
          <w:rFonts w:ascii="Times New Roman" w:hAnsi="Times New Roman" w:cs="Times New Roman"/>
          <w:sz w:val="28"/>
          <w:szCs w:val="28"/>
        </w:rPr>
        <w:t>15</w:t>
      </w:r>
      <w:r>
        <w:rPr>
          <w:rFonts w:ascii="Times New Roman" w:hAnsi="Times New Roman" w:cs="Times New Roman"/>
          <w:sz w:val="28"/>
          <w:szCs w:val="28"/>
        </w:rPr>
        <w:t> </w:t>
      </w:r>
      <w:r w:rsidRPr="006D6309">
        <w:rPr>
          <w:rFonts w:ascii="Times New Roman" w:hAnsi="Times New Roman" w:cs="Times New Roman"/>
          <w:sz w:val="28"/>
          <w:szCs w:val="28"/>
        </w:rPr>
        <w:t>444</w:t>
      </w:r>
      <w:r>
        <w:rPr>
          <w:rFonts w:ascii="Times New Roman" w:hAnsi="Times New Roman" w:cs="Times New Roman"/>
          <w:sz w:val="28"/>
          <w:szCs w:val="28"/>
        </w:rPr>
        <w:t>,24 тыс. рублей</w:t>
      </w:r>
      <w:r w:rsidR="00F231F2">
        <w:rPr>
          <w:rFonts w:ascii="Times New Roman" w:hAnsi="Times New Roman" w:cs="Times New Roman"/>
          <w:sz w:val="28"/>
          <w:szCs w:val="28"/>
        </w:rPr>
        <w:t>;</w:t>
      </w:r>
    </w:p>
    <w:p w:rsidR="00F231F2" w:rsidRDefault="00F231F2"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с</w:t>
      </w:r>
      <w:r w:rsidRPr="00F231F2">
        <w:rPr>
          <w:rFonts w:ascii="Times New Roman" w:hAnsi="Times New Roman" w:cs="Times New Roman"/>
          <w:sz w:val="28"/>
          <w:szCs w:val="28"/>
        </w:rPr>
        <w:t>редства наземного, воздушного и водного транспорта. Услуги транспорта и связи</w:t>
      </w:r>
      <w:r>
        <w:rPr>
          <w:rFonts w:ascii="Times New Roman" w:hAnsi="Times New Roman" w:cs="Times New Roman"/>
          <w:sz w:val="28"/>
          <w:szCs w:val="28"/>
        </w:rPr>
        <w:t xml:space="preserve"> - </w:t>
      </w:r>
      <w:r w:rsidRPr="00F231F2">
        <w:rPr>
          <w:rFonts w:ascii="Times New Roman" w:hAnsi="Times New Roman" w:cs="Times New Roman"/>
          <w:sz w:val="28"/>
          <w:szCs w:val="28"/>
        </w:rPr>
        <w:t>13</w:t>
      </w:r>
      <w:r>
        <w:rPr>
          <w:rFonts w:ascii="Times New Roman" w:hAnsi="Times New Roman" w:cs="Times New Roman"/>
          <w:sz w:val="28"/>
          <w:szCs w:val="28"/>
        </w:rPr>
        <w:t> </w:t>
      </w:r>
      <w:r w:rsidRPr="00F231F2">
        <w:rPr>
          <w:rFonts w:ascii="Times New Roman" w:hAnsi="Times New Roman" w:cs="Times New Roman"/>
          <w:sz w:val="28"/>
          <w:szCs w:val="28"/>
        </w:rPr>
        <w:t>961</w:t>
      </w:r>
      <w:r>
        <w:rPr>
          <w:rFonts w:ascii="Times New Roman" w:hAnsi="Times New Roman" w:cs="Times New Roman"/>
          <w:sz w:val="28"/>
          <w:szCs w:val="28"/>
        </w:rPr>
        <w:t>,31 тыс. рублей;</w:t>
      </w:r>
    </w:p>
    <w:p w:rsidR="00F231F2" w:rsidRDefault="00F231F2"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к</w:t>
      </w:r>
      <w:r w:rsidRPr="00F231F2">
        <w:rPr>
          <w:rFonts w:ascii="Times New Roman" w:hAnsi="Times New Roman" w:cs="Times New Roman"/>
          <w:sz w:val="28"/>
          <w:szCs w:val="28"/>
        </w:rPr>
        <w:t>омпьютерное, офисное оборудование, офисная мебель, телекоммуникации, информационные технологии</w:t>
      </w:r>
      <w:r>
        <w:rPr>
          <w:rFonts w:ascii="Times New Roman" w:hAnsi="Times New Roman" w:cs="Times New Roman"/>
          <w:sz w:val="28"/>
          <w:szCs w:val="28"/>
        </w:rPr>
        <w:t xml:space="preserve"> - </w:t>
      </w:r>
      <w:r w:rsidRPr="00F231F2">
        <w:rPr>
          <w:rFonts w:ascii="Times New Roman" w:hAnsi="Times New Roman" w:cs="Times New Roman"/>
          <w:sz w:val="28"/>
          <w:szCs w:val="28"/>
        </w:rPr>
        <w:tab/>
        <w:t>5</w:t>
      </w:r>
      <w:r>
        <w:rPr>
          <w:rFonts w:ascii="Times New Roman" w:hAnsi="Times New Roman" w:cs="Times New Roman"/>
          <w:sz w:val="28"/>
          <w:szCs w:val="28"/>
        </w:rPr>
        <w:t> </w:t>
      </w:r>
      <w:r w:rsidRPr="00F231F2">
        <w:rPr>
          <w:rFonts w:ascii="Times New Roman" w:hAnsi="Times New Roman" w:cs="Times New Roman"/>
          <w:sz w:val="28"/>
          <w:szCs w:val="28"/>
        </w:rPr>
        <w:t>545</w:t>
      </w:r>
      <w:r>
        <w:rPr>
          <w:rFonts w:ascii="Times New Roman" w:hAnsi="Times New Roman" w:cs="Times New Roman"/>
          <w:sz w:val="28"/>
          <w:szCs w:val="28"/>
        </w:rPr>
        <w:t>,16 тыс. рублей;</w:t>
      </w:r>
    </w:p>
    <w:p w:rsidR="00F231F2" w:rsidRDefault="00F231F2"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Pr="00F231F2">
        <w:rPr>
          <w:rFonts w:ascii="Times New Roman" w:hAnsi="Times New Roman" w:cs="Times New Roman"/>
          <w:sz w:val="28"/>
          <w:szCs w:val="28"/>
        </w:rPr>
        <w:t>умага, картон, печатная и издательская деятельность</w:t>
      </w:r>
      <w:r>
        <w:rPr>
          <w:rFonts w:ascii="Times New Roman" w:hAnsi="Times New Roman" w:cs="Times New Roman"/>
          <w:sz w:val="28"/>
          <w:szCs w:val="28"/>
        </w:rPr>
        <w:t xml:space="preserve"> - </w:t>
      </w:r>
      <w:r w:rsidRPr="00F231F2">
        <w:rPr>
          <w:rFonts w:ascii="Times New Roman" w:hAnsi="Times New Roman" w:cs="Times New Roman"/>
          <w:sz w:val="28"/>
          <w:szCs w:val="28"/>
        </w:rPr>
        <w:t>5</w:t>
      </w:r>
      <w:r>
        <w:rPr>
          <w:rFonts w:ascii="Times New Roman" w:hAnsi="Times New Roman" w:cs="Times New Roman"/>
          <w:sz w:val="28"/>
          <w:szCs w:val="28"/>
        </w:rPr>
        <w:t> </w:t>
      </w:r>
      <w:r w:rsidRPr="00F231F2">
        <w:rPr>
          <w:rFonts w:ascii="Times New Roman" w:hAnsi="Times New Roman" w:cs="Times New Roman"/>
          <w:sz w:val="28"/>
          <w:szCs w:val="28"/>
        </w:rPr>
        <w:t>328</w:t>
      </w:r>
      <w:r>
        <w:rPr>
          <w:rFonts w:ascii="Times New Roman" w:hAnsi="Times New Roman" w:cs="Times New Roman"/>
          <w:sz w:val="28"/>
          <w:szCs w:val="28"/>
        </w:rPr>
        <w:t>,88 тыс. рублей;</w:t>
      </w:r>
    </w:p>
    <w:p w:rsidR="00F231F2" w:rsidRDefault="00F231F2"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w:t>
      </w:r>
      <w:r w:rsidRPr="00F231F2">
        <w:rPr>
          <w:rFonts w:ascii="Times New Roman" w:hAnsi="Times New Roman" w:cs="Times New Roman"/>
          <w:sz w:val="28"/>
          <w:szCs w:val="28"/>
        </w:rPr>
        <w:t>азные промышленные и потребительские товары</w:t>
      </w:r>
      <w:r>
        <w:rPr>
          <w:rFonts w:ascii="Times New Roman" w:hAnsi="Times New Roman" w:cs="Times New Roman"/>
          <w:sz w:val="28"/>
          <w:szCs w:val="28"/>
        </w:rPr>
        <w:t xml:space="preserve"> - </w:t>
      </w:r>
      <w:r w:rsidRPr="00F231F2">
        <w:rPr>
          <w:rFonts w:ascii="Times New Roman" w:hAnsi="Times New Roman" w:cs="Times New Roman"/>
          <w:sz w:val="28"/>
          <w:szCs w:val="28"/>
        </w:rPr>
        <w:t>4</w:t>
      </w:r>
      <w:r>
        <w:rPr>
          <w:rFonts w:ascii="Times New Roman" w:hAnsi="Times New Roman" w:cs="Times New Roman"/>
          <w:sz w:val="28"/>
          <w:szCs w:val="28"/>
        </w:rPr>
        <w:t> </w:t>
      </w:r>
      <w:r w:rsidRPr="00F231F2">
        <w:rPr>
          <w:rFonts w:ascii="Times New Roman" w:hAnsi="Times New Roman" w:cs="Times New Roman"/>
          <w:sz w:val="28"/>
          <w:szCs w:val="28"/>
        </w:rPr>
        <w:t>466</w:t>
      </w:r>
      <w:r>
        <w:rPr>
          <w:rFonts w:ascii="Times New Roman" w:hAnsi="Times New Roman" w:cs="Times New Roman"/>
          <w:sz w:val="28"/>
          <w:szCs w:val="28"/>
        </w:rPr>
        <w:t>,55 тыс. рублей;</w:t>
      </w:r>
    </w:p>
    <w:p w:rsidR="00F231F2" w:rsidRDefault="00F231F2" w:rsidP="006D6309">
      <w:pPr>
        <w:shd w:val="clear" w:color="auto" w:fill="FFFFFF" w:themeFill="background1"/>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Pr="00F231F2">
        <w:rPr>
          <w:rFonts w:ascii="Times New Roman" w:hAnsi="Times New Roman" w:cs="Times New Roman"/>
          <w:sz w:val="28"/>
          <w:szCs w:val="28"/>
        </w:rPr>
        <w:t>орюче-смазочные материалы, энергоносители</w:t>
      </w:r>
      <w:r w:rsidRPr="00F231F2">
        <w:rPr>
          <w:rFonts w:ascii="Times New Roman" w:hAnsi="Times New Roman" w:cs="Times New Roman"/>
          <w:sz w:val="28"/>
          <w:szCs w:val="28"/>
        </w:rPr>
        <w:tab/>
      </w:r>
      <w:r>
        <w:rPr>
          <w:rFonts w:ascii="Times New Roman" w:hAnsi="Times New Roman" w:cs="Times New Roman"/>
          <w:sz w:val="28"/>
          <w:szCs w:val="28"/>
        </w:rPr>
        <w:t xml:space="preserve"> - 1 </w:t>
      </w:r>
      <w:r w:rsidRPr="00F231F2">
        <w:rPr>
          <w:rFonts w:ascii="Times New Roman" w:hAnsi="Times New Roman" w:cs="Times New Roman"/>
          <w:sz w:val="28"/>
          <w:szCs w:val="28"/>
        </w:rPr>
        <w:t>340</w:t>
      </w:r>
      <w:r>
        <w:rPr>
          <w:rFonts w:ascii="Times New Roman" w:hAnsi="Times New Roman" w:cs="Times New Roman"/>
          <w:sz w:val="28"/>
          <w:szCs w:val="28"/>
        </w:rPr>
        <w:t>,48 тыс. рублей.</w:t>
      </w:r>
    </w:p>
    <w:p w:rsidR="004B5D9E" w:rsidRPr="006D6309" w:rsidRDefault="003443DC" w:rsidP="007702DD">
      <w:pPr>
        <w:shd w:val="clear" w:color="auto" w:fill="FFFFFF" w:themeFill="background1"/>
        <w:spacing w:after="0" w:line="240" w:lineRule="auto"/>
        <w:ind w:hanging="426"/>
        <w:contextualSpacing/>
        <w:jc w:val="both"/>
        <w:rPr>
          <w:rFonts w:ascii="Times New Roman" w:hAnsi="Times New Roman" w:cs="Times New Roman"/>
          <w:sz w:val="28"/>
          <w:szCs w:val="28"/>
        </w:rPr>
      </w:pPr>
      <w:r>
        <w:rPr>
          <w:noProof/>
          <w:lang w:eastAsia="ru-RU"/>
        </w:rPr>
        <w:drawing>
          <wp:inline distT="0" distB="0" distL="0" distR="0" wp14:anchorId="6EE61A2E" wp14:editId="0C874622">
            <wp:extent cx="6423660" cy="3764280"/>
            <wp:effectExtent l="0" t="0" r="0" b="7620"/>
            <wp:docPr id="2" name="img3.png"/>
            <wp:cNvGraphicFramePr/>
            <a:graphic xmlns:a="http://schemas.openxmlformats.org/drawingml/2006/main">
              <a:graphicData uri="http://schemas.openxmlformats.org/drawingml/2006/picture">
                <pic:pic xmlns:pic="http://schemas.openxmlformats.org/drawingml/2006/picture">
                  <pic:nvPicPr>
                    <pic:cNvPr id="3" name="img3.png"/>
                    <pic:cNvPicPr/>
                  </pic:nvPicPr>
                  <pic:blipFill>
                    <a:blip r:embed="rId7" cstate="print"/>
                    <a:stretch>
                      <a:fillRect/>
                    </a:stretch>
                  </pic:blipFill>
                  <pic:spPr>
                    <a:xfrm>
                      <a:off x="0" y="0"/>
                      <a:ext cx="6423660" cy="3764280"/>
                    </a:xfrm>
                    <a:prstGeom prst="rect">
                      <a:avLst/>
                    </a:prstGeom>
                  </pic:spPr>
                </pic:pic>
              </a:graphicData>
            </a:graphic>
          </wp:inline>
        </w:drawing>
      </w:r>
      <w:r w:rsidR="006D6309" w:rsidRPr="006D6309">
        <w:rPr>
          <w:rFonts w:ascii="Times New Roman" w:hAnsi="Times New Roman" w:cs="Times New Roman"/>
          <w:sz w:val="28"/>
          <w:szCs w:val="28"/>
        </w:rPr>
        <w:tab/>
      </w:r>
      <w:r w:rsidR="004B5D9E" w:rsidRPr="006D6309">
        <w:rPr>
          <w:rFonts w:ascii="Times New Roman" w:hAnsi="Times New Roman" w:cs="Times New Roman"/>
          <w:sz w:val="28"/>
          <w:szCs w:val="28"/>
        </w:rPr>
        <w:t xml:space="preserve"> </w:t>
      </w:r>
    </w:p>
    <w:p w:rsidR="00E35B41" w:rsidRDefault="00E35B41" w:rsidP="005B104E">
      <w:pPr>
        <w:spacing w:after="0" w:line="240" w:lineRule="auto"/>
        <w:ind w:firstLine="540"/>
        <w:contextualSpacing/>
        <w:jc w:val="both"/>
        <w:rPr>
          <w:rFonts w:ascii="Times New Roman" w:hAnsi="Times New Roman" w:cs="Times New Roman"/>
          <w:sz w:val="28"/>
          <w:szCs w:val="28"/>
          <w:highlight w:val="cyan"/>
        </w:rPr>
      </w:pPr>
    </w:p>
    <w:p w:rsidR="00E35B41" w:rsidRDefault="00433D8F" w:rsidP="005B104E">
      <w:pPr>
        <w:spacing w:after="0" w:line="240" w:lineRule="auto"/>
        <w:ind w:firstLine="540"/>
        <w:contextualSpacing/>
        <w:jc w:val="both"/>
        <w:rPr>
          <w:rFonts w:ascii="Times New Roman" w:hAnsi="Times New Roman" w:cs="Times New Roman"/>
          <w:sz w:val="28"/>
          <w:szCs w:val="28"/>
        </w:rPr>
      </w:pPr>
      <w:r w:rsidRPr="00A0758F">
        <w:rPr>
          <w:rFonts w:ascii="Times New Roman" w:hAnsi="Times New Roman" w:cs="Times New Roman"/>
          <w:sz w:val="28"/>
          <w:szCs w:val="28"/>
        </w:rPr>
        <w:t>При этом заказчиками применена</w:t>
      </w:r>
      <w:r w:rsidR="00C47BDF" w:rsidRPr="00A0758F">
        <w:rPr>
          <w:rFonts w:ascii="Times New Roman" w:hAnsi="Times New Roman" w:cs="Times New Roman"/>
          <w:sz w:val="28"/>
          <w:szCs w:val="28"/>
        </w:rPr>
        <w:t xml:space="preserve"> </w:t>
      </w:r>
      <w:r w:rsidRPr="00A0758F">
        <w:rPr>
          <w:rFonts w:ascii="Times New Roman" w:hAnsi="Times New Roman" w:cs="Times New Roman"/>
          <w:sz w:val="28"/>
          <w:szCs w:val="28"/>
        </w:rPr>
        <w:t>процедура электронного аукциона</w:t>
      </w:r>
      <w:r w:rsidR="00C47BDF" w:rsidRPr="00A0758F">
        <w:rPr>
          <w:rFonts w:ascii="Times New Roman" w:hAnsi="Times New Roman" w:cs="Times New Roman"/>
          <w:sz w:val="28"/>
          <w:szCs w:val="28"/>
        </w:rPr>
        <w:t xml:space="preserve"> в отношении  </w:t>
      </w:r>
      <w:r w:rsidRPr="00A0758F">
        <w:rPr>
          <w:rFonts w:ascii="Times New Roman" w:hAnsi="Times New Roman" w:cs="Times New Roman"/>
          <w:sz w:val="28"/>
          <w:szCs w:val="28"/>
        </w:rPr>
        <w:t>831 закупки, то есть при публикации извещений по совместным торгам</w:t>
      </w:r>
      <w:r w:rsidR="00536346" w:rsidRPr="00A0758F">
        <w:rPr>
          <w:rFonts w:ascii="Times New Roman" w:hAnsi="Times New Roman" w:cs="Times New Roman"/>
          <w:sz w:val="28"/>
          <w:szCs w:val="28"/>
        </w:rPr>
        <w:t>,</w:t>
      </w:r>
      <w:r w:rsidRPr="00A0758F">
        <w:rPr>
          <w:rFonts w:ascii="Times New Roman" w:hAnsi="Times New Roman" w:cs="Times New Roman"/>
          <w:sz w:val="28"/>
          <w:szCs w:val="28"/>
        </w:rPr>
        <w:t xml:space="preserve"> где организатором выступает Уполномоченный орган</w:t>
      </w:r>
      <w:r w:rsidR="00536346" w:rsidRPr="00A0758F">
        <w:rPr>
          <w:rFonts w:ascii="Times New Roman" w:hAnsi="Times New Roman" w:cs="Times New Roman"/>
          <w:sz w:val="28"/>
          <w:szCs w:val="28"/>
        </w:rPr>
        <w:t>,</w:t>
      </w:r>
      <w:r w:rsidRPr="00A0758F">
        <w:rPr>
          <w:rFonts w:ascii="Times New Roman" w:hAnsi="Times New Roman" w:cs="Times New Roman"/>
          <w:sz w:val="28"/>
          <w:szCs w:val="28"/>
        </w:rPr>
        <w:t xml:space="preserve">  </w:t>
      </w:r>
      <w:r w:rsidR="00536346" w:rsidRPr="00A0758F">
        <w:rPr>
          <w:rFonts w:ascii="Times New Roman" w:hAnsi="Times New Roman" w:cs="Times New Roman"/>
          <w:sz w:val="28"/>
          <w:szCs w:val="28"/>
        </w:rPr>
        <w:t>и участвуют несколько заказчиков</w:t>
      </w:r>
      <w:r w:rsidRPr="00A0758F">
        <w:rPr>
          <w:rFonts w:ascii="Times New Roman" w:hAnsi="Times New Roman" w:cs="Times New Roman"/>
          <w:sz w:val="28"/>
          <w:szCs w:val="28"/>
        </w:rPr>
        <w:t>, фактически торги происходят в отношении всех участников совместного аукциона. Анализ аукционов за прошедший</w:t>
      </w:r>
      <w:r w:rsidR="009C35F4">
        <w:rPr>
          <w:rFonts w:ascii="Times New Roman" w:hAnsi="Times New Roman" w:cs="Times New Roman"/>
          <w:sz w:val="28"/>
          <w:szCs w:val="28"/>
        </w:rPr>
        <w:t xml:space="preserve"> год </w:t>
      </w:r>
      <w:r w:rsidR="009C35F4" w:rsidRPr="007D70C2">
        <w:rPr>
          <w:rFonts w:ascii="Times New Roman" w:hAnsi="Times New Roman" w:cs="Times New Roman"/>
          <w:sz w:val="28"/>
          <w:szCs w:val="28"/>
        </w:rPr>
        <w:t>сложился следующим образом:</w:t>
      </w:r>
    </w:p>
    <w:p w:rsidR="003833B7" w:rsidRDefault="003833B7" w:rsidP="005B104E">
      <w:pPr>
        <w:spacing w:after="0" w:line="240" w:lineRule="auto"/>
        <w:ind w:firstLine="540"/>
        <w:contextualSpacing/>
        <w:jc w:val="both"/>
        <w:rPr>
          <w:rFonts w:ascii="Times New Roman" w:hAnsi="Times New Roman" w:cs="Times New Roman"/>
          <w:sz w:val="28"/>
          <w:szCs w:val="28"/>
        </w:rPr>
      </w:pPr>
      <w:r>
        <w:rPr>
          <w:noProof/>
          <w:lang w:eastAsia="ru-RU"/>
        </w:rPr>
        <w:lastRenderedPageBreak/>
        <w:drawing>
          <wp:anchor distT="0" distB="0" distL="114300" distR="114300" simplePos="0" relativeHeight="251658240" behindDoc="1" locked="0" layoutInCell="1" allowOverlap="1" wp14:anchorId="5C47C3B1" wp14:editId="482B4706">
            <wp:simplePos x="0" y="0"/>
            <wp:positionH relativeFrom="column">
              <wp:posOffset>-233680</wp:posOffset>
            </wp:positionH>
            <wp:positionV relativeFrom="paragraph">
              <wp:posOffset>653415</wp:posOffset>
            </wp:positionV>
            <wp:extent cx="6267450" cy="3609975"/>
            <wp:effectExtent l="0" t="0" r="0" b="9525"/>
            <wp:wrapThrough wrapText="bothSides">
              <wp:wrapPolygon edited="0">
                <wp:start x="0" y="0"/>
                <wp:lineTo x="0" y="21543"/>
                <wp:lineTo x="21534" y="21543"/>
                <wp:lineTo x="21534" y="0"/>
                <wp:lineTo x="0" y="0"/>
              </wp:wrapPolygon>
            </wp:wrapThrough>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7450" cy="3609975"/>
                    </a:xfrm>
                    <a:prstGeom prst="rect">
                      <a:avLst/>
                    </a:prstGeom>
                  </pic:spPr>
                </pic:pic>
              </a:graphicData>
            </a:graphic>
            <wp14:sizeRelH relativeFrom="margin">
              <wp14:pctWidth>0</wp14:pctWidth>
            </wp14:sizeRelH>
            <wp14:sizeRelV relativeFrom="margin">
              <wp14:pctHeight>0</wp14:pctHeight>
            </wp14:sizeRelV>
          </wp:anchor>
        </w:drawing>
      </w:r>
      <w:r w:rsidR="009C35F4">
        <w:rPr>
          <w:rFonts w:ascii="Times New Roman" w:hAnsi="Times New Roman" w:cs="Times New Roman"/>
          <w:sz w:val="28"/>
          <w:szCs w:val="28"/>
        </w:rPr>
        <w:t xml:space="preserve">Из общего числа размещенных извещений </w:t>
      </w:r>
      <w:r w:rsidR="00CD5652">
        <w:rPr>
          <w:rFonts w:ascii="Times New Roman" w:hAnsi="Times New Roman" w:cs="Times New Roman"/>
          <w:sz w:val="28"/>
          <w:szCs w:val="28"/>
        </w:rPr>
        <w:t>о проведении</w:t>
      </w:r>
      <w:r w:rsidR="009C35F4">
        <w:rPr>
          <w:rFonts w:ascii="Times New Roman" w:hAnsi="Times New Roman" w:cs="Times New Roman"/>
          <w:sz w:val="28"/>
          <w:szCs w:val="28"/>
        </w:rPr>
        <w:t xml:space="preserve"> электронного аукциона доля несостоявшихся процедур составила 33,57%, доля отм</w:t>
      </w:r>
      <w:r>
        <w:rPr>
          <w:rFonts w:ascii="Times New Roman" w:hAnsi="Times New Roman" w:cs="Times New Roman"/>
          <w:sz w:val="28"/>
          <w:szCs w:val="28"/>
        </w:rPr>
        <w:t xml:space="preserve">ененных аукционов </w:t>
      </w:r>
      <w:r w:rsidRPr="007D70C2">
        <w:rPr>
          <w:rFonts w:ascii="Times New Roman" w:hAnsi="Times New Roman" w:cs="Times New Roman"/>
          <w:sz w:val="28"/>
          <w:szCs w:val="28"/>
        </w:rPr>
        <w:t>составила 0,6%</w:t>
      </w:r>
      <w:r w:rsidR="007D70C2">
        <w:rPr>
          <w:rFonts w:ascii="Times New Roman" w:hAnsi="Times New Roman" w:cs="Times New Roman"/>
          <w:sz w:val="28"/>
          <w:szCs w:val="28"/>
        </w:rPr>
        <w:t>, доля состоявшихся аукционов – 65,8 %.</w:t>
      </w:r>
    </w:p>
    <w:p w:rsidR="00B77D4F" w:rsidRPr="00A0758F" w:rsidRDefault="00B77D4F" w:rsidP="005B104E">
      <w:pPr>
        <w:spacing w:after="0" w:line="240" w:lineRule="auto"/>
        <w:ind w:firstLine="540"/>
        <w:contextualSpacing/>
        <w:jc w:val="both"/>
        <w:rPr>
          <w:rFonts w:ascii="Times New Roman" w:hAnsi="Times New Roman" w:cs="Times New Roman"/>
          <w:sz w:val="28"/>
          <w:szCs w:val="28"/>
        </w:rPr>
      </w:pPr>
    </w:p>
    <w:p w:rsidR="00B77D4F" w:rsidRDefault="00B77D4F" w:rsidP="00C51E5F">
      <w:pPr>
        <w:spacing w:after="0" w:line="240" w:lineRule="auto"/>
        <w:ind w:firstLine="540"/>
        <w:jc w:val="both"/>
        <w:rPr>
          <w:rFonts w:ascii="Times New Roman" w:eastAsia="Times New Roman" w:hAnsi="Times New Roman" w:cs="Times New Roman"/>
          <w:sz w:val="28"/>
          <w:szCs w:val="28"/>
          <w:lang w:eastAsia="ru-RU"/>
        </w:rPr>
      </w:pPr>
      <w:r w:rsidRPr="00B77D4F">
        <w:rPr>
          <w:rFonts w:ascii="Times New Roman" w:eastAsia="Times New Roman" w:hAnsi="Times New Roman" w:cs="Times New Roman"/>
          <w:sz w:val="28"/>
          <w:szCs w:val="28"/>
          <w:lang w:eastAsia="ru-RU"/>
        </w:rPr>
        <w:t>С точки зрения норм законодательства в сфере закупок несостоявшиеся закупки</w:t>
      </w:r>
      <w:r>
        <w:rPr>
          <w:rFonts w:ascii="Times New Roman" w:eastAsia="Times New Roman" w:hAnsi="Times New Roman" w:cs="Times New Roman"/>
          <w:sz w:val="28"/>
          <w:szCs w:val="28"/>
          <w:lang w:eastAsia="ru-RU"/>
        </w:rPr>
        <w:t>,</w:t>
      </w:r>
      <w:r w:rsidRPr="00B77D4F">
        <w:rPr>
          <w:rFonts w:ascii="Times New Roman" w:eastAsia="Times New Roman" w:hAnsi="Times New Roman" w:cs="Times New Roman"/>
          <w:sz w:val="28"/>
          <w:szCs w:val="28"/>
          <w:lang w:eastAsia="ru-RU"/>
        </w:rPr>
        <w:t xml:space="preserve"> которые не привели к заключению контрактов не несут негативного эффекта на закупочную деятельность заказчиков, так как в этом случае 44-ФЗ предусмотрено осуществление закупки повторно с учетом </w:t>
      </w:r>
      <w:proofErr w:type="gramStart"/>
      <w:r w:rsidRPr="00B77D4F">
        <w:rPr>
          <w:rFonts w:ascii="Times New Roman" w:eastAsia="Times New Roman" w:hAnsi="Times New Roman" w:cs="Times New Roman"/>
          <w:sz w:val="28"/>
          <w:szCs w:val="28"/>
          <w:lang w:eastAsia="ru-RU"/>
        </w:rPr>
        <w:t>выбора вида процедуры осуществления закупки</w:t>
      </w:r>
      <w:proofErr w:type="gramEnd"/>
      <w:r w:rsidRPr="00B77D4F">
        <w:rPr>
          <w:rFonts w:ascii="Times New Roman" w:eastAsia="Times New Roman" w:hAnsi="Times New Roman" w:cs="Times New Roman"/>
          <w:sz w:val="28"/>
          <w:szCs w:val="28"/>
          <w:lang w:eastAsia="ru-RU"/>
        </w:rPr>
        <w:t>. В этом случае можно говорить только о дополнительных затратах времени на проведение повторной закупки.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w:t>
      </w:r>
      <w:r w:rsidRPr="00B77D4F">
        <w:rPr>
          <w:rFonts w:ascii="Times New Roman" w:eastAsia="Times New Roman" w:hAnsi="Times New Roman" w:cs="Times New Roman"/>
          <w:sz w:val="28"/>
          <w:szCs w:val="28"/>
          <w:lang w:eastAsia="ru-RU"/>
        </w:rPr>
        <w:t xml:space="preserve"> закупка признана несостоявшейся</w:t>
      </w:r>
      <w:r>
        <w:rPr>
          <w:rFonts w:ascii="Times New Roman" w:eastAsia="Times New Roman" w:hAnsi="Times New Roman" w:cs="Times New Roman"/>
          <w:sz w:val="28"/>
          <w:szCs w:val="28"/>
          <w:lang w:eastAsia="ru-RU"/>
        </w:rPr>
        <w:t xml:space="preserve"> </w:t>
      </w:r>
      <w:r w:rsidRPr="00B77D4F">
        <w:rPr>
          <w:rFonts w:ascii="Times New Roman" w:eastAsia="Times New Roman" w:hAnsi="Times New Roman" w:cs="Times New Roman"/>
          <w:sz w:val="28"/>
          <w:szCs w:val="28"/>
          <w:lang w:eastAsia="ru-RU"/>
        </w:rPr>
        <w:t xml:space="preserve">ввиду того, что подана одна заявка или признана соответствующей одна вторая часть из поданных заявок, существует негативный экономический эффект, так как заключение контракта происходит по начальной максимальной цене контракта, то есть отсутствует экономия бюджетных средств, в этом случае стоит внимательно отнестись к описанию объекта закупки с точки зрения оценки конкретности предмета закупки. </w:t>
      </w:r>
    </w:p>
    <w:p w:rsidR="00AD1178" w:rsidRDefault="00AD1178" w:rsidP="00C51E5F">
      <w:pPr>
        <w:spacing w:after="0" w:line="240" w:lineRule="auto"/>
        <w:ind w:firstLine="540"/>
        <w:jc w:val="both"/>
        <w:rPr>
          <w:rFonts w:ascii="Times New Roman" w:eastAsia="Times New Roman" w:hAnsi="Times New Roman" w:cs="Times New Roman"/>
          <w:sz w:val="28"/>
          <w:szCs w:val="28"/>
          <w:lang w:eastAsia="ru-RU"/>
        </w:rPr>
      </w:pPr>
      <w:r w:rsidRPr="00AD1178">
        <w:rPr>
          <w:rFonts w:ascii="Times New Roman" w:eastAsia="Times New Roman" w:hAnsi="Times New Roman" w:cs="Times New Roman"/>
          <w:sz w:val="28"/>
          <w:szCs w:val="28"/>
          <w:lang w:eastAsia="ru-RU"/>
        </w:rPr>
        <w:t>Определенные требования  44-ФЗ, в части установления преимуще</w:t>
      </w:r>
      <w:proofErr w:type="gramStart"/>
      <w:r w:rsidRPr="00AD1178">
        <w:rPr>
          <w:rFonts w:ascii="Times New Roman" w:eastAsia="Times New Roman" w:hAnsi="Times New Roman" w:cs="Times New Roman"/>
          <w:sz w:val="28"/>
          <w:szCs w:val="28"/>
          <w:lang w:eastAsia="ru-RU"/>
        </w:rPr>
        <w:t>ств дл</w:t>
      </w:r>
      <w:proofErr w:type="gramEnd"/>
      <w:r w:rsidRPr="00AD1178">
        <w:rPr>
          <w:rFonts w:ascii="Times New Roman" w:eastAsia="Times New Roman" w:hAnsi="Times New Roman" w:cs="Times New Roman"/>
          <w:sz w:val="28"/>
          <w:szCs w:val="28"/>
          <w:lang w:eastAsia="ru-RU"/>
        </w:rPr>
        <w:t>я субъектов малого предпринимательства и социально ориентированных некоммерческих организаций (СМП и СОНКО, ст. 30 44-ФЗ) при проведении закупок являются обязательными для заказчиков,  неисполнение которых ведет, в соответствии с КоАП, к штрафным санкциям в отношении должностных лиц заказчиков.</w:t>
      </w:r>
    </w:p>
    <w:p w:rsidR="00B8092A" w:rsidRDefault="00AD1178" w:rsidP="00C51E5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без применения преимуществ было размещено 24,8 % аукционов, доля по количеству установленных преимуществ для СМП</w:t>
      </w:r>
      <w:r w:rsidR="00B8092A">
        <w:rPr>
          <w:rFonts w:ascii="Times New Roman" w:eastAsia="Times New Roman" w:hAnsi="Times New Roman" w:cs="Times New Roman"/>
          <w:sz w:val="28"/>
          <w:szCs w:val="28"/>
          <w:lang w:eastAsia="ru-RU"/>
        </w:rPr>
        <w:t xml:space="preserve"> и СОНО составила 67,4%, </w:t>
      </w:r>
      <w:proofErr w:type="gramStart"/>
      <w:r w:rsidR="00B8092A">
        <w:rPr>
          <w:rFonts w:ascii="Times New Roman" w:eastAsia="Times New Roman" w:hAnsi="Times New Roman" w:cs="Times New Roman"/>
          <w:sz w:val="28"/>
          <w:szCs w:val="28"/>
          <w:lang w:eastAsia="ru-RU"/>
        </w:rPr>
        <w:t>для</w:t>
      </w:r>
      <w:proofErr w:type="gramEnd"/>
      <w:r w:rsidR="00B8092A">
        <w:rPr>
          <w:rFonts w:ascii="Times New Roman" w:eastAsia="Times New Roman" w:hAnsi="Times New Roman" w:cs="Times New Roman"/>
          <w:sz w:val="28"/>
          <w:szCs w:val="28"/>
          <w:lang w:eastAsia="ru-RU"/>
        </w:rPr>
        <w:t xml:space="preserve"> </w:t>
      </w:r>
      <w:proofErr w:type="gramStart"/>
      <w:r w:rsidR="00B8092A" w:rsidRPr="00B8092A">
        <w:rPr>
          <w:rFonts w:ascii="Times New Roman" w:eastAsia="Times New Roman" w:hAnsi="Times New Roman" w:cs="Times New Roman"/>
          <w:sz w:val="28"/>
          <w:szCs w:val="28"/>
          <w:lang w:eastAsia="ru-RU"/>
        </w:rPr>
        <w:t>Учреждениям</w:t>
      </w:r>
      <w:proofErr w:type="gramEnd"/>
      <w:r w:rsidR="00B8092A" w:rsidRPr="00B8092A">
        <w:rPr>
          <w:rFonts w:ascii="Times New Roman" w:eastAsia="Times New Roman" w:hAnsi="Times New Roman" w:cs="Times New Roman"/>
          <w:sz w:val="28"/>
          <w:szCs w:val="28"/>
          <w:lang w:eastAsia="ru-RU"/>
        </w:rPr>
        <w:t xml:space="preserve"> и предприятиям уголовно-исполнительной системы</w:t>
      </w:r>
      <w:r w:rsidR="00B8092A">
        <w:rPr>
          <w:rFonts w:ascii="Times New Roman" w:eastAsia="Times New Roman" w:hAnsi="Times New Roman" w:cs="Times New Roman"/>
          <w:sz w:val="28"/>
          <w:szCs w:val="28"/>
          <w:lang w:eastAsia="ru-RU"/>
        </w:rPr>
        <w:t xml:space="preserve"> - 7,8%.</w:t>
      </w:r>
    </w:p>
    <w:p w:rsidR="00AD1178" w:rsidRDefault="00AD1178" w:rsidP="00C51E5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8092A">
        <w:rPr>
          <w:noProof/>
          <w:lang w:eastAsia="ru-RU"/>
        </w:rPr>
        <w:drawing>
          <wp:inline distT="0" distB="0" distL="0" distR="0" wp14:anchorId="0A82475C" wp14:editId="42F84AAC">
            <wp:extent cx="6477000" cy="2800350"/>
            <wp:effectExtent l="0" t="0" r="0" b="0"/>
            <wp:docPr id="3"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9" cstate="print">
                      <a:extLst>
                        <a:ext uri="{BEBA8EAE-BF5A-486C-A8C5-ECC9F3942E4B}">
                          <a14:imgProps xmlns:a14="http://schemas.microsoft.com/office/drawing/2010/main">
                            <a14:imgLayer r:embed="rId10">
                              <a14:imgEffect>
                                <a14:brightnessContrast bright="5000" contrast="-29000"/>
                              </a14:imgEffect>
                            </a14:imgLayer>
                          </a14:imgProps>
                        </a:ext>
                      </a:extLst>
                    </a:blip>
                    <a:stretch>
                      <a:fillRect/>
                    </a:stretch>
                  </pic:blipFill>
                  <pic:spPr>
                    <a:xfrm>
                      <a:off x="0" y="0"/>
                      <a:ext cx="6481710" cy="2802386"/>
                    </a:xfrm>
                    <a:prstGeom prst="rect">
                      <a:avLst/>
                    </a:prstGeom>
                  </pic:spPr>
                </pic:pic>
              </a:graphicData>
            </a:graphic>
          </wp:inline>
        </w:drawing>
      </w:r>
    </w:p>
    <w:p w:rsidR="00B8092A" w:rsidRDefault="00B77D4F" w:rsidP="00B8092A">
      <w:pPr>
        <w:spacing w:after="0" w:line="240" w:lineRule="auto"/>
        <w:ind w:firstLine="540"/>
        <w:jc w:val="both"/>
        <w:rPr>
          <w:rFonts w:ascii="Times New Roman" w:hAnsi="Times New Roman" w:cs="Times New Roman"/>
          <w:sz w:val="28"/>
          <w:szCs w:val="28"/>
          <w:highlight w:val="red"/>
        </w:rPr>
      </w:pPr>
      <w:r w:rsidRPr="00B77D4F">
        <w:rPr>
          <w:rFonts w:ascii="Times New Roman" w:eastAsia="Times New Roman" w:hAnsi="Times New Roman" w:cs="Times New Roman"/>
          <w:sz w:val="28"/>
          <w:szCs w:val="28"/>
          <w:lang w:eastAsia="ru-RU"/>
        </w:rPr>
        <w:t xml:space="preserve"> </w:t>
      </w:r>
    </w:p>
    <w:p w:rsidR="00D82F27" w:rsidRPr="005C1260" w:rsidRDefault="00023D65" w:rsidP="009C1B2A">
      <w:pPr>
        <w:spacing w:after="0" w:line="240" w:lineRule="auto"/>
        <w:ind w:firstLine="709"/>
        <w:jc w:val="both"/>
        <w:rPr>
          <w:rFonts w:ascii="Times New Roman" w:hAnsi="Times New Roman" w:cs="Times New Roman"/>
          <w:sz w:val="28"/>
          <w:szCs w:val="28"/>
        </w:rPr>
      </w:pPr>
      <w:r w:rsidRPr="00B8092A">
        <w:rPr>
          <w:rFonts w:ascii="Times New Roman" w:hAnsi="Times New Roman" w:cs="Times New Roman"/>
          <w:sz w:val="28"/>
          <w:szCs w:val="28"/>
        </w:rPr>
        <w:t>Статистика по установленным преимущества</w:t>
      </w:r>
      <w:r w:rsidR="00AB2A22" w:rsidRPr="00B8092A">
        <w:rPr>
          <w:rFonts w:ascii="Times New Roman" w:hAnsi="Times New Roman" w:cs="Times New Roman"/>
          <w:sz w:val="28"/>
          <w:szCs w:val="28"/>
        </w:rPr>
        <w:t>м</w:t>
      </w:r>
      <w:r w:rsidRPr="00B8092A">
        <w:rPr>
          <w:rFonts w:ascii="Times New Roman" w:hAnsi="Times New Roman" w:cs="Times New Roman"/>
          <w:sz w:val="28"/>
          <w:szCs w:val="28"/>
        </w:rPr>
        <w:t xml:space="preserve"> </w:t>
      </w:r>
      <w:r w:rsidR="00D82F27" w:rsidRPr="00B8092A">
        <w:rPr>
          <w:rFonts w:ascii="Times New Roman" w:hAnsi="Times New Roman" w:cs="Times New Roman"/>
          <w:sz w:val="28"/>
          <w:szCs w:val="28"/>
        </w:rPr>
        <w:t>за 201</w:t>
      </w:r>
      <w:r w:rsidR="003D5641" w:rsidRPr="00B8092A">
        <w:rPr>
          <w:rFonts w:ascii="Times New Roman" w:hAnsi="Times New Roman" w:cs="Times New Roman"/>
          <w:sz w:val="28"/>
          <w:szCs w:val="28"/>
        </w:rPr>
        <w:t>8</w:t>
      </w:r>
      <w:r w:rsidR="00D82F27" w:rsidRPr="00B8092A">
        <w:rPr>
          <w:rFonts w:ascii="Times New Roman" w:hAnsi="Times New Roman" w:cs="Times New Roman"/>
          <w:sz w:val="28"/>
          <w:szCs w:val="28"/>
        </w:rPr>
        <w:t xml:space="preserve"> год </w:t>
      </w:r>
      <w:r w:rsidR="00CC3DED" w:rsidRPr="00B8092A">
        <w:rPr>
          <w:rFonts w:ascii="Times New Roman" w:hAnsi="Times New Roman" w:cs="Times New Roman"/>
          <w:sz w:val="28"/>
          <w:szCs w:val="28"/>
        </w:rPr>
        <w:t>показывает</w:t>
      </w:r>
      <w:r w:rsidR="00D82F27" w:rsidRPr="00B8092A">
        <w:rPr>
          <w:rFonts w:ascii="Times New Roman" w:hAnsi="Times New Roman" w:cs="Times New Roman"/>
          <w:sz w:val="28"/>
          <w:szCs w:val="28"/>
        </w:rPr>
        <w:t>, что муниципальные заказчики соблюдают указанное требование законодательства в сфере закупок и исключают возможные нарушения.</w:t>
      </w:r>
    </w:p>
    <w:p w:rsidR="00A268A7" w:rsidRPr="005C1260" w:rsidRDefault="003D5641" w:rsidP="00AA75DC">
      <w:pPr>
        <w:spacing w:after="0" w:line="240" w:lineRule="auto"/>
        <w:ind w:firstLine="708"/>
        <w:contextualSpacing/>
        <w:jc w:val="both"/>
        <w:rPr>
          <w:rFonts w:ascii="Times New Roman" w:eastAsia="Times New Roman" w:hAnsi="Times New Roman" w:cs="Times New Roman"/>
          <w:sz w:val="28"/>
          <w:szCs w:val="28"/>
          <w:lang w:eastAsia="ru-RU"/>
        </w:rPr>
      </w:pPr>
      <w:r w:rsidRPr="003D5641">
        <w:rPr>
          <w:rFonts w:ascii="Times New Roman" w:eastAsia="Times New Roman" w:hAnsi="Times New Roman" w:cs="Times New Roman"/>
          <w:sz w:val="28"/>
          <w:szCs w:val="28"/>
          <w:lang w:eastAsia="ru-RU"/>
        </w:rPr>
        <w:t>С</w:t>
      </w:r>
      <w:r w:rsidR="00A268A7" w:rsidRPr="003D5641">
        <w:rPr>
          <w:rFonts w:ascii="Times New Roman" w:eastAsia="Times New Roman" w:hAnsi="Times New Roman" w:cs="Times New Roman"/>
          <w:sz w:val="28"/>
          <w:szCs w:val="28"/>
          <w:lang w:eastAsia="ru-RU"/>
        </w:rPr>
        <w:t>овместные конкурсы и аукционы — это способ размещения заказа, применение которого дает возможность получить существенную экономию денежных средств за счет снижения начальной максимальной цены контрактов</w:t>
      </w:r>
      <w:r>
        <w:rPr>
          <w:rFonts w:ascii="Times New Roman" w:eastAsia="Times New Roman" w:hAnsi="Times New Roman" w:cs="Times New Roman"/>
          <w:sz w:val="28"/>
          <w:szCs w:val="28"/>
          <w:lang w:eastAsia="ru-RU"/>
        </w:rPr>
        <w:t>.</w:t>
      </w:r>
      <w:r w:rsidR="00B8092A">
        <w:rPr>
          <w:rFonts w:ascii="Times New Roman" w:eastAsia="Times New Roman" w:hAnsi="Times New Roman" w:cs="Times New Roman"/>
          <w:sz w:val="28"/>
          <w:szCs w:val="28"/>
          <w:lang w:eastAsia="ru-RU"/>
        </w:rPr>
        <w:t xml:space="preserve">  </w:t>
      </w:r>
      <w:r w:rsidR="00A268A7" w:rsidRPr="003D5641">
        <w:rPr>
          <w:rFonts w:ascii="Times New Roman" w:eastAsia="Times New Roman" w:hAnsi="Times New Roman" w:cs="Times New Roman"/>
          <w:sz w:val="28"/>
          <w:szCs w:val="28"/>
          <w:lang w:eastAsia="ru-RU"/>
        </w:rPr>
        <w:t xml:space="preserve"> При осуществлении двумя и более заказчиками закупок одних и тех же товаров, работ, услуг такие учреждения вправе проводить совместные конкурсы или аукционы (ст. 25 44-ФЗ).</w:t>
      </w:r>
      <w:r w:rsidR="006870B7" w:rsidRPr="006870B7">
        <w:t xml:space="preserve"> </w:t>
      </w:r>
      <w:r w:rsidR="006870B7" w:rsidRPr="006870B7">
        <w:rPr>
          <w:rFonts w:ascii="Times New Roman" w:eastAsia="Times New Roman" w:hAnsi="Times New Roman" w:cs="Times New Roman"/>
          <w:sz w:val="28"/>
          <w:szCs w:val="28"/>
          <w:lang w:eastAsia="ru-RU"/>
        </w:rPr>
        <w:t>Уполномоченный орган проводит большую работу по организации и проведению совместны</w:t>
      </w:r>
      <w:r w:rsidR="006870B7">
        <w:rPr>
          <w:rFonts w:ascii="Times New Roman" w:eastAsia="Times New Roman" w:hAnsi="Times New Roman" w:cs="Times New Roman"/>
          <w:sz w:val="28"/>
          <w:szCs w:val="28"/>
          <w:lang w:eastAsia="ru-RU"/>
        </w:rPr>
        <w:t>х аукционов, при этом обеспечивается</w:t>
      </w:r>
      <w:r w:rsidR="006870B7" w:rsidRPr="006870B7">
        <w:rPr>
          <w:rFonts w:ascii="Times New Roman" w:eastAsia="Times New Roman" w:hAnsi="Times New Roman" w:cs="Times New Roman"/>
          <w:sz w:val="28"/>
          <w:szCs w:val="28"/>
          <w:lang w:eastAsia="ru-RU"/>
        </w:rPr>
        <w:t xml:space="preserve"> значительная экономия трудовых и финансовых затрат</w:t>
      </w:r>
      <w:r w:rsidR="006870B7">
        <w:rPr>
          <w:rFonts w:ascii="Times New Roman" w:eastAsia="Times New Roman" w:hAnsi="Times New Roman" w:cs="Times New Roman"/>
          <w:sz w:val="28"/>
          <w:szCs w:val="28"/>
          <w:lang w:eastAsia="ru-RU"/>
        </w:rPr>
        <w:t xml:space="preserve"> в отдельности </w:t>
      </w:r>
      <w:r w:rsidR="00CD5652">
        <w:rPr>
          <w:rFonts w:ascii="Times New Roman" w:eastAsia="Times New Roman" w:hAnsi="Times New Roman" w:cs="Times New Roman"/>
          <w:sz w:val="28"/>
          <w:szCs w:val="28"/>
          <w:lang w:eastAsia="ru-RU"/>
        </w:rPr>
        <w:t xml:space="preserve">для </w:t>
      </w:r>
      <w:r w:rsidR="006870B7">
        <w:rPr>
          <w:rFonts w:ascii="Times New Roman" w:eastAsia="Times New Roman" w:hAnsi="Times New Roman" w:cs="Times New Roman"/>
          <w:sz w:val="28"/>
          <w:szCs w:val="28"/>
          <w:lang w:eastAsia="ru-RU"/>
        </w:rPr>
        <w:t xml:space="preserve">каждого </w:t>
      </w:r>
      <w:r w:rsidR="00CD5652">
        <w:rPr>
          <w:rFonts w:ascii="Times New Roman" w:eastAsia="Times New Roman" w:hAnsi="Times New Roman" w:cs="Times New Roman"/>
          <w:sz w:val="28"/>
          <w:szCs w:val="28"/>
          <w:lang w:eastAsia="ru-RU"/>
        </w:rPr>
        <w:t>заказчика участвующего в совместном аукционе, исключаю</w:t>
      </w:r>
      <w:r w:rsidR="006870B7">
        <w:rPr>
          <w:rFonts w:ascii="Times New Roman" w:eastAsia="Times New Roman" w:hAnsi="Times New Roman" w:cs="Times New Roman"/>
          <w:sz w:val="28"/>
          <w:szCs w:val="28"/>
          <w:lang w:eastAsia="ru-RU"/>
        </w:rPr>
        <w:t xml:space="preserve">тся </w:t>
      </w:r>
      <w:r w:rsidR="00CD5652">
        <w:rPr>
          <w:rFonts w:ascii="Times New Roman" w:eastAsia="Times New Roman" w:hAnsi="Times New Roman" w:cs="Times New Roman"/>
          <w:sz w:val="28"/>
          <w:szCs w:val="28"/>
          <w:lang w:eastAsia="ru-RU"/>
        </w:rPr>
        <w:t>возможные ошибки</w:t>
      </w:r>
      <w:r w:rsidR="006870B7">
        <w:rPr>
          <w:rFonts w:ascii="Times New Roman" w:eastAsia="Times New Roman" w:hAnsi="Times New Roman" w:cs="Times New Roman"/>
          <w:sz w:val="28"/>
          <w:szCs w:val="28"/>
          <w:lang w:eastAsia="ru-RU"/>
        </w:rPr>
        <w:t xml:space="preserve"> при размещении закупки, </w:t>
      </w:r>
      <w:r w:rsidR="00CD5652">
        <w:rPr>
          <w:rFonts w:ascii="Times New Roman" w:eastAsia="Times New Roman" w:hAnsi="Times New Roman" w:cs="Times New Roman"/>
          <w:sz w:val="28"/>
          <w:szCs w:val="28"/>
          <w:lang w:eastAsia="ru-RU"/>
        </w:rPr>
        <w:t>и в результате складывается</w:t>
      </w:r>
      <w:r w:rsidR="006870B7">
        <w:rPr>
          <w:rFonts w:ascii="Times New Roman" w:eastAsia="Times New Roman" w:hAnsi="Times New Roman" w:cs="Times New Roman"/>
          <w:sz w:val="28"/>
          <w:szCs w:val="28"/>
          <w:lang w:eastAsia="ru-RU"/>
        </w:rPr>
        <w:t xml:space="preserve"> существенная экономия бюджетных </w:t>
      </w:r>
      <w:r w:rsidR="00E76E0E">
        <w:rPr>
          <w:rFonts w:ascii="Times New Roman" w:eastAsia="Times New Roman" w:hAnsi="Times New Roman" w:cs="Times New Roman"/>
          <w:sz w:val="28"/>
          <w:szCs w:val="28"/>
          <w:lang w:eastAsia="ru-RU"/>
        </w:rPr>
        <w:t>средств</w:t>
      </w:r>
      <w:r w:rsidR="006870B7">
        <w:rPr>
          <w:rFonts w:ascii="Times New Roman" w:eastAsia="Times New Roman" w:hAnsi="Times New Roman" w:cs="Times New Roman"/>
          <w:sz w:val="28"/>
          <w:szCs w:val="28"/>
          <w:lang w:eastAsia="ru-RU"/>
        </w:rPr>
        <w:t xml:space="preserve">. </w:t>
      </w:r>
    </w:p>
    <w:p w:rsidR="006C7A98" w:rsidRDefault="00934A52" w:rsidP="004638D9">
      <w:pPr>
        <w:spacing w:after="0" w:line="240" w:lineRule="auto"/>
        <w:ind w:firstLine="708"/>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В 2018</w:t>
      </w:r>
      <w:r w:rsidR="006A432C" w:rsidRPr="004638D9">
        <w:rPr>
          <w:rFonts w:ascii="Times New Roman" w:eastAsia="Times New Roman" w:hAnsi="Times New Roman" w:cs="Times New Roman"/>
          <w:sz w:val="28"/>
          <w:szCs w:val="28"/>
          <w:lang w:eastAsia="ru-RU"/>
        </w:rPr>
        <w:t xml:space="preserve"> году Уполномоченным органом</w:t>
      </w:r>
      <w:r w:rsidR="00CD5652">
        <w:rPr>
          <w:rFonts w:ascii="Times New Roman" w:eastAsia="Times New Roman" w:hAnsi="Times New Roman" w:cs="Times New Roman"/>
          <w:sz w:val="28"/>
          <w:szCs w:val="28"/>
          <w:lang w:eastAsia="ru-RU"/>
        </w:rPr>
        <w:t>, как организатором совместных закупок,</w:t>
      </w:r>
      <w:r w:rsidR="006A432C" w:rsidRPr="004638D9">
        <w:rPr>
          <w:rFonts w:ascii="Times New Roman" w:eastAsia="Times New Roman" w:hAnsi="Times New Roman" w:cs="Times New Roman"/>
          <w:sz w:val="28"/>
          <w:szCs w:val="28"/>
          <w:lang w:eastAsia="ru-RU"/>
        </w:rPr>
        <w:t xml:space="preserve"> </w:t>
      </w:r>
      <w:r w:rsidR="00780522">
        <w:rPr>
          <w:rFonts w:ascii="Times New Roman" w:eastAsia="Times New Roman" w:hAnsi="Times New Roman" w:cs="Times New Roman"/>
          <w:sz w:val="28"/>
          <w:szCs w:val="28"/>
          <w:lang w:eastAsia="ru-RU"/>
        </w:rPr>
        <w:t xml:space="preserve">разработано  документации и размещено извещений о проведении совместной закупки – 87 единиц, сумма </w:t>
      </w:r>
      <w:r w:rsidR="006A432C" w:rsidRPr="004638D9">
        <w:rPr>
          <w:rFonts w:ascii="Times New Roman" w:eastAsia="Times New Roman" w:hAnsi="Times New Roman" w:cs="Times New Roman"/>
          <w:sz w:val="28"/>
          <w:szCs w:val="28"/>
          <w:lang w:eastAsia="ru-RU"/>
        </w:rPr>
        <w:t xml:space="preserve">НМЦК </w:t>
      </w:r>
      <w:r w:rsidR="00780522">
        <w:rPr>
          <w:rFonts w:ascii="Times New Roman" w:eastAsia="Times New Roman" w:hAnsi="Times New Roman" w:cs="Times New Roman"/>
          <w:sz w:val="28"/>
          <w:szCs w:val="28"/>
          <w:lang w:eastAsia="ru-RU"/>
        </w:rPr>
        <w:t xml:space="preserve"> составила </w:t>
      </w:r>
      <w:r w:rsidR="00776A09" w:rsidRPr="004638D9">
        <w:rPr>
          <w:rFonts w:ascii="Times New Roman" w:eastAsia="Times New Roman" w:hAnsi="Times New Roman" w:cs="Times New Roman"/>
          <w:sz w:val="28"/>
          <w:szCs w:val="28"/>
          <w:lang w:eastAsia="ru-RU"/>
        </w:rPr>
        <w:t>24,23</w:t>
      </w:r>
      <w:r w:rsidR="006A432C" w:rsidRPr="004638D9">
        <w:rPr>
          <w:rFonts w:ascii="Times New Roman" w:eastAsia="Times New Roman" w:hAnsi="Times New Roman" w:cs="Times New Roman"/>
          <w:sz w:val="28"/>
          <w:szCs w:val="28"/>
          <w:lang w:eastAsia="ru-RU"/>
        </w:rPr>
        <w:t xml:space="preserve"> млн. руб.</w:t>
      </w:r>
      <w:r w:rsidR="006C7A98" w:rsidRPr="004638D9">
        <w:rPr>
          <w:rFonts w:ascii="Times New Roman" w:eastAsia="Times New Roman" w:hAnsi="Times New Roman" w:cs="Times New Roman"/>
          <w:sz w:val="28"/>
          <w:szCs w:val="28"/>
          <w:lang w:eastAsia="ru-RU"/>
        </w:rPr>
        <w:t xml:space="preserve">, </w:t>
      </w:r>
      <w:r w:rsidR="006A432C" w:rsidRPr="004638D9">
        <w:rPr>
          <w:rFonts w:ascii="Times New Roman" w:eastAsia="Times New Roman" w:hAnsi="Times New Roman" w:cs="Times New Roman"/>
          <w:sz w:val="28"/>
          <w:szCs w:val="28"/>
          <w:lang w:eastAsia="ru-RU"/>
        </w:rPr>
        <w:t xml:space="preserve">поучаствовали </w:t>
      </w:r>
      <w:r w:rsidR="00776A09" w:rsidRPr="004638D9">
        <w:rPr>
          <w:rFonts w:ascii="Times New Roman" w:eastAsia="Times New Roman" w:hAnsi="Times New Roman" w:cs="Times New Roman"/>
          <w:sz w:val="28"/>
          <w:szCs w:val="28"/>
          <w:lang w:eastAsia="ru-RU"/>
        </w:rPr>
        <w:t>562</w:t>
      </w:r>
      <w:r w:rsidR="006A432C" w:rsidRPr="004638D9">
        <w:rPr>
          <w:rFonts w:ascii="Times New Roman" w:eastAsia="Times New Roman" w:hAnsi="Times New Roman" w:cs="Times New Roman"/>
          <w:sz w:val="28"/>
          <w:szCs w:val="28"/>
          <w:lang w:eastAsia="ru-RU"/>
        </w:rPr>
        <w:t xml:space="preserve"> муниципальных заказчика. </w:t>
      </w:r>
      <w:r w:rsidR="006C7A98" w:rsidRPr="004638D9">
        <w:rPr>
          <w:rFonts w:ascii="Times New Roman" w:eastAsia="Times New Roman" w:hAnsi="Times New Roman" w:cs="Times New Roman"/>
          <w:sz w:val="28"/>
          <w:szCs w:val="28"/>
          <w:lang w:eastAsia="ru-RU"/>
        </w:rPr>
        <w:t xml:space="preserve">Экономия </w:t>
      </w:r>
      <w:r w:rsidR="006A432C" w:rsidRPr="004638D9">
        <w:rPr>
          <w:rFonts w:ascii="Times New Roman" w:eastAsia="Times New Roman" w:hAnsi="Times New Roman" w:cs="Times New Roman"/>
          <w:sz w:val="28"/>
          <w:szCs w:val="28"/>
          <w:lang w:eastAsia="ru-RU"/>
        </w:rPr>
        <w:t>составила</w:t>
      </w:r>
      <w:r w:rsidR="005C1260" w:rsidRPr="004638D9">
        <w:rPr>
          <w:rFonts w:ascii="Times New Roman" w:eastAsia="Times New Roman" w:hAnsi="Times New Roman" w:cs="Times New Roman"/>
          <w:sz w:val="28"/>
          <w:szCs w:val="28"/>
          <w:lang w:eastAsia="ru-RU"/>
        </w:rPr>
        <w:t xml:space="preserve"> </w:t>
      </w:r>
      <w:r w:rsidR="00776A09" w:rsidRPr="004638D9">
        <w:rPr>
          <w:rFonts w:ascii="Times New Roman" w:eastAsia="Times New Roman" w:hAnsi="Times New Roman" w:cs="Times New Roman"/>
          <w:sz w:val="28"/>
          <w:szCs w:val="28"/>
          <w:lang w:eastAsia="ru-RU"/>
        </w:rPr>
        <w:t>– 19,04</w:t>
      </w:r>
      <w:r w:rsidR="006C7A98" w:rsidRPr="004638D9">
        <w:rPr>
          <w:rFonts w:ascii="Times New Roman" w:eastAsia="Times New Roman" w:hAnsi="Times New Roman" w:cs="Times New Roman"/>
          <w:sz w:val="28"/>
          <w:szCs w:val="28"/>
          <w:lang w:eastAsia="ru-RU"/>
        </w:rPr>
        <w:t xml:space="preserve"> млн.</w:t>
      </w:r>
      <w:r w:rsidR="00C54E30" w:rsidRPr="004638D9">
        <w:rPr>
          <w:rFonts w:ascii="Times New Roman" w:eastAsia="Times New Roman" w:hAnsi="Times New Roman" w:cs="Times New Roman"/>
          <w:sz w:val="28"/>
          <w:szCs w:val="28"/>
          <w:lang w:eastAsia="ru-RU"/>
        </w:rPr>
        <w:t xml:space="preserve"> </w:t>
      </w:r>
      <w:r w:rsidR="006C7A98" w:rsidRPr="004638D9">
        <w:rPr>
          <w:rFonts w:ascii="Times New Roman" w:eastAsia="Times New Roman" w:hAnsi="Times New Roman" w:cs="Times New Roman"/>
          <w:sz w:val="28"/>
          <w:szCs w:val="28"/>
          <w:lang w:eastAsia="ru-RU"/>
        </w:rPr>
        <w:t>руб.</w:t>
      </w:r>
      <w:r w:rsidR="00776A09" w:rsidRPr="004638D9">
        <w:rPr>
          <w:rFonts w:ascii="Times New Roman" w:eastAsia="Times New Roman" w:hAnsi="Times New Roman" w:cs="Times New Roman"/>
          <w:sz w:val="28"/>
          <w:szCs w:val="28"/>
          <w:lang w:eastAsia="ru-RU"/>
        </w:rPr>
        <w:t xml:space="preserve"> (21,42%)</w:t>
      </w:r>
      <w:r w:rsidR="00CD5652">
        <w:rPr>
          <w:rFonts w:ascii="Times New Roman" w:eastAsia="Times New Roman" w:hAnsi="Times New Roman" w:cs="Times New Roman"/>
          <w:sz w:val="28"/>
          <w:szCs w:val="28"/>
          <w:lang w:eastAsia="ru-RU"/>
        </w:rPr>
        <w:t>, в том числе экономия составила:</w:t>
      </w:r>
    </w:p>
    <w:p w:rsidR="002E0A53" w:rsidRPr="002E0A53" w:rsidRDefault="002E0A53" w:rsidP="004638D9">
      <w:pPr>
        <w:spacing w:after="0" w:line="240" w:lineRule="auto"/>
        <w:ind w:firstLine="708"/>
        <w:contextualSpacing/>
        <w:jc w:val="both"/>
        <w:rPr>
          <w:rFonts w:ascii="Times New Roman" w:eastAsia="Times New Roman" w:hAnsi="Times New Roman" w:cs="Times New Roman"/>
          <w:sz w:val="16"/>
          <w:szCs w:val="16"/>
          <w:lang w:eastAsia="ru-RU"/>
        </w:rPr>
      </w:pPr>
    </w:p>
    <w:tbl>
      <w:tblPr>
        <w:tblStyle w:val="a7"/>
        <w:tblW w:w="0" w:type="auto"/>
        <w:tblLook w:val="04A0" w:firstRow="1" w:lastRow="0" w:firstColumn="1" w:lastColumn="0" w:noHBand="0" w:noVBand="1"/>
      </w:tblPr>
      <w:tblGrid>
        <w:gridCol w:w="6629"/>
        <w:gridCol w:w="1476"/>
        <w:gridCol w:w="1559"/>
      </w:tblGrid>
      <w:tr w:rsidR="002E0A53" w:rsidTr="002E0A53">
        <w:tc>
          <w:tcPr>
            <w:tcW w:w="6629" w:type="dxa"/>
          </w:tcPr>
          <w:p w:rsidR="002E0A53" w:rsidRDefault="002E0A53" w:rsidP="002E0A53">
            <w:pPr>
              <w:tabs>
                <w:tab w:val="left" w:pos="3068"/>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закупки (товаров, работ, услуг)</w:t>
            </w:r>
          </w:p>
        </w:tc>
        <w:tc>
          <w:tcPr>
            <w:tcW w:w="1476"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экономии, руб.</w:t>
            </w:r>
          </w:p>
        </w:tc>
        <w:tc>
          <w:tcPr>
            <w:tcW w:w="1559"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снижения НМЦК, %</w:t>
            </w:r>
          </w:p>
        </w:tc>
      </w:tr>
      <w:tr w:rsidR="002E0A53" w:rsidTr="002E0A53">
        <w:tc>
          <w:tcPr>
            <w:tcW w:w="6629"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D70C2">
              <w:rPr>
                <w:rFonts w:ascii="Times New Roman" w:eastAsia="Times New Roman" w:hAnsi="Times New Roman" w:cs="Times New Roman"/>
                <w:sz w:val="28"/>
                <w:szCs w:val="28"/>
                <w:lang w:eastAsia="ru-RU"/>
              </w:rPr>
              <w:t>казание услуг по проведению специальной оценки условий труда</w:t>
            </w:r>
          </w:p>
        </w:tc>
        <w:tc>
          <w:tcPr>
            <w:tcW w:w="1476"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531 213,59</w:t>
            </w:r>
          </w:p>
        </w:tc>
        <w:tc>
          <w:tcPr>
            <w:tcW w:w="1559" w:type="dxa"/>
          </w:tcPr>
          <w:p w:rsidR="002E0A53" w:rsidRDefault="002E0A53" w:rsidP="004638D9">
            <w:pPr>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77,41 %</w:t>
            </w:r>
          </w:p>
        </w:tc>
      </w:tr>
      <w:tr w:rsidR="002E0A53" w:rsidTr="002E0A53">
        <w:tc>
          <w:tcPr>
            <w:tcW w:w="6629" w:type="dxa"/>
          </w:tcPr>
          <w:p w:rsidR="002E0A53" w:rsidRDefault="002E0A53" w:rsidP="004638D9">
            <w:pPr>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Поставка канцелярских товаров</w:t>
            </w:r>
          </w:p>
        </w:tc>
        <w:tc>
          <w:tcPr>
            <w:tcW w:w="1476"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571 516,48</w:t>
            </w:r>
          </w:p>
        </w:tc>
        <w:tc>
          <w:tcPr>
            <w:tcW w:w="1559" w:type="dxa"/>
          </w:tcPr>
          <w:p w:rsidR="002E0A53" w:rsidRDefault="002E0A53" w:rsidP="004638D9">
            <w:pPr>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49,74%</w:t>
            </w:r>
          </w:p>
        </w:tc>
      </w:tr>
      <w:tr w:rsidR="002E0A53" w:rsidTr="002E0A53">
        <w:tc>
          <w:tcPr>
            <w:tcW w:w="6629" w:type="dxa"/>
          </w:tcPr>
          <w:p w:rsidR="002E0A53" w:rsidRDefault="002E0A53" w:rsidP="004638D9">
            <w:pPr>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Поставка бытовой химии и хозя</w:t>
            </w:r>
            <w:r>
              <w:rPr>
                <w:rFonts w:ascii="Times New Roman" w:eastAsia="Times New Roman" w:hAnsi="Times New Roman" w:cs="Times New Roman"/>
                <w:sz w:val="28"/>
                <w:szCs w:val="28"/>
                <w:lang w:eastAsia="ru-RU"/>
              </w:rPr>
              <w:t>йственных товаров</w:t>
            </w:r>
          </w:p>
        </w:tc>
        <w:tc>
          <w:tcPr>
            <w:tcW w:w="1476"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343 057,03</w:t>
            </w:r>
          </w:p>
        </w:tc>
        <w:tc>
          <w:tcPr>
            <w:tcW w:w="1559"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30,28</w:t>
            </w:r>
            <w:r w:rsidRPr="004638D9">
              <w:rPr>
                <w:rFonts w:ascii="Times New Roman" w:eastAsia="Times New Roman" w:hAnsi="Times New Roman" w:cs="Times New Roman"/>
                <w:sz w:val="28"/>
                <w:szCs w:val="28"/>
                <w:lang w:eastAsia="ru-RU"/>
              </w:rPr>
              <w:t xml:space="preserve"> %</w:t>
            </w:r>
          </w:p>
        </w:tc>
      </w:tr>
      <w:tr w:rsidR="002E0A53" w:rsidTr="002E0A53">
        <w:tc>
          <w:tcPr>
            <w:tcW w:w="6629" w:type="dxa"/>
          </w:tcPr>
          <w:p w:rsidR="002E0A53" w:rsidRDefault="002E0A53" w:rsidP="004638D9">
            <w:pPr>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Пост</w:t>
            </w:r>
            <w:r>
              <w:rPr>
                <w:rFonts w:ascii="Times New Roman" w:eastAsia="Times New Roman" w:hAnsi="Times New Roman" w:cs="Times New Roman"/>
                <w:sz w:val="28"/>
                <w:szCs w:val="28"/>
                <w:lang w:eastAsia="ru-RU"/>
              </w:rPr>
              <w:t>авка бумаги офисной</w:t>
            </w:r>
          </w:p>
        </w:tc>
        <w:tc>
          <w:tcPr>
            <w:tcW w:w="1476"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224 871,35</w:t>
            </w:r>
          </w:p>
        </w:tc>
        <w:tc>
          <w:tcPr>
            <w:tcW w:w="1559" w:type="dxa"/>
          </w:tcPr>
          <w:p w:rsidR="002E0A53" w:rsidRDefault="002E0A53" w:rsidP="004638D9">
            <w:pPr>
              <w:contextualSpacing/>
              <w:jc w:val="both"/>
              <w:rPr>
                <w:rFonts w:ascii="Times New Roman" w:eastAsia="Times New Roman" w:hAnsi="Times New Roman" w:cs="Times New Roman"/>
                <w:sz w:val="28"/>
                <w:szCs w:val="28"/>
                <w:lang w:eastAsia="ru-RU"/>
              </w:rPr>
            </w:pPr>
            <w:r w:rsidRPr="004638D9">
              <w:rPr>
                <w:rFonts w:ascii="Times New Roman" w:eastAsia="Times New Roman" w:hAnsi="Times New Roman" w:cs="Times New Roman"/>
                <w:sz w:val="28"/>
                <w:szCs w:val="28"/>
                <w:lang w:eastAsia="ru-RU"/>
              </w:rPr>
              <w:t>10,2</w:t>
            </w:r>
            <w:r>
              <w:rPr>
                <w:rFonts w:ascii="Times New Roman" w:eastAsia="Times New Roman" w:hAnsi="Times New Roman" w:cs="Times New Roman"/>
                <w:sz w:val="28"/>
                <w:szCs w:val="28"/>
                <w:lang w:eastAsia="ru-RU"/>
              </w:rPr>
              <w:t xml:space="preserve"> </w:t>
            </w:r>
            <w:r w:rsidRPr="004638D9">
              <w:rPr>
                <w:rFonts w:ascii="Times New Roman" w:eastAsia="Times New Roman" w:hAnsi="Times New Roman" w:cs="Times New Roman"/>
                <w:sz w:val="28"/>
                <w:szCs w:val="28"/>
                <w:lang w:eastAsia="ru-RU"/>
              </w:rPr>
              <w:t>%</w:t>
            </w:r>
          </w:p>
        </w:tc>
      </w:tr>
      <w:tr w:rsidR="002E0A53" w:rsidTr="002E0A53">
        <w:tc>
          <w:tcPr>
            <w:tcW w:w="6629"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 картриджей</w:t>
            </w:r>
          </w:p>
        </w:tc>
        <w:tc>
          <w:tcPr>
            <w:tcW w:w="1476"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261 127,22</w:t>
            </w:r>
          </w:p>
        </w:tc>
        <w:tc>
          <w:tcPr>
            <w:tcW w:w="1559" w:type="dxa"/>
          </w:tcPr>
          <w:p w:rsidR="002E0A53" w:rsidRDefault="002E0A53" w:rsidP="004638D9">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63,34%)</w:t>
            </w:r>
          </w:p>
        </w:tc>
      </w:tr>
    </w:tbl>
    <w:p w:rsidR="00F72E10" w:rsidRDefault="00CD5652" w:rsidP="00F72E10">
      <w:pPr>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gramStart"/>
      <w:r>
        <w:rPr>
          <w:rFonts w:ascii="Times New Roman" w:eastAsia="Times New Roman" w:hAnsi="Times New Roman" w:cs="Times New Roman"/>
          <w:sz w:val="28"/>
          <w:szCs w:val="28"/>
          <w:lang w:eastAsia="ru-RU"/>
        </w:rPr>
        <w:t>В соответствии с постановлением А</w:t>
      </w:r>
      <w:r w:rsidR="00E0717D">
        <w:rPr>
          <w:rFonts w:ascii="Times New Roman" w:eastAsia="Times New Roman" w:hAnsi="Times New Roman" w:cs="Times New Roman"/>
          <w:sz w:val="28"/>
          <w:szCs w:val="28"/>
          <w:lang w:eastAsia="ru-RU"/>
        </w:rPr>
        <w:t>дминистрации города Минусинска от 29.01.2016 №АГ-70-п «</w:t>
      </w:r>
      <w:r w:rsidR="00E0717D" w:rsidRPr="00E0717D">
        <w:rPr>
          <w:rFonts w:ascii="Times New Roman" w:eastAsia="Times New Roman" w:hAnsi="Times New Roman" w:cs="Times New Roman"/>
          <w:sz w:val="28"/>
          <w:szCs w:val="28"/>
          <w:lang w:eastAsia="ru-RU"/>
        </w:rPr>
        <w:t>О порядке проведения совместных конкурсов или аукционов для нужд муниципально</w:t>
      </w:r>
      <w:r w:rsidR="00E0717D">
        <w:rPr>
          <w:rFonts w:ascii="Times New Roman" w:eastAsia="Times New Roman" w:hAnsi="Times New Roman" w:cs="Times New Roman"/>
          <w:sz w:val="28"/>
          <w:szCs w:val="28"/>
          <w:lang w:eastAsia="ru-RU"/>
        </w:rPr>
        <w:t>го образования город Минусинск» (далее – Постановление) з</w:t>
      </w:r>
      <w:r w:rsidR="00F72E10" w:rsidRPr="00F72E10">
        <w:rPr>
          <w:rFonts w:ascii="Times New Roman" w:eastAsia="Times New Roman" w:hAnsi="Times New Roman" w:cs="Times New Roman"/>
          <w:sz w:val="28"/>
          <w:szCs w:val="28"/>
          <w:lang w:eastAsia="ru-RU"/>
        </w:rPr>
        <w:t>аказчикам, не принимающим участие в совместных конкурсах или аукционах, но имеющим намерение осуществить в соответствии с положениями Федерального закона № 44-ФЗ закупки товаров, работ, услуг, включенных в Перечень, необходимо осуществлять согласован</w:t>
      </w:r>
      <w:r w:rsidR="00321CAF">
        <w:rPr>
          <w:rFonts w:ascii="Times New Roman" w:eastAsia="Times New Roman" w:hAnsi="Times New Roman" w:cs="Times New Roman"/>
          <w:sz w:val="28"/>
          <w:szCs w:val="28"/>
          <w:lang w:eastAsia="ru-RU"/>
        </w:rPr>
        <w:t>ие таких закупок с Уполномоченным органом</w:t>
      </w:r>
      <w:proofErr w:type="gramEnd"/>
      <w:r w:rsidR="00F72E10" w:rsidRPr="00F72E10">
        <w:rPr>
          <w:rFonts w:ascii="Times New Roman" w:eastAsia="Times New Roman" w:hAnsi="Times New Roman" w:cs="Times New Roman"/>
          <w:sz w:val="28"/>
          <w:szCs w:val="28"/>
          <w:lang w:eastAsia="ru-RU"/>
        </w:rPr>
        <w:t xml:space="preserve"> путем предоставления в документальной форме обоснования невозможности или нецелесообразности участия в совместных конкурсах или аукционах.</w:t>
      </w:r>
    </w:p>
    <w:p w:rsidR="00B71BDE" w:rsidRDefault="00E0717D" w:rsidP="00F72E10">
      <w:pPr>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рамках  Постановления </w:t>
      </w:r>
      <w:r w:rsidR="00321CAF">
        <w:rPr>
          <w:rFonts w:ascii="Times New Roman" w:eastAsia="Times New Roman" w:hAnsi="Times New Roman" w:cs="Times New Roman"/>
          <w:sz w:val="28"/>
          <w:szCs w:val="28"/>
          <w:lang w:eastAsia="ru-RU"/>
        </w:rPr>
        <w:t>Управлением муниципальных закупок</w:t>
      </w:r>
      <w:r>
        <w:rPr>
          <w:rFonts w:ascii="Times New Roman" w:eastAsia="Times New Roman" w:hAnsi="Times New Roman" w:cs="Times New Roman"/>
          <w:sz w:val="28"/>
          <w:szCs w:val="28"/>
          <w:lang w:eastAsia="ru-RU"/>
        </w:rPr>
        <w:t xml:space="preserve"> в 2018 году согласовано 495 закупок с единственным поставщиком, в том числе в соответствии с требованиями 44-ФЗ – 313 закупок, 223-ФЗ – 182 закупки соответственно.</w:t>
      </w:r>
      <w:r w:rsidR="00321CAF">
        <w:rPr>
          <w:rFonts w:ascii="Times New Roman" w:eastAsia="Times New Roman" w:hAnsi="Times New Roman" w:cs="Times New Roman"/>
          <w:sz w:val="28"/>
          <w:szCs w:val="28"/>
          <w:lang w:eastAsia="ru-RU"/>
        </w:rPr>
        <w:t xml:space="preserve"> При этом формат согласования таких закупок подразумевает анализ цен на товары, работы, услуги в целях выявления наиболее выгодного предложения</w:t>
      </w:r>
      <w:r w:rsidR="007037F4">
        <w:rPr>
          <w:rFonts w:ascii="Times New Roman" w:eastAsia="Times New Roman" w:hAnsi="Times New Roman" w:cs="Times New Roman"/>
          <w:sz w:val="28"/>
          <w:szCs w:val="28"/>
          <w:lang w:eastAsia="ru-RU"/>
        </w:rPr>
        <w:t>,</w:t>
      </w:r>
      <w:r w:rsidR="00321CAF">
        <w:rPr>
          <w:rFonts w:ascii="Times New Roman" w:eastAsia="Times New Roman" w:hAnsi="Times New Roman" w:cs="Times New Roman"/>
          <w:sz w:val="28"/>
          <w:szCs w:val="28"/>
          <w:lang w:eastAsia="ru-RU"/>
        </w:rPr>
        <w:t xml:space="preserve"> как сточки зрения цены</w:t>
      </w:r>
      <w:r w:rsidR="007037F4">
        <w:rPr>
          <w:rFonts w:ascii="Times New Roman" w:eastAsia="Times New Roman" w:hAnsi="Times New Roman" w:cs="Times New Roman"/>
          <w:sz w:val="28"/>
          <w:szCs w:val="28"/>
          <w:lang w:eastAsia="ru-RU"/>
        </w:rPr>
        <w:t>,</w:t>
      </w:r>
      <w:r w:rsidR="00321CAF">
        <w:rPr>
          <w:rFonts w:ascii="Times New Roman" w:eastAsia="Times New Roman" w:hAnsi="Times New Roman" w:cs="Times New Roman"/>
          <w:sz w:val="28"/>
          <w:szCs w:val="28"/>
          <w:lang w:eastAsia="ru-RU"/>
        </w:rPr>
        <w:t xml:space="preserve"> так и с учетом требований к объекту поставляемого товара (работы, услуги). То есть</w:t>
      </w:r>
      <w:r w:rsidR="007037F4">
        <w:rPr>
          <w:rFonts w:ascii="Times New Roman" w:eastAsia="Times New Roman" w:hAnsi="Times New Roman" w:cs="Times New Roman"/>
          <w:sz w:val="28"/>
          <w:szCs w:val="28"/>
          <w:lang w:eastAsia="ru-RU"/>
        </w:rPr>
        <w:t>,</w:t>
      </w:r>
      <w:r w:rsidR="00321CAF">
        <w:rPr>
          <w:rFonts w:ascii="Times New Roman" w:eastAsia="Times New Roman" w:hAnsi="Times New Roman" w:cs="Times New Roman"/>
          <w:sz w:val="28"/>
          <w:szCs w:val="28"/>
          <w:lang w:eastAsia="ru-RU"/>
        </w:rPr>
        <w:t xml:space="preserve"> создан и реализовывается механизм</w:t>
      </w:r>
      <w:r w:rsidR="007037F4">
        <w:rPr>
          <w:rFonts w:ascii="Times New Roman" w:eastAsia="Times New Roman" w:hAnsi="Times New Roman" w:cs="Times New Roman"/>
          <w:sz w:val="28"/>
          <w:szCs w:val="28"/>
          <w:lang w:eastAsia="ru-RU"/>
        </w:rPr>
        <w:t>,</w:t>
      </w:r>
      <w:r w:rsidR="00321CAF">
        <w:rPr>
          <w:rFonts w:ascii="Times New Roman" w:eastAsia="Times New Roman" w:hAnsi="Times New Roman" w:cs="Times New Roman"/>
          <w:sz w:val="28"/>
          <w:szCs w:val="28"/>
          <w:lang w:eastAsia="ru-RU"/>
        </w:rPr>
        <w:t xml:space="preserve"> направленный на экономное и качественное расходование бюджетных средств</w:t>
      </w:r>
      <w:r w:rsidR="007037F4">
        <w:rPr>
          <w:rFonts w:ascii="Times New Roman" w:eastAsia="Times New Roman" w:hAnsi="Times New Roman" w:cs="Times New Roman"/>
          <w:sz w:val="28"/>
          <w:szCs w:val="28"/>
          <w:lang w:eastAsia="ru-RU"/>
        </w:rPr>
        <w:t>,</w:t>
      </w:r>
      <w:r w:rsidR="00321CAF">
        <w:rPr>
          <w:rFonts w:ascii="Times New Roman" w:eastAsia="Times New Roman" w:hAnsi="Times New Roman" w:cs="Times New Roman"/>
          <w:sz w:val="28"/>
          <w:szCs w:val="28"/>
          <w:lang w:eastAsia="ru-RU"/>
        </w:rPr>
        <w:t xml:space="preserve"> при осуществлении так называемых прямых закупок. </w:t>
      </w:r>
    </w:p>
    <w:p w:rsidR="00E0717D" w:rsidRPr="001709F2" w:rsidRDefault="00B71BDE" w:rsidP="00F72E10">
      <w:pPr>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51E5F" w:rsidRDefault="000134E5" w:rsidP="000134E5">
      <w:pPr>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1E5F" w:rsidRPr="005C1260">
        <w:rPr>
          <w:rFonts w:ascii="Times New Roman" w:eastAsia="Times New Roman" w:hAnsi="Times New Roman" w:cs="Times New Roman"/>
          <w:sz w:val="28"/>
          <w:szCs w:val="28"/>
          <w:lang w:eastAsia="ru-RU"/>
        </w:rPr>
        <w:t>По итогам присвоения рейтинга эффективности закупочной деятельности муниципальных заказчиков, дифференцированно по категориям заказчиков, в зависимости от годового объема закупок, можно дать объективную оценку эффект</w:t>
      </w:r>
      <w:r w:rsidR="00AA60C7" w:rsidRPr="005C1260">
        <w:rPr>
          <w:rFonts w:ascii="Times New Roman" w:eastAsia="Times New Roman" w:hAnsi="Times New Roman" w:cs="Times New Roman"/>
          <w:sz w:val="28"/>
          <w:szCs w:val="28"/>
          <w:lang w:eastAsia="ru-RU"/>
        </w:rPr>
        <w:t>ивности закупочной деятельности бюджетополучателей</w:t>
      </w:r>
      <w:r w:rsidR="00B71216" w:rsidRPr="005C1260">
        <w:rPr>
          <w:rFonts w:ascii="Times New Roman" w:eastAsia="Times New Roman" w:hAnsi="Times New Roman" w:cs="Times New Roman"/>
          <w:sz w:val="28"/>
          <w:szCs w:val="28"/>
          <w:lang w:eastAsia="ru-RU"/>
        </w:rPr>
        <w:t>, в рамках реализации 44-ФЗ</w:t>
      </w:r>
      <w:r w:rsidR="00C0260C" w:rsidRPr="005C1260">
        <w:rPr>
          <w:rFonts w:ascii="Times New Roman" w:eastAsia="Times New Roman" w:hAnsi="Times New Roman" w:cs="Times New Roman"/>
          <w:sz w:val="28"/>
          <w:szCs w:val="28"/>
          <w:lang w:eastAsia="ru-RU"/>
        </w:rPr>
        <w:t>.</w:t>
      </w:r>
    </w:p>
    <w:p w:rsidR="002A5B4B" w:rsidRDefault="002A5B4B" w:rsidP="0015154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151540" w:rsidRPr="005C1260" w:rsidRDefault="00151540" w:rsidP="0015154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C1260">
        <w:rPr>
          <w:rFonts w:ascii="Times New Roman" w:hAnsi="Times New Roman" w:cs="Times New Roman"/>
          <w:sz w:val="28"/>
          <w:szCs w:val="28"/>
        </w:rPr>
        <w:t>Расчет Рейтинга осуществляется по следующим показателям:</w:t>
      </w:r>
    </w:p>
    <w:p w:rsidR="00151540" w:rsidRPr="005C1260" w:rsidRDefault="00151540" w:rsidP="00151540">
      <w:pPr>
        <w:pStyle w:val="a5"/>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выполнение плана-графика закупок;</w:t>
      </w:r>
    </w:p>
    <w:p w:rsidR="00151540" w:rsidRPr="005C1260" w:rsidRDefault="00151540" w:rsidP="0015154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обоснованность определения начальной цены контракта;</w:t>
      </w:r>
    </w:p>
    <w:p w:rsidR="00151540" w:rsidRPr="005C1260" w:rsidRDefault="00151540" w:rsidP="0015154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доля совместных закупок;</w:t>
      </w:r>
    </w:p>
    <w:p w:rsidR="00151540" w:rsidRPr="005C1260" w:rsidRDefault="00151540" w:rsidP="0015154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доля жалоб, признанных обоснованными решением контрольного органа;</w:t>
      </w:r>
    </w:p>
    <w:p w:rsidR="00151540" w:rsidRPr="005C1260" w:rsidRDefault="00151540" w:rsidP="0015154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доля несостоявшихся закупок, которые не привели к заключению контракта;</w:t>
      </w:r>
    </w:p>
    <w:p w:rsidR="00151540" w:rsidRPr="005C1260" w:rsidRDefault="00151540" w:rsidP="0015154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доля контрактов с нарушением срока их регистрации заказчиком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151540" w:rsidRPr="005C1260" w:rsidRDefault="00151540" w:rsidP="00151540">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5C1260">
        <w:rPr>
          <w:rFonts w:ascii="Times New Roman" w:hAnsi="Times New Roman" w:cs="Times New Roman"/>
          <w:sz w:val="28"/>
          <w:szCs w:val="28"/>
        </w:rPr>
        <w:t>доля расторгнутых контрактов по соглашению сторон.</w:t>
      </w:r>
    </w:p>
    <w:p w:rsidR="00C0260C" w:rsidRPr="005C1260" w:rsidRDefault="00830919" w:rsidP="00AD1CE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Количество </w:t>
      </w:r>
      <w:r w:rsidR="00C0260C" w:rsidRPr="005C1260">
        <w:rPr>
          <w:rFonts w:ascii="Times New Roman" w:eastAsia="Times New Roman" w:hAnsi="Times New Roman" w:cs="Times New Roman"/>
          <w:sz w:val="28"/>
          <w:szCs w:val="28"/>
          <w:lang w:eastAsia="ru-RU"/>
        </w:rPr>
        <w:t>муниципальных заказчиков с годовым объемом закупок свыше 2 млн</w:t>
      </w:r>
      <w:proofErr w:type="gramStart"/>
      <w:r w:rsidR="00C0260C" w:rsidRPr="005C1260">
        <w:rPr>
          <w:rFonts w:ascii="Times New Roman" w:eastAsia="Times New Roman" w:hAnsi="Times New Roman" w:cs="Times New Roman"/>
          <w:sz w:val="28"/>
          <w:szCs w:val="28"/>
          <w:lang w:eastAsia="ru-RU"/>
        </w:rPr>
        <w:t>.р</w:t>
      </w:r>
      <w:proofErr w:type="gramEnd"/>
      <w:r w:rsidR="00C0260C" w:rsidRPr="005C1260">
        <w:rPr>
          <w:rFonts w:ascii="Times New Roman" w:eastAsia="Times New Roman" w:hAnsi="Times New Roman" w:cs="Times New Roman"/>
          <w:sz w:val="28"/>
          <w:szCs w:val="28"/>
          <w:lang w:eastAsia="ru-RU"/>
        </w:rPr>
        <w:t xml:space="preserve">уб. </w:t>
      </w:r>
      <w:r w:rsidRPr="005C1260">
        <w:rPr>
          <w:rFonts w:ascii="Times New Roman" w:eastAsia="Times New Roman" w:hAnsi="Times New Roman" w:cs="Times New Roman"/>
          <w:sz w:val="28"/>
          <w:szCs w:val="28"/>
          <w:lang w:eastAsia="ru-RU"/>
        </w:rPr>
        <w:t xml:space="preserve"> </w:t>
      </w:r>
      <w:r w:rsidR="00151540" w:rsidRPr="005C1260">
        <w:rPr>
          <w:rFonts w:ascii="Times New Roman" w:eastAsia="Times New Roman" w:hAnsi="Times New Roman" w:cs="Times New Roman"/>
          <w:sz w:val="28"/>
          <w:szCs w:val="28"/>
          <w:lang w:eastAsia="ru-RU"/>
        </w:rPr>
        <w:t>в 201</w:t>
      </w:r>
      <w:r w:rsidR="000179EF">
        <w:rPr>
          <w:rFonts w:ascii="Times New Roman" w:eastAsia="Times New Roman" w:hAnsi="Times New Roman" w:cs="Times New Roman"/>
          <w:sz w:val="28"/>
          <w:szCs w:val="28"/>
          <w:lang w:eastAsia="ru-RU"/>
        </w:rPr>
        <w:t>8</w:t>
      </w:r>
      <w:r w:rsidR="00151540" w:rsidRPr="005C1260">
        <w:rPr>
          <w:rFonts w:ascii="Times New Roman" w:eastAsia="Times New Roman" w:hAnsi="Times New Roman" w:cs="Times New Roman"/>
          <w:sz w:val="28"/>
          <w:szCs w:val="28"/>
          <w:lang w:eastAsia="ru-RU"/>
        </w:rPr>
        <w:t xml:space="preserve"> году составило</w:t>
      </w:r>
      <w:r w:rsidR="00AD1CEA" w:rsidRPr="005C1260">
        <w:rPr>
          <w:rFonts w:ascii="Times New Roman" w:eastAsia="Times New Roman" w:hAnsi="Times New Roman" w:cs="Times New Roman"/>
          <w:sz w:val="28"/>
          <w:szCs w:val="28"/>
          <w:lang w:eastAsia="ru-RU"/>
        </w:rPr>
        <w:t xml:space="preserve"> – </w:t>
      </w:r>
      <w:r w:rsidR="00DA75E4">
        <w:rPr>
          <w:rFonts w:ascii="Times New Roman" w:eastAsia="Times New Roman" w:hAnsi="Times New Roman" w:cs="Times New Roman"/>
          <w:sz w:val="28"/>
          <w:szCs w:val="28"/>
          <w:lang w:eastAsia="ru-RU"/>
        </w:rPr>
        <w:t>39</w:t>
      </w:r>
      <w:r w:rsidR="000179EF">
        <w:rPr>
          <w:rFonts w:ascii="Times New Roman" w:eastAsia="Times New Roman" w:hAnsi="Times New Roman" w:cs="Times New Roman"/>
          <w:sz w:val="28"/>
          <w:szCs w:val="28"/>
          <w:lang w:eastAsia="ru-RU"/>
        </w:rPr>
        <w:t xml:space="preserve"> </w:t>
      </w:r>
      <w:r w:rsidR="009B0243">
        <w:rPr>
          <w:rFonts w:ascii="Times New Roman" w:eastAsia="Times New Roman" w:hAnsi="Times New Roman" w:cs="Times New Roman"/>
          <w:sz w:val="28"/>
          <w:szCs w:val="28"/>
          <w:lang w:eastAsia="ru-RU"/>
        </w:rPr>
        <w:t>учреждений</w:t>
      </w:r>
      <w:r w:rsidRPr="005C1260">
        <w:rPr>
          <w:rFonts w:ascii="Times New Roman" w:eastAsia="Times New Roman" w:hAnsi="Times New Roman" w:cs="Times New Roman"/>
          <w:sz w:val="28"/>
          <w:szCs w:val="28"/>
          <w:lang w:eastAsia="ru-RU"/>
        </w:rPr>
        <w:t>. В результате расчета рейтинга</w:t>
      </w:r>
      <w:r w:rsidR="00151540" w:rsidRPr="005C1260">
        <w:rPr>
          <w:rFonts w:ascii="Times New Roman" w:eastAsia="Times New Roman" w:hAnsi="Times New Roman" w:cs="Times New Roman"/>
          <w:sz w:val="28"/>
          <w:szCs w:val="28"/>
          <w:lang w:eastAsia="ru-RU"/>
        </w:rPr>
        <w:t xml:space="preserve"> </w:t>
      </w:r>
      <w:r w:rsidR="005D49B3" w:rsidRPr="005C1260">
        <w:rPr>
          <w:rFonts w:ascii="Times New Roman" w:eastAsia="Times New Roman" w:hAnsi="Times New Roman" w:cs="Times New Roman"/>
          <w:sz w:val="28"/>
          <w:szCs w:val="28"/>
          <w:lang w:eastAsia="ru-RU"/>
        </w:rPr>
        <w:t>и определение количества</w:t>
      </w:r>
      <w:r w:rsidR="00151540" w:rsidRPr="005C1260">
        <w:rPr>
          <w:rFonts w:ascii="Times New Roman" w:eastAsia="Times New Roman" w:hAnsi="Times New Roman" w:cs="Times New Roman"/>
          <w:sz w:val="28"/>
          <w:szCs w:val="28"/>
          <w:lang w:eastAsia="ru-RU"/>
        </w:rPr>
        <w:t xml:space="preserve"> баллов</w:t>
      </w:r>
      <w:r w:rsidR="00AD1CEA" w:rsidRPr="005C1260">
        <w:rPr>
          <w:rFonts w:ascii="Times New Roman" w:eastAsia="Times New Roman" w:hAnsi="Times New Roman" w:cs="Times New Roman"/>
          <w:sz w:val="28"/>
          <w:szCs w:val="28"/>
          <w:lang w:eastAsia="ru-RU"/>
        </w:rPr>
        <w:t>,</w:t>
      </w:r>
      <w:r w:rsidR="00151540" w:rsidRPr="005C1260">
        <w:rPr>
          <w:rFonts w:ascii="Times New Roman" w:eastAsia="Times New Roman" w:hAnsi="Times New Roman" w:cs="Times New Roman"/>
          <w:sz w:val="28"/>
          <w:szCs w:val="28"/>
          <w:lang w:eastAsia="ru-RU"/>
        </w:rPr>
        <w:t xml:space="preserve"> </w:t>
      </w:r>
      <w:r w:rsidR="00AD1CEA" w:rsidRPr="005C1260">
        <w:rPr>
          <w:rFonts w:ascii="Times New Roman" w:eastAsia="Times New Roman" w:hAnsi="Times New Roman" w:cs="Times New Roman"/>
          <w:sz w:val="28"/>
          <w:szCs w:val="28"/>
          <w:lang w:eastAsia="ru-RU"/>
        </w:rPr>
        <w:t>на основании которых</w:t>
      </w:r>
      <w:r w:rsidR="005D49B3" w:rsidRPr="005C1260">
        <w:rPr>
          <w:rFonts w:ascii="Times New Roman" w:eastAsia="Times New Roman" w:hAnsi="Times New Roman" w:cs="Times New Roman"/>
          <w:sz w:val="28"/>
          <w:szCs w:val="28"/>
          <w:lang w:eastAsia="ru-RU"/>
        </w:rPr>
        <w:t xml:space="preserve"> происходит</w:t>
      </w:r>
      <w:r w:rsidR="00151540" w:rsidRPr="005C1260">
        <w:rPr>
          <w:rFonts w:ascii="Times New Roman" w:eastAsia="Times New Roman" w:hAnsi="Times New Roman" w:cs="Times New Roman"/>
          <w:sz w:val="28"/>
          <w:szCs w:val="28"/>
          <w:lang w:eastAsia="ru-RU"/>
        </w:rPr>
        <w:t xml:space="preserve"> присвоение </w:t>
      </w:r>
      <w:r w:rsidR="00177061" w:rsidRPr="005C1260">
        <w:rPr>
          <w:rFonts w:ascii="Times New Roman" w:eastAsia="Times New Roman" w:hAnsi="Times New Roman" w:cs="Times New Roman"/>
          <w:sz w:val="28"/>
          <w:szCs w:val="28"/>
          <w:lang w:eastAsia="ru-RU"/>
        </w:rPr>
        <w:t xml:space="preserve">значений от </w:t>
      </w:r>
      <w:r w:rsidR="00151540" w:rsidRPr="005C1260">
        <w:rPr>
          <w:rFonts w:ascii="Times New Roman" w:eastAsia="Times New Roman" w:hAnsi="Times New Roman" w:cs="Times New Roman"/>
          <w:sz w:val="28"/>
          <w:szCs w:val="28"/>
          <w:lang w:eastAsia="ru-RU"/>
        </w:rPr>
        <w:t>1</w:t>
      </w:r>
      <w:r w:rsidR="008C427C">
        <w:rPr>
          <w:rFonts w:ascii="Times New Roman" w:eastAsia="Times New Roman" w:hAnsi="Times New Roman" w:cs="Times New Roman"/>
          <w:sz w:val="28"/>
          <w:szCs w:val="28"/>
          <w:lang w:eastAsia="ru-RU"/>
        </w:rPr>
        <w:t xml:space="preserve"> </w:t>
      </w:r>
      <w:r w:rsidR="00177061" w:rsidRPr="005C1260">
        <w:rPr>
          <w:rFonts w:ascii="Times New Roman" w:eastAsia="Times New Roman" w:hAnsi="Times New Roman" w:cs="Times New Roman"/>
          <w:sz w:val="28"/>
          <w:szCs w:val="28"/>
          <w:lang w:eastAsia="ru-RU"/>
        </w:rPr>
        <w:t>и далее,</w:t>
      </w:r>
      <w:r w:rsidR="00151540" w:rsidRPr="005C1260">
        <w:rPr>
          <w:rFonts w:ascii="Times New Roman" w:eastAsia="Times New Roman" w:hAnsi="Times New Roman" w:cs="Times New Roman"/>
          <w:sz w:val="28"/>
          <w:szCs w:val="28"/>
          <w:lang w:eastAsia="ru-RU"/>
        </w:rPr>
        <w:t xml:space="preserve"> определилось следующим образом:</w:t>
      </w:r>
    </w:p>
    <w:p w:rsidR="008C427C" w:rsidRDefault="00A44CCC"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в</w:t>
      </w:r>
      <w:r w:rsidR="00177061" w:rsidRPr="005C1260">
        <w:rPr>
          <w:rFonts w:ascii="Times New Roman" w:eastAsia="Times New Roman" w:hAnsi="Times New Roman" w:cs="Times New Roman"/>
          <w:sz w:val="28"/>
          <w:szCs w:val="28"/>
          <w:lang w:eastAsia="ru-RU"/>
        </w:rPr>
        <w:t xml:space="preserve">ысокое качество закупочной деятельности, при соблюдении требований законодательства в сфере закупок, показали </w:t>
      </w:r>
      <w:r w:rsidR="005D49B3" w:rsidRPr="005C1260">
        <w:rPr>
          <w:rFonts w:ascii="Times New Roman" w:eastAsia="Times New Roman" w:hAnsi="Times New Roman" w:cs="Times New Roman"/>
          <w:sz w:val="28"/>
          <w:szCs w:val="28"/>
          <w:lang w:eastAsia="ru-RU"/>
        </w:rPr>
        <w:t>учреждения</w:t>
      </w:r>
      <w:r w:rsidR="00AD1CEA" w:rsidRPr="005C1260">
        <w:rPr>
          <w:rFonts w:ascii="Times New Roman" w:eastAsia="Times New Roman" w:hAnsi="Times New Roman" w:cs="Times New Roman"/>
          <w:sz w:val="28"/>
          <w:szCs w:val="28"/>
          <w:lang w:eastAsia="ru-RU"/>
        </w:rPr>
        <w:t>,</w:t>
      </w:r>
      <w:r w:rsidR="005D49B3" w:rsidRPr="005C1260">
        <w:rPr>
          <w:rFonts w:ascii="Times New Roman" w:eastAsia="Times New Roman" w:hAnsi="Times New Roman" w:cs="Times New Roman"/>
          <w:sz w:val="28"/>
          <w:szCs w:val="28"/>
          <w:lang w:eastAsia="ru-RU"/>
        </w:rPr>
        <w:t xml:space="preserve"> набравшие </w:t>
      </w:r>
      <w:r w:rsidR="005D49B3" w:rsidRPr="005C1260">
        <w:rPr>
          <w:rFonts w:ascii="Times New Roman" w:eastAsia="Times New Roman" w:hAnsi="Times New Roman" w:cs="Times New Roman"/>
          <w:sz w:val="28"/>
          <w:szCs w:val="28"/>
          <w:lang w:eastAsia="ru-RU"/>
        </w:rPr>
        <w:lastRenderedPageBreak/>
        <w:t>максимальное количество баллов</w:t>
      </w:r>
      <w:r w:rsidR="00177061" w:rsidRPr="005C1260">
        <w:rPr>
          <w:rFonts w:ascii="Times New Roman" w:eastAsia="Times New Roman" w:hAnsi="Times New Roman" w:cs="Times New Roman"/>
          <w:sz w:val="28"/>
          <w:szCs w:val="28"/>
          <w:lang w:eastAsia="ru-RU"/>
        </w:rPr>
        <w:t>, им присваивается первый номер в шкале рейтинга</w:t>
      </w:r>
      <w:r w:rsidRPr="005C1260">
        <w:rPr>
          <w:rFonts w:ascii="Times New Roman" w:eastAsia="Times New Roman" w:hAnsi="Times New Roman" w:cs="Times New Roman"/>
          <w:sz w:val="28"/>
          <w:szCs w:val="28"/>
          <w:lang w:eastAsia="ru-RU"/>
        </w:rPr>
        <w:t xml:space="preserve"> –</w:t>
      </w:r>
      <w:r w:rsidR="00DA75E4">
        <w:rPr>
          <w:rFonts w:ascii="Times New Roman" w:eastAsia="Times New Roman" w:hAnsi="Times New Roman" w:cs="Times New Roman"/>
          <w:sz w:val="28"/>
          <w:szCs w:val="28"/>
          <w:lang w:eastAsia="ru-RU"/>
        </w:rPr>
        <w:t xml:space="preserve"> 4 учреждения</w:t>
      </w:r>
      <w:r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 </w:t>
      </w:r>
      <w:r w:rsidR="00DA75E4" w:rsidRPr="00DA75E4">
        <w:rPr>
          <w:rFonts w:ascii="Times New Roman" w:eastAsia="Times New Roman" w:hAnsi="Times New Roman" w:cs="Times New Roman"/>
          <w:sz w:val="28"/>
          <w:szCs w:val="28"/>
          <w:lang w:eastAsia="ru-RU"/>
        </w:rPr>
        <w:t xml:space="preserve">МДОБУ </w:t>
      </w:r>
      <w:r w:rsidR="00DA75E4">
        <w:rPr>
          <w:rFonts w:ascii="Times New Roman" w:eastAsia="Times New Roman" w:hAnsi="Times New Roman" w:cs="Times New Roman"/>
          <w:sz w:val="28"/>
          <w:szCs w:val="28"/>
          <w:lang w:eastAsia="ru-RU"/>
        </w:rPr>
        <w:t>«</w:t>
      </w:r>
      <w:r w:rsidR="00DA75E4" w:rsidRPr="00DA75E4">
        <w:rPr>
          <w:rFonts w:ascii="Times New Roman" w:eastAsia="Times New Roman" w:hAnsi="Times New Roman" w:cs="Times New Roman"/>
          <w:sz w:val="28"/>
          <w:szCs w:val="28"/>
          <w:lang w:eastAsia="ru-RU"/>
        </w:rPr>
        <w:t>Детский сад № 5 «Теремок</w:t>
      </w:r>
      <w:r w:rsidR="00DA75E4">
        <w:rPr>
          <w:rFonts w:ascii="Times New Roman" w:eastAsia="Times New Roman" w:hAnsi="Times New Roman" w:cs="Times New Roman"/>
          <w:sz w:val="28"/>
          <w:szCs w:val="28"/>
          <w:lang w:eastAsia="ru-RU"/>
        </w:rPr>
        <w:t xml:space="preserve">», </w:t>
      </w:r>
    </w:p>
    <w:p w:rsidR="008C427C" w:rsidRDefault="00DA75E4" w:rsidP="008C427C">
      <w:pPr>
        <w:spacing w:after="0" w:line="240" w:lineRule="auto"/>
        <w:ind w:firstLine="3261"/>
        <w:contextualSpacing/>
        <w:jc w:val="both"/>
        <w:rPr>
          <w:rFonts w:ascii="Times New Roman" w:eastAsia="Times New Roman" w:hAnsi="Times New Roman" w:cs="Times New Roman"/>
          <w:sz w:val="28"/>
          <w:szCs w:val="28"/>
          <w:lang w:eastAsia="ru-RU"/>
        </w:rPr>
      </w:pPr>
      <w:r w:rsidRPr="00DA75E4">
        <w:rPr>
          <w:rFonts w:ascii="Times New Roman" w:eastAsia="Times New Roman" w:hAnsi="Times New Roman" w:cs="Times New Roman"/>
          <w:sz w:val="28"/>
          <w:szCs w:val="28"/>
          <w:lang w:eastAsia="ru-RU"/>
        </w:rPr>
        <w:t>МДОБУ Детский сад № 7 «Белочка</w:t>
      </w:r>
      <w:r>
        <w:rPr>
          <w:rFonts w:ascii="Times New Roman" w:eastAsia="Times New Roman" w:hAnsi="Times New Roman" w:cs="Times New Roman"/>
          <w:sz w:val="28"/>
          <w:szCs w:val="28"/>
          <w:lang w:eastAsia="ru-RU"/>
        </w:rPr>
        <w:t xml:space="preserve">», </w:t>
      </w:r>
    </w:p>
    <w:p w:rsidR="00DA75E4" w:rsidRDefault="00DA75E4" w:rsidP="008C427C">
      <w:pPr>
        <w:spacing w:after="0" w:line="240" w:lineRule="auto"/>
        <w:ind w:firstLine="3261"/>
        <w:contextualSpacing/>
        <w:jc w:val="both"/>
        <w:rPr>
          <w:rFonts w:ascii="Times New Roman" w:eastAsia="Times New Roman" w:hAnsi="Times New Roman" w:cs="Times New Roman"/>
          <w:sz w:val="28"/>
          <w:szCs w:val="28"/>
          <w:lang w:eastAsia="ru-RU"/>
        </w:rPr>
      </w:pPr>
      <w:r w:rsidRPr="00DA75E4">
        <w:rPr>
          <w:rFonts w:ascii="Times New Roman" w:eastAsia="Times New Roman" w:hAnsi="Times New Roman" w:cs="Times New Roman"/>
          <w:sz w:val="28"/>
          <w:szCs w:val="28"/>
          <w:lang w:eastAsia="ru-RU"/>
        </w:rPr>
        <w:t>МОБУ «ООШ № 5»</w:t>
      </w:r>
      <w:r>
        <w:rPr>
          <w:rFonts w:ascii="Times New Roman" w:eastAsia="Times New Roman" w:hAnsi="Times New Roman" w:cs="Times New Roman"/>
          <w:sz w:val="28"/>
          <w:szCs w:val="28"/>
          <w:lang w:eastAsia="ru-RU"/>
        </w:rPr>
        <w:t xml:space="preserve">, </w:t>
      </w:r>
      <w:r w:rsidRPr="00DA75E4">
        <w:rPr>
          <w:rFonts w:ascii="Times New Roman" w:eastAsia="Times New Roman" w:hAnsi="Times New Roman" w:cs="Times New Roman"/>
          <w:sz w:val="28"/>
          <w:szCs w:val="28"/>
          <w:lang w:eastAsia="ru-RU"/>
        </w:rPr>
        <w:t>МОБУ «СОШ № 9»</w:t>
      </w:r>
      <w:r>
        <w:rPr>
          <w:rFonts w:ascii="Times New Roman" w:eastAsia="Times New Roman" w:hAnsi="Times New Roman" w:cs="Times New Roman"/>
          <w:sz w:val="28"/>
          <w:szCs w:val="28"/>
          <w:lang w:eastAsia="ru-RU"/>
        </w:rPr>
        <w:t>;</w:t>
      </w:r>
    </w:p>
    <w:p w:rsidR="008C427C" w:rsidRDefault="00DA75E4"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DA75E4">
        <w:rPr>
          <w:rFonts w:ascii="Times New Roman" w:eastAsia="Times New Roman" w:hAnsi="Times New Roman" w:cs="Times New Roman"/>
          <w:sz w:val="28"/>
          <w:szCs w:val="28"/>
          <w:lang w:eastAsia="ru-RU"/>
        </w:rPr>
        <w:t>незначительное снижение баллов при оценке закупочной деятельности присутствуют у заказчиков, которым присваивается вто</w:t>
      </w:r>
      <w:r>
        <w:rPr>
          <w:rFonts w:ascii="Times New Roman" w:eastAsia="Times New Roman" w:hAnsi="Times New Roman" w:cs="Times New Roman"/>
          <w:sz w:val="28"/>
          <w:szCs w:val="28"/>
          <w:lang w:eastAsia="ru-RU"/>
        </w:rPr>
        <w:t xml:space="preserve">рой номер </w:t>
      </w:r>
      <w:r w:rsidR="002E0A5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шкале рейтинга –  7</w:t>
      </w:r>
      <w:r w:rsidRPr="00DA75E4">
        <w:rPr>
          <w:rFonts w:ascii="Times New Roman" w:eastAsia="Times New Roman" w:hAnsi="Times New Roman" w:cs="Times New Roman"/>
          <w:sz w:val="28"/>
          <w:szCs w:val="28"/>
          <w:lang w:eastAsia="ru-RU"/>
        </w:rPr>
        <w:t xml:space="preserve"> учреждений - МДОБУ «Детский сад № 2», </w:t>
      </w:r>
    </w:p>
    <w:p w:rsidR="008C427C" w:rsidRDefault="00DA75E4" w:rsidP="008C427C">
      <w:pPr>
        <w:spacing w:after="0" w:line="240" w:lineRule="auto"/>
        <w:ind w:firstLine="3261"/>
        <w:contextualSpacing/>
        <w:jc w:val="both"/>
        <w:rPr>
          <w:rFonts w:ascii="Times New Roman" w:eastAsia="Times New Roman" w:hAnsi="Times New Roman" w:cs="Times New Roman"/>
          <w:sz w:val="28"/>
          <w:szCs w:val="28"/>
          <w:lang w:eastAsia="ru-RU"/>
        </w:rPr>
      </w:pPr>
      <w:r w:rsidRPr="00DA75E4">
        <w:rPr>
          <w:rFonts w:ascii="Times New Roman" w:eastAsia="Times New Roman" w:hAnsi="Times New Roman" w:cs="Times New Roman"/>
          <w:sz w:val="28"/>
          <w:szCs w:val="28"/>
          <w:lang w:eastAsia="ru-RU"/>
        </w:rPr>
        <w:t xml:space="preserve">МДОБУ «Детский сад № 17», </w:t>
      </w:r>
    </w:p>
    <w:p w:rsidR="008C427C" w:rsidRDefault="00DA75E4" w:rsidP="008C427C">
      <w:pPr>
        <w:spacing w:after="0" w:line="240" w:lineRule="auto"/>
        <w:ind w:firstLine="3261"/>
        <w:contextualSpacing/>
        <w:jc w:val="both"/>
      </w:pPr>
      <w:r w:rsidRPr="00DA75E4">
        <w:rPr>
          <w:rFonts w:ascii="Times New Roman" w:eastAsia="Times New Roman" w:hAnsi="Times New Roman" w:cs="Times New Roman"/>
          <w:sz w:val="28"/>
          <w:szCs w:val="28"/>
          <w:lang w:eastAsia="ru-RU"/>
        </w:rPr>
        <w:t>МДОБУ «Детский сад № 19»,</w:t>
      </w:r>
      <w:r w:rsidRPr="00DA75E4">
        <w:t xml:space="preserve"> </w:t>
      </w:r>
    </w:p>
    <w:p w:rsidR="008C427C" w:rsidRDefault="00DA75E4" w:rsidP="008C427C">
      <w:pPr>
        <w:spacing w:after="0" w:line="240" w:lineRule="auto"/>
        <w:ind w:firstLine="3261"/>
        <w:contextualSpacing/>
        <w:jc w:val="both"/>
      </w:pPr>
      <w:r w:rsidRPr="00DA75E4">
        <w:rPr>
          <w:rFonts w:ascii="Times New Roman" w:eastAsia="Times New Roman" w:hAnsi="Times New Roman" w:cs="Times New Roman"/>
          <w:sz w:val="28"/>
          <w:szCs w:val="28"/>
          <w:lang w:eastAsia="ru-RU"/>
        </w:rPr>
        <w:t>МДОБУ «Детский сад № 30»,</w:t>
      </w:r>
      <w:r w:rsidRPr="00DA75E4">
        <w:t xml:space="preserve"> </w:t>
      </w:r>
    </w:p>
    <w:p w:rsidR="008C427C" w:rsidRDefault="00DA75E4" w:rsidP="008C427C">
      <w:pPr>
        <w:spacing w:after="0" w:line="240" w:lineRule="auto"/>
        <w:ind w:firstLine="326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МОБУ «СОШ №47», </w:t>
      </w:r>
    </w:p>
    <w:p w:rsidR="008C427C" w:rsidRDefault="00F30AF6" w:rsidP="008C427C">
      <w:pPr>
        <w:spacing w:after="0" w:line="240" w:lineRule="auto"/>
        <w:ind w:firstLine="3261"/>
        <w:contextualSpacing/>
        <w:jc w:val="both"/>
        <w:rPr>
          <w:rFonts w:ascii="Times New Roman" w:eastAsia="Times New Roman" w:hAnsi="Times New Roman" w:cs="Times New Roman"/>
          <w:sz w:val="28"/>
          <w:szCs w:val="28"/>
          <w:lang w:eastAsia="ru-RU"/>
        </w:rPr>
      </w:pPr>
      <w:r w:rsidRPr="00F30AF6">
        <w:rPr>
          <w:rFonts w:ascii="Times New Roman" w:eastAsia="Times New Roman" w:hAnsi="Times New Roman" w:cs="Times New Roman"/>
          <w:sz w:val="28"/>
          <w:szCs w:val="28"/>
          <w:lang w:eastAsia="ru-RU"/>
        </w:rPr>
        <w:t>МКУ ЦББУ</w:t>
      </w:r>
      <w:r>
        <w:rPr>
          <w:rFonts w:ascii="Times New Roman" w:eastAsia="Times New Roman" w:hAnsi="Times New Roman" w:cs="Times New Roman"/>
          <w:sz w:val="28"/>
          <w:szCs w:val="28"/>
          <w:lang w:eastAsia="ru-RU"/>
        </w:rPr>
        <w:t xml:space="preserve">, </w:t>
      </w:r>
    </w:p>
    <w:p w:rsidR="00DA75E4" w:rsidRDefault="00F30AF6" w:rsidP="008C427C">
      <w:pPr>
        <w:spacing w:after="0" w:line="240" w:lineRule="auto"/>
        <w:ind w:firstLine="3261"/>
        <w:contextualSpacing/>
        <w:jc w:val="both"/>
        <w:rPr>
          <w:rFonts w:ascii="Times New Roman" w:eastAsia="Times New Roman" w:hAnsi="Times New Roman" w:cs="Times New Roman"/>
          <w:sz w:val="28"/>
          <w:szCs w:val="28"/>
          <w:lang w:eastAsia="ru-RU"/>
        </w:rPr>
      </w:pPr>
      <w:r w:rsidRPr="00F30AF6">
        <w:rPr>
          <w:rFonts w:ascii="Times New Roman" w:eastAsia="Times New Roman" w:hAnsi="Times New Roman" w:cs="Times New Roman"/>
          <w:sz w:val="28"/>
          <w:szCs w:val="28"/>
          <w:lang w:eastAsia="ru-RU"/>
        </w:rPr>
        <w:t xml:space="preserve">МБУ ДО «СДЮСШОР им. В.П. </w:t>
      </w:r>
      <w:proofErr w:type="spellStart"/>
      <w:r w:rsidRPr="00F30AF6">
        <w:rPr>
          <w:rFonts w:ascii="Times New Roman" w:eastAsia="Times New Roman" w:hAnsi="Times New Roman" w:cs="Times New Roman"/>
          <w:sz w:val="28"/>
          <w:szCs w:val="28"/>
          <w:lang w:eastAsia="ru-RU"/>
        </w:rPr>
        <w:t>Щедрухина</w:t>
      </w:r>
      <w:proofErr w:type="spellEnd"/>
      <w:r>
        <w:rPr>
          <w:rFonts w:ascii="Times New Roman" w:eastAsia="Times New Roman" w:hAnsi="Times New Roman" w:cs="Times New Roman"/>
          <w:sz w:val="28"/>
          <w:szCs w:val="28"/>
          <w:lang w:eastAsia="ru-RU"/>
        </w:rPr>
        <w:t>;</w:t>
      </w:r>
    </w:p>
    <w:p w:rsidR="008C427C" w:rsidRDefault="00F30AF6"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F30AF6">
        <w:rPr>
          <w:rFonts w:ascii="Times New Roman" w:eastAsia="Times New Roman" w:hAnsi="Times New Roman" w:cs="Times New Roman"/>
          <w:sz w:val="28"/>
          <w:szCs w:val="28"/>
          <w:lang w:eastAsia="ru-RU"/>
        </w:rPr>
        <w:t xml:space="preserve">третий номер в </w:t>
      </w:r>
      <w:r w:rsidR="00E31943">
        <w:rPr>
          <w:rFonts w:ascii="Times New Roman" w:eastAsia="Times New Roman" w:hAnsi="Times New Roman" w:cs="Times New Roman"/>
          <w:sz w:val="28"/>
          <w:szCs w:val="28"/>
          <w:lang w:eastAsia="ru-RU"/>
        </w:rPr>
        <w:t>шкале рейтинга присваивается – 14</w:t>
      </w:r>
      <w:r w:rsidRPr="00F30AF6">
        <w:rPr>
          <w:rFonts w:ascii="Times New Roman" w:eastAsia="Times New Roman" w:hAnsi="Times New Roman" w:cs="Times New Roman"/>
          <w:sz w:val="28"/>
          <w:szCs w:val="28"/>
          <w:lang w:eastAsia="ru-RU"/>
        </w:rPr>
        <w:t xml:space="preserve"> учреждений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0AF6" w:rsidRPr="00F30AF6">
        <w:rPr>
          <w:rFonts w:ascii="Times New Roman" w:eastAsia="Times New Roman" w:hAnsi="Times New Roman" w:cs="Times New Roman"/>
          <w:sz w:val="28"/>
          <w:szCs w:val="28"/>
          <w:lang w:eastAsia="ru-RU"/>
        </w:rPr>
        <w:t xml:space="preserve"> </w:t>
      </w:r>
      <w:r w:rsidRPr="00E31943">
        <w:rPr>
          <w:rFonts w:ascii="Times New Roman" w:eastAsia="Times New Roman" w:hAnsi="Times New Roman" w:cs="Times New Roman"/>
          <w:sz w:val="28"/>
          <w:szCs w:val="28"/>
          <w:lang w:eastAsia="ru-RU"/>
        </w:rPr>
        <w:t>МБУК МГЦБС</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МБУ «</w:t>
      </w:r>
      <w:proofErr w:type="spellStart"/>
      <w:r w:rsidRPr="00E31943">
        <w:rPr>
          <w:rFonts w:ascii="Times New Roman" w:eastAsia="Times New Roman" w:hAnsi="Times New Roman" w:cs="Times New Roman"/>
          <w:sz w:val="28"/>
          <w:szCs w:val="28"/>
          <w:lang w:eastAsia="ru-RU"/>
        </w:rPr>
        <w:t>Горспортсооружения</w:t>
      </w:r>
      <w:proofErr w:type="spellEnd"/>
      <w:r w:rsidRPr="00E319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УСЗН города Минусинска</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МКУ «Центр </w:t>
      </w:r>
      <w:proofErr w:type="spellStart"/>
      <w:r>
        <w:rPr>
          <w:rFonts w:ascii="Times New Roman" w:eastAsia="Times New Roman" w:hAnsi="Times New Roman" w:cs="Times New Roman"/>
          <w:sz w:val="28"/>
          <w:szCs w:val="28"/>
          <w:lang w:eastAsia="ru-RU"/>
        </w:rPr>
        <w:t>оборазования</w:t>
      </w:r>
      <w:proofErr w:type="spellEnd"/>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МБУСО «КЦСОН города Минусинска»</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15»</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18»</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26»</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29»</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«ООШ №1»</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«СОШ № 2»</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«Русская школа»</w:t>
      </w:r>
      <w:r>
        <w:rPr>
          <w:rFonts w:ascii="Times New Roman" w:eastAsia="Times New Roman" w:hAnsi="Times New Roman" w:cs="Times New Roman"/>
          <w:sz w:val="28"/>
          <w:szCs w:val="28"/>
          <w:lang w:eastAsia="ru-RU"/>
        </w:rPr>
        <w:t xml:space="preserve">, </w:t>
      </w:r>
    </w:p>
    <w:p w:rsidR="008C427C"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«Лицей № 7»</w:t>
      </w:r>
      <w:r>
        <w:rPr>
          <w:rFonts w:ascii="Times New Roman" w:eastAsia="Times New Roman" w:hAnsi="Times New Roman" w:cs="Times New Roman"/>
          <w:sz w:val="28"/>
          <w:szCs w:val="28"/>
          <w:lang w:eastAsia="ru-RU"/>
        </w:rPr>
        <w:t xml:space="preserve">, </w:t>
      </w:r>
    </w:p>
    <w:p w:rsidR="00E31943" w:rsidRDefault="00E31943" w:rsidP="00DA75E4">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МБУ ДСОЛ «Ёлочка»</w:t>
      </w:r>
      <w:r>
        <w:rPr>
          <w:rFonts w:ascii="Times New Roman" w:eastAsia="Times New Roman" w:hAnsi="Times New Roman" w:cs="Times New Roman"/>
          <w:sz w:val="28"/>
          <w:szCs w:val="28"/>
          <w:lang w:eastAsia="ru-RU"/>
        </w:rPr>
        <w:t>;</w:t>
      </w:r>
    </w:p>
    <w:p w:rsidR="003F6B0B" w:rsidRPr="005C1260" w:rsidRDefault="003F6B0B" w:rsidP="005C1260">
      <w:pPr>
        <w:spacing w:after="0" w:line="240" w:lineRule="auto"/>
        <w:ind w:firstLine="540"/>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низкий уровень качества проведения закупок показали следующие учреждения:</w:t>
      </w:r>
    </w:p>
    <w:p w:rsidR="008C427C" w:rsidRDefault="005D49B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четвертый номер в шкале рейтинга присваивается – </w:t>
      </w:r>
      <w:r w:rsidR="00E31943">
        <w:rPr>
          <w:rFonts w:ascii="Times New Roman" w:eastAsia="Times New Roman" w:hAnsi="Times New Roman" w:cs="Times New Roman"/>
          <w:sz w:val="28"/>
          <w:szCs w:val="28"/>
          <w:lang w:eastAsia="ru-RU"/>
        </w:rPr>
        <w:t>12</w:t>
      </w:r>
      <w:r w:rsidR="00B27BF3" w:rsidRPr="005C1260">
        <w:rPr>
          <w:rFonts w:ascii="Times New Roman" w:eastAsia="Times New Roman" w:hAnsi="Times New Roman" w:cs="Times New Roman"/>
          <w:sz w:val="28"/>
          <w:szCs w:val="28"/>
          <w:lang w:eastAsia="ru-RU"/>
        </w:rPr>
        <w:t xml:space="preserve"> учреждения </w:t>
      </w:r>
      <w:r w:rsidR="008C427C">
        <w:rPr>
          <w:rFonts w:ascii="Times New Roman" w:eastAsia="Times New Roman" w:hAnsi="Times New Roman" w:cs="Times New Roman"/>
          <w:sz w:val="28"/>
          <w:szCs w:val="28"/>
          <w:lang w:eastAsia="ru-RU"/>
        </w:rPr>
        <w:t>–</w:t>
      </w:r>
      <w:r w:rsidR="00946676">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21»</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25»</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МДОБУ «Детский сад № 28»</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«СОШ № 4»</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«СОШ № 12»</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«СОШ № 16»</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Администрация города Минусинска</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МКУ ЦБ</w:t>
      </w:r>
      <w:r>
        <w:rPr>
          <w:rFonts w:ascii="Times New Roman" w:eastAsia="Times New Roman" w:hAnsi="Times New Roman" w:cs="Times New Roman"/>
          <w:sz w:val="28"/>
          <w:szCs w:val="28"/>
          <w:lang w:eastAsia="ru-RU"/>
        </w:rPr>
        <w:t xml:space="preserve">, </w:t>
      </w:r>
      <w:r w:rsidRPr="00E31943">
        <w:rPr>
          <w:rFonts w:ascii="Times New Roman" w:eastAsia="Times New Roman" w:hAnsi="Times New Roman" w:cs="Times New Roman"/>
          <w:sz w:val="28"/>
          <w:szCs w:val="28"/>
          <w:lang w:eastAsia="ru-RU"/>
        </w:rPr>
        <w:t>МБУ МЦ «Защитник»</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МБУК МКМ</w:t>
      </w:r>
      <w:r>
        <w:rPr>
          <w:rFonts w:ascii="Times New Roman" w:eastAsia="Times New Roman" w:hAnsi="Times New Roman" w:cs="Times New Roman"/>
          <w:sz w:val="28"/>
          <w:szCs w:val="28"/>
          <w:lang w:eastAsia="ru-RU"/>
        </w:rPr>
        <w:t xml:space="preserve">, </w:t>
      </w:r>
    </w:p>
    <w:p w:rsidR="008C427C"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МОБУ «СОШ № 3»</w:t>
      </w:r>
      <w:r>
        <w:rPr>
          <w:rFonts w:ascii="Times New Roman" w:eastAsia="Times New Roman" w:hAnsi="Times New Roman" w:cs="Times New Roman"/>
          <w:sz w:val="28"/>
          <w:szCs w:val="28"/>
          <w:lang w:eastAsia="ru-RU"/>
        </w:rPr>
        <w:t xml:space="preserve">, </w:t>
      </w:r>
    </w:p>
    <w:p w:rsidR="00E560E2" w:rsidRPr="005C1260" w:rsidRDefault="00E31943"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E31943">
        <w:rPr>
          <w:rFonts w:ascii="Times New Roman" w:eastAsia="Times New Roman" w:hAnsi="Times New Roman" w:cs="Times New Roman"/>
          <w:sz w:val="28"/>
          <w:szCs w:val="28"/>
          <w:lang w:eastAsia="ru-RU"/>
        </w:rPr>
        <w:t>МБУК ГДК</w:t>
      </w:r>
      <w:r w:rsidR="00946676">
        <w:rPr>
          <w:rFonts w:ascii="Times New Roman" w:eastAsia="Times New Roman" w:hAnsi="Times New Roman" w:cs="Times New Roman"/>
          <w:bCs/>
          <w:sz w:val="28"/>
          <w:szCs w:val="28"/>
          <w:lang w:eastAsia="ru-RU"/>
        </w:rPr>
        <w:t>;</w:t>
      </w:r>
    </w:p>
    <w:p w:rsidR="00F30471" w:rsidRPr="005C1260" w:rsidRDefault="000134E5" w:rsidP="005C1260">
      <w:pPr>
        <w:spacing w:after="0" w:line="240" w:lineRule="auto"/>
        <w:ind w:firstLine="540"/>
        <w:contextualSpacing/>
        <w:jc w:val="both"/>
        <w:rPr>
          <w:rFonts w:ascii="Times New Roman" w:eastAsia="Times New Roman" w:hAnsi="Times New Roman" w:cs="Times New Roman"/>
          <w:bCs/>
          <w:sz w:val="28"/>
          <w:szCs w:val="28"/>
          <w:lang w:eastAsia="ru-RU"/>
        </w:rPr>
      </w:pPr>
      <w:r w:rsidRPr="005C1260">
        <w:rPr>
          <w:rFonts w:ascii="Times New Roman" w:eastAsia="Times New Roman" w:hAnsi="Times New Roman" w:cs="Times New Roman"/>
          <w:sz w:val="28"/>
          <w:szCs w:val="28"/>
          <w:lang w:eastAsia="ru-RU"/>
        </w:rPr>
        <w:t>П</w:t>
      </w:r>
      <w:r w:rsidR="005D49B3" w:rsidRPr="005C1260">
        <w:rPr>
          <w:rFonts w:ascii="Times New Roman" w:eastAsia="Times New Roman" w:hAnsi="Times New Roman" w:cs="Times New Roman"/>
          <w:sz w:val="28"/>
          <w:szCs w:val="28"/>
          <w:lang w:eastAsia="ru-RU"/>
        </w:rPr>
        <w:t>ятый</w:t>
      </w:r>
      <w:r>
        <w:rPr>
          <w:rFonts w:ascii="Times New Roman" w:eastAsia="Times New Roman" w:hAnsi="Times New Roman" w:cs="Times New Roman"/>
          <w:sz w:val="28"/>
          <w:szCs w:val="28"/>
          <w:lang w:eastAsia="ru-RU"/>
        </w:rPr>
        <w:t xml:space="preserve"> </w:t>
      </w:r>
      <w:r w:rsidRPr="005C1260">
        <w:rPr>
          <w:rFonts w:ascii="Times New Roman" w:eastAsia="Times New Roman" w:hAnsi="Times New Roman" w:cs="Times New Roman"/>
          <w:sz w:val="28"/>
          <w:szCs w:val="28"/>
          <w:lang w:eastAsia="ru-RU"/>
        </w:rPr>
        <w:t xml:space="preserve">номер </w:t>
      </w:r>
      <w:r>
        <w:rPr>
          <w:rFonts w:ascii="Times New Roman" w:eastAsia="Times New Roman" w:hAnsi="Times New Roman" w:cs="Times New Roman"/>
          <w:sz w:val="28"/>
          <w:szCs w:val="28"/>
          <w:lang w:eastAsia="ru-RU"/>
        </w:rPr>
        <w:t>«низкоэффективный»</w:t>
      </w:r>
      <w:r w:rsidR="005D49B3" w:rsidRPr="005C1260">
        <w:rPr>
          <w:rFonts w:ascii="Times New Roman" w:eastAsia="Times New Roman" w:hAnsi="Times New Roman" w:cs="Times New Roman"/>
          <w:sz w:val="28"/>
          <w:szCs w:val="28"/>
          <w:lang w:eastAsia="ru-RU"/>
        </w:rPr>
        <w:t xml:space="preserve"> в шкале рейтинга присваивается –</w:t>
      </w:r>
      <w:r w:rsidR="003F6B0B" w:rsidRPr="005C1260">
        <w:rPr>
          <w:rFonts w:ascii="Times New Roman" w:eastAsia="Times New Roman" w:hAnsi="Times New Roman" w:cs="Times New Roman"/>
          <w:sz w:val="28"/>
          <w:szCs w:val="28"/>
          <w:lang w:eastAsia="ru-RU"/>
        </w:rPr>
        <w:t xml:space="preserve"> </w:t>
      </w:r>
      <w:r w:rsidR="00B27BF3" w:rsidRPr="005C1260">
        <w:rPr>
          <w:rFonts w:ascii="Times New Roman" w:eastAsia="Times New Roman" w:hAnsi="Times New Roman" w:cs="Times New Roman"/>
          <w:sz w:val="28"/>
          <w:szCs w:val="28"/>
          <w:lang w:eastAsia="ru-RU"/>
        </w:rPr>
        <w:t>2 учреждения</w:t>
      </w:r>
      <w:r w:rsidR="00E31943">
        <w:rPr>
          <w:rFonts w:ascii="Times New Roman" w:eastAsia="Times New Roman" w:hAnsi="Times New Roman" w:cs="Times New Roman"/>
          <w:sz w:val="28"/>
          <w:szCs w:val="28"/>
          <w:lang w:eastAsia="ru-RU"/>
        </w:rPr>
        <w:t>м</w:t>
      </w:r>
      <w:r w:rsidR="005D49B3"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 </w:t>
      </w:r>
      <w:r w:rsidR="00E31943" w:rsidRPr="00E31943">
        <w:rPr>
          <w:rFonts w:ascii="Times New Roman" w:eastAsia="Times New Roman" w:hAnsi="Times New Roman" w:cs="Times New Roman"/>
          <w:sz w:val="28"/>
          <w:szCs w:val="28"/>
          <w:lang w:eastAsia="ru-RU"/>
        </w:rPr>
        <w:t>МДОБУ «Детский сад № 4»</w:t>
      </w:r>
      <w:r w:rsidR="00F30471" w:rsidRPr="005C1260">
        <w:rPr>
          <w:rFonts w:ascii="Times New Roman" w:eastAsia="Times New Roman" w:hAnsi="Times New Roman" w:cs="Times New Roman"/>
          <w:bCs/>
          <w:sz w:val="28"/>
          <w:szCs w:val="28"/>
          <w:lang w:eastAsia="ru-RU"/>
        </w:rPr>
        <w:t>, МКУ «Управление городского хозяйства»</w:t>
      </w:r>
      <w:r w:rsidR="00E31943">
        <w:rPr>
          <w:rFonts w:ascii="Times New Roman" w:eastAsia="Times New Roman" w:hAnsi="Times New Roman" w:cs="Times New Roman"/>
          <w:bCs/>
          <w:sz w:val="28"/>
          <w:szCs w:val="28"/>
          <w:lang w:eastAsia="ru-RU"/>
        </w:rPr>
        <w:t>.</w:t>
      </w:r>
    </w:p>
    <w:p w:rsidR="00FD56C9" w:rsidRPr="005C1260" w:rsidRDefault="00FD56C9" w:rsidP="005C1260">
      <w:pPr>
        <w:autoSpaceDE w:val="0"/>
        <w:autoSpaceDN w:val="0"/>
        <w:adjustRightInd w:val="0"/>
        <w:spacing w:after="0" w:line="240" w:lineRule="auto"/>
        <w:ind w:firstLine="540"/>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lastRenderedPageBreak/>
        <w:t>Количество муниципальных заказчиков с годовым объемом закупок до 2 млн</w:t>
      </w:r>
      <w:proofErr w:type="gramStart"/>
      <w:r w:rsidRPr="005C1260">
        <w:rPr>
          <w:rFonts w:ascii="Times New Roman" w:eastAsia="Times New Roman" w:hAnsi="Times New Roman" w:cs="Times New Roman"/>
          <w:sz w:val="28"/>
          <w:szCs w:val="28"/>
          <w:lang w:eastAsia="ru-RU"/>
        </w:rPr>
        <w:t>.р</w:t>
      </w:r>
      <w:proofErr w:type="gramEnd"/>
      <w:r w:rsidRPr="005C1260">
        <w:rPr>
          <w:rFonts w:ascii="Times New Roman" w:eastAsia="Times New Roman" w:hAnsi="Times New Roman" w:cs="Times New Roman"/>
          <w:sz w:val="28"/>
          <w:szCs w:val="28"/>
          <w:lang w:eastAsia="ru-RU"/>
        </w:rPr>
        <w:t>уб.  в 201</w:t>
      </w:r>
      <w:r w:rsidR="00E31943">
        <w:rPr>
          <w:rFonts w:ascii="Times New Roman" w:eastAsia="Times New Roman" w:hAnsi="Times New Roman" w:cs="Times New Roman"/>
          <w:sz w:val="28"/>
          <w:szCs w:val="28"/>
          <w:lang w:eastAsia="ru-RU"/>
        </w:rPr>
        <w:t>8</w:t>
      </w:r>
      <w:r w:rsidRPr="005C1260">
        <w:rPr>
          <w:rFonts w:ascii="Times New Roman" w:eastAsia="Times New Roman" w:hAnsi="Times New Roman" w:cs="Times New Roman"/>
          <w:sz w:val="28"/>
          <w:szCs w:val="28"/>
          <w:lang w:eastAsia="ru-RU"/>
        </w:rPr>
        <w:t xml:space="preserve"> году составило – </w:t>
      </w:r>
      <w:r w:rsidR="00E31943">
        <w:rPr>
          <w:rFonts w:ascii="Times New Roman" w:eastAsia="Times New Roman" w:hAnsi="Times New Roman" w:cs="Times New Roman"/>
          <w:sz w:val="28"/>
          <w:szCs w:val="28"/>
          <w:lang w:eastAsia="ru-RU"/>
        </w:rPr>
        <w:t>16</w:t>
      </w:r>
      <w:r w:rsidR="00E5509D"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учреждений</w:t>
      </w:r>
      <w:r w:rsidRPr="005C1260">
        <w:rPr>
          <w:rFonts w:ascii="Times New Roman" w:eastAsia="Times New Roman" w:hAnsi="Times New Roman" w:cs="Times New Roman"/>
          <w:sz w:val="28"/>
          <w:szCs w:val="28"/>
          <w:lang w:eastAsia="ru-RU"/>
        </w:rPr>
        <w:t xml:space="preserve">. </w:t>
      </w:r>
      <w:r w:rsidR="0021383F" w:rsidRPr="005C1260">
        <w:rPr>
          <w:rFonts w:ascii="Times New Roman" w:eastAsia="Times New Roman" w:hAnsi="Times New Roman" w:cs="Times New Roman"/>
          <w:sz w:val="28"/>
          <w:szCs w:val="28"/>
          <w:lang w:eastAsia="ru-RU"/>
        </w:rPr>
        <w:t>Ш</w:t>
      </w:r>
      <w:r w:rsidR="00A077BB" w:rsidRPr="005C1260">
        <w:rPr>
          <w:rFonts w:ascii="Times New Roman" w:eastAsia="Times New Roman" w:hAnsi="Times New Roman" w:cs="Times New Roman"/>
          <w:sz w:val="28"/>
          <w:szCs w:val="28"/>
          <w:lang w:eastAsia="ru-RU"/>
        </w:rPr>
        <w:t>кала</w:t>
      </w:r>
      <w:r w:rsidR="0021383F" w:rsidRPr="005C1260">
        <w:rPr>
          <w:rFonts w:ascii="Times New Roman" w:eastAsia="Times New Roman" w:hAnsi="Times New Roman" w:cs="Times New Roman"/>
          <w:sz w:val="28"/>
          <w:szCs w:val="28"/>
          <w:lang w:eastAsia="ru-RU"/>
        </w:rPr>
        <w:t xml:space="preserve"> рейтинга определила</w:t>
      </w:r>
      <w:r w:rsidRPr="005C1260">
        <w:rPr>
          <w:rFonts w:ascii="Times New Roman" w:eastAsia="Times New Roman" w:hAnsi="Times New Roman" w:cs="Times New Roman"/>
          <w:sz w:val="28"/>
          <w:szCs w:val="28"/>
          <w:lang w:eastAsia="ru-RU"/>
        </w:rPr>
        <w:t>сь следующим образом:</w:t>
      </w:r>
    </w:p>
    <w:p w:rsidR="00336EEF" w:rsidRPr="005C1260" w:rsidRDefault="0021383F" w:rsidP="00E31943">
      <w:pPr>
        <w:spacing w:after="0" w:line="240" w:lineRule="auto"/>
        <w:ind w:firstLine="540"/>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первый номер –</w:t>
      </w:r>
      <w:r w:rsidR="00946676">
        <w:rPr>
          <w:rFonts w:ascii="Times New Roman" w:eastAsia="Times New Roman" w:hAnsi="Times New Roman" w:cs="Times New Roman"/>
          <w:sz w:val="28"/>
          <w:szCs w:val="28"/>
          <w:lang w:eastAsia="ru-RU"/>
        </w:rPr>
        <w:t xml:space="preserve"> </w:t>
      </w:r>
      <w:r w:rsidR="00B27BF3" w:rsidRPr="005C1260">
        <w:rPr>
          <w:rFonts w:ascii="Times New Roman" w:eastAsia="Times New Roman" w:hAnsi="Times New Roman" w:cs="Times New Roman"/>
          <w:sz w:val="28"/>
          <w:szCs w:val="28"/>
          <w:lang w:eastAsia="ru-RU"/>
        </w:rPr>
        <w:t xml:space="preserve">2 учреждения </w:t>
      </w:r>
      <w:r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 </w:t>
      </w:r>
      <w:r w:rsidR="00336EEF" w:rsidRPr="005C1260">
        <w:rPr>
          <w:rFonts w:ascii="Times New Roman" w:eastAsia="Times New Roman" w:hAnsi="Times New Roman" w:cs="Times New Roman"/>
          <w:sz w:val="28"/>
          <w:szCs w:val="28"/>
          <w:lang w:eastAsia="ru-RU"/>
        </w:rPr>
        <w:t xml:space="preserve">Отдел спорта и молодежной политики </w:t>
      </w:r>
      <w:r w:rsidR="00946676">
        <w:rPr>
          <w:rFonts w:ascii="Times New Roman" w:eastAsia="Times New Roman" w:hAnsi="Times New Roman" w:cs="Times New Roman"/>
          <w:sz w:val="28"/>
          <w:szCs w:val="28"/>
          <w:lang w:eastAsia="ru-RU"/>
        </w:rPr>
        <w:t>администрации города Минусинска</w:t>
      </w:r>
      <w:r w:rsidR="00E31943">
        <w:rPr>
          <w:rFonts w:ascii="Times New Roman" w:eastAsia="Times New Roman" w:hAnsi="Times New Roman" w:cs="Times New Roman"/>
          <w:sz w:val="28"/>
          <w:szCs w:val="28"/>
          <w:lang w:eastAsia="ru-RU"/>
        </w:rPr>
        <w:t>, ГОРФУ</w:t>
      </w:r>
      <w:r w:rsidR="00946676">
        <w:rPr>
          <w:rFonts w:ascii="Times New Roman" w:eastAsia="Times New Roman" w:hAnsi="Times New Roman" w:cs="Times New Roman"/>
          <w:sz w:val="28"/>
          <w:szCs w:val="28"/>
          <w:lang w:eastAsia="ru-RU"/>
        </w:rPr>
        <w:t>;</w:t>
      </w:r>
      <w:r w:rsidR="00336EEF" w:rsidRPr="005C1260">
        <w:rPr>
          <w:rFonts w:ascii="Times New Roman" w:eastAsia="Times New Roman" w:hAnsi="Times New Roman" w:cs="Times New Roman"/>
          <w:sz w:val="28"/>
          <w:szCs w:val="28"/>
          <w:lang w:eastAsia="ru-RU"/>
        </w:rPr>
        <w:t xml:space="preserve"> </w:t>
      </w:r>
    </w:p>
    <w:p w:rsidR="009F0CB5" w:rsidRPr="005C1260" w:rsidRDefault="0021383F" w:rsidP="004C6551">
      <w:pPr>
        <w:spacing w:after="0" w:line="240" w:lineRule="auto"/>
        <w:ind w:firstLine="540"/>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второй номер –</w:t>
      </w:r>
      <w:r w:rsidR="004C6551">
        <w:rPr>
          <w:rFonts w:ascii="Times New Roman" w:eastAsia="Times New Roman" w:hAnsi="Times New Roman" w:cs="Times New Roman"/>
          <w:sz w:val="28"/>
          <w:szCs w:val="28"/>
          <w:lang w:eastAsia="ru-RU"/>
        </w:rPr>
        <w:t xml:space="preserve"> 5</w:t>
      </w:r>
      <w:r w:rsidR="00B27BF3" w:rsidRPr="005C1260">
        <w:rPr>
          <w:rFonts w:ascii="Times New Roman" w:eastAsia="Times New Roman" w:hAnsi="Times New Roman" w:cs="Times New Roman"/>
          <w:sz w:val="28"/>
          <w:szCs w:val="28"/>
          <w:lang w:eastAsia="ru-RU"/>
        </w:rPr>
        <w:t xml:space="preserve"> учреждения </w:t>
      </w:r>
      <w:r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w:t>
      </w:r>
      <w:r w:rsidR="004C6551" w:rsidRPr="004C6551">
        <w:t xml:space="preserve"> </w:t>
      </w:r>
      <w:r w:rsidR="004C6551" w:rsidRPr="004C6551">
        <w:rPr>
          <w:rFonts w:ascii="Times New Roman" w:eastAsia="Times New Roman" w:hAnsi="Times New Roman" w:cs="Times New Roman"/>
          <w:sz w:val="28"/>
          <w:szCs w:val="28"/>
          <w:lang w:eastAsia="ru-RU"/>
        </w:rPr>
        <w:t>МДОБУ «Детский сад № 1»</w:t>
      </w:r>
      <w:r w:rsidR="004C6551">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МДОБУ «Детский сад № 14»</w:t>
      </w:r>
      <w:r w:rsidR="004C6551">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МОБОДОДДТ</w:t>
      </w:r>
      <w:r w:rsidR="004C6551">
        <w:rPr>
          <w:rFonts w:ascii="Times New Roman" w:eastAsia="Times New Roman" w:hAnsi="Times New Roman" w:cs="Times New Roman"/>
          <w:sz w:val="28"/>
          <w:szCs w:val="28"/>
          <w:lang w:eastAsia="ru-RU"/>
        </w:rPr>
        <w:t>,</w:t>
      </w:r>
      <w:r w:rsidR="004C6551" w:rsidRPr="004C6551">
        <w:t xml:space="preserve"> </w:t>
      </w:r>
      <w:r w:rsidR="004C6551" w:rsidRPr="004C6551">
        <w:rPr>
          <w:rFonts w:ascii="Times New Roman" w:eastAsia="Times New Roman" w:hAnsi="Times New Roman" w:cs="Times New Roman"/>
          <w:sz w:val="28"/>
          <w:szCs w:val="28"/>
          <w:lang w:eastAsia="ru-RU"/>
        </w:rPr>
        <w:t>МБУ ДО ДЮСШ</w:t>
      </w:r>
      <w:r w:rsidR="004C6551">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МБУ ДО ДМШ г. Минусинск</w:t>
      </w:r>
      <w:r w:rsidR="00946676">
        <w:rPr>
          <w:rFonts w:ascii="Times New Roman" w:eastAsia="Times New Roman" w:hAnsi="Times New Roman" w:cs="Times New Roman"/>
          <w:sz w:val="28"/>
          <w:szCs w:val="28"/>
          <w:lang w:eastAsia="ru-RU"/>
        </w:rPr>
        <w:t>;</w:t>
      </w:r>
    </w:p>
    <w:p w:rsidR="00211999" w:rsidRPr="005C1260" w:rsidRDefault="0021383F" w:rsidP="004C6551">
      <w:pPr>
        <w:spacing w:after="0" w:line="240" w:lineRule="auto"/>
        <w:ind w:firstLine="708"/>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третий номер </w:t>
      </w:r>
      <w:r w:rsidR="005E6857" w:rsidRPr="005C1260">
        <w:rPr>
          <w:rFonts w:ascii="Times New Roman" w:eastAsia="Times New Roman" w:hAnsi="Times New Roman" w:cs="Times New Roman"/>
          <w:sz w:val="28"/>
          <w:szCs w:val="28"/>
          <w:lang w:eastAsia="ru-RU"/>
        </w:rPr>
        <w:t xml:space="preserve"> </w:t>
      </w:r>
      <w:r w:rsidRPr="005C1260">
        <w:rPr>
          <w:rFonts w:ascii="Times New Roman" w:eastAsia="Times New Roman" w:hAnsi="Times New Roman" w:cs="Times New Roman"/>
          <w:sz w:val="28"/>
          <w:szCs w:val="28"/>
          <w:lang w:eastAsia="ru-RU"/>
        </w:rPr>
        <w:t xml:space="preserve"> – </w:t>
      </w:r>
      <w:r w:rsidR="004C6551">
        <w:rPr>
          <w:rFonts w:ascii="Times New Roman" w:eastAsia="Times New Roman" w:hAnsi="Times New Roman" w:cs="Times New Roman"/>
          <w:sz w:val="28"/>
          <w:szCs w:val="28"/>
          <w:lang w:eastAsia="ru-RU"/>
        </w:rPr>
        <w:t xml:space="preserve"> 4 учреждения</w:t>
      </w:r>
      <w:r w:rsidR="00B27BF3"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Управление образования</w:t>
      </w:r>
      <w:r w:rsidR="004C6551">
        <w:rPr>
          <w:rFonts w:ascii="Times New Roman" w:eastAsia="Times New Roman" w:hAnsi="Times New Roman" w:cs="Times New Roman"/>
          <w:sz w:val="28"/>
          <w:szCs w:val="28"/>
          <w:lang w:eastAsia="ru-RU"/>
        </w:rPr>
        <w:t xml:space="preserve">, </w:t>
      </w:r>
      <w:proofErr w:type="spellStart"/>
      <w:r w:rsidR="004C6551" w:rsidRPr="004C6551">
        <w:rPr>
          <w:rFonts w:ascii="Times New Roman" w:eastAsia="Times New Roman" w:hAnsi="Times New Roman" w:cs="Times New Roman"/>
          <w:sz w:val="28"/>
          <w:szCs w:val="28"/>
          <w:lang w:eastAsia="ru-RU"/>
        </w:rPr>
        <w:t>Территор</w:t>
      </w:r>
      <w:proofErr w:type="gramStart"/>
      <w:r w:rsidR="004C6551" w:rsidRPr="004C6551">
        <w:rPr>
          <w:rFonts w:ascii="Times New Roman" w:eastAsia="Times New Roman" w:hAnsi="Times New Roman" w:cs="Times New Roman"/>
          <w:sz w:val="28"/>
          <w:szCs w:val="28"/>
          <w:lang w:eastAsia="ru-RU"/>
        </w:rPr>
        <w:t>.о</w:t>
      </w:r>
      <w:proofErr w:type="gramEnd"/>
      <w:r w:rsidR="004C6551" w:rsidRPr="004C6551">
        <w:rPr>
          <w:rFonts w:ascii="Times New Roman" w:eastAsia="Times New Roman" w:hAnsi="Times New Roman" w:cs="Times New Roman"/>
          <w:sz w:val="28"/>
          <w:szCs w:val="28"/>
          <w:lang w:eastAsia="ru-RU"/>
        </w:rPr>
        <w:t>тдел</w:t>
      </w:r>
      <w:proofErr w:type="spellEnd"/>
      <w:r w:rsidR="004C6551" w:rsidRPr="004C6551">
        <w:rPr>
          <w:rFonts w:ascii="Times New Roman" w:eastAsia="Times New Roman" w:hAnsi="Times New Roman" w:cs="Times New Roman"/>
          <w:sz w:val="28"/>
          <w:szCs w:val="28"/>
          <w:lang w:eastAsia="ru-RU"/>
        </w:rPr>
        <w:t xml:space="preserve"> п. Зеленый Бор</w:t>
      </w:r>
      <w:r w:rsidR="004C6551">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МКУ «АГМ»</w:t>
      </w:r>
      <w:r w:rsidR="004C6551">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МКУ «</w:t>
      </w:r>
      <w:proofErr w:type="spellStart"/>
      <w:r w:rsidR="004C6551" w:rsidRPr="004C6551">
        <w:rPr>
          <w:rFonts w:ascii="Times New Roman" w:eastAsia="Times New Roman" w:hAnsi="Times New Roman" w:cs="Times New Roman"/>
          <w:sz w:val="28"/>
          <w:szCs w:val="28"/>
          <w:lang w:eastAsia="ru-RU"/>
        </w:rPr>
        <w:t>ЗиГ</w:t>
      </w:r>
      <w:proofErr w:type="spellEnd"/>
      <w:r w:rsidR="004C6551" w:rsidRPr="004C6551">
        <w:rPr>
          <w:rFonts w:ascii="Times New Roman" w:eastAsia="Times New Roman" w:hAnsi="Times New Roman" w:cs="Times New Roman"/>
          <w:sz w:val="28"/>
          <w:szCs w:val="28"/>
          <w:lang w:eastAsia="ru-RU"/>
        </w:rPr>
        <w:t>»</w:t>
      </w:r>
      <w:r w:rsidR="004C6551">
        <w:rPr>
          <w:rFonts w:ascii="Times New Roman" w:eastAsia="Times New Roman" w:hAnsi="Times New Roman" w:cs="Times New Roman"/>
          <w:sz w:val="28"/>
          <w:szCs w:val="28"/>
          <w:lang w:eastAsia="ru-RU"/>
        </w:rPr>
        <w:t>;</w:t>
      </w:r>
    </w:p>
    <w:p w:rsidR="00D576C7" w:rsidRPr="005C1260" w:rsidRDefault="0021383F" w:rsidP="004C6551">
      <w:pPr>
        <w:spacing w:after="0" w:line="240" w:lineRule="auto"/>
        <w:ind w:firstLine="567"/>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четвертый номер</w:t>
      </w:r>
      <w:r w:rsidR="00B71216" w:rsidRPr="005C1260">
        <w:rPr>
          <w:rFonts w:ascii="Times New Roman" w:eastAsia="Times New Roman" w:hAnsi="Times New Roman" w:cs="Times New Roman"/>
          <w:sz w:val="28"/>
          <w:szCs w:val="28"/>
          <w:lang w:eastAsia="ru-RU"/>
        </w:rPr>
        <w:t xml:space="preserve"> </w:t>
      </w:r>
      <w:r w:rsidRPr="005C1260">
        <w:rPr>
          <w:rFonts w:ascii="Times New Roman" w:eastAsia="Times New Roman" w:hAnsi="Times New Roman" w:cs="Times New Roman"/>
          <w:sz w:val="28"/>
          <w:szCs w:val="28"/>
          <w:lang w:eastAsia="ru-RU"/>
        </w:rPr>
        <w:t xml:space="preserve">– </w:t>
      </w:r>
      <w:r w:rsidR="004C6551">
        <w:rPr>
          <w:rFonts w:ascii="Times New Roman" w:eastAsia="Times New Roman" w:hAnsi="Times New Roman" w:cs="Times New Roman"/>
          <w:sz w:val="28"/>
          <w:szCs w:val="28"/>
          <w:lang w:eastAsia="ru-RU"/>
        </w:rPr>
        <w:t>2 учреждения</w:t>
      </w:r>
      <w:r w:rsidR="00B27BF3"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МДОБУ «Детский сад № 20 «</w:t>
      </w:r>
      <w:proofErr w:type="spellStart"/>
      <w:r w:rsidR="004C6551" w:rsidRPr="004C6551">
        <w:rPr>
          <w:rFonts w:ascii="Times New Roman" w:eastAsia="Times New Roman" w:hAnsi="Times New Roman" w:cs="Times New Roman"/>
          <w:sz w:val="28"/>
          <w:szCs w:val="28"/>
          <w:lang w:eastAsia="ru-RU"/>
        </w:rPr>
        <w:t>Капитошка</w:t>
      </w:r>
      <w:proofErr w:type="spellEnd"/>
      <w:r w:rsidR="004C6551" w:rsidRPr="004C6551">
        <w:rPr>
          <w:rFonts w:ascii="Times New Roman" w:eastAsia="Times New Roman" w:hAnsi="Times New Roman" w:cs="Times New Roman"/>
          <w:sz w:val="28"/>
          <w:szCs w:val="28"/>
          <w:lang w:eastAsia="ru-RU"/>
        </w:rPr>
        <w:t>»</w:t>
      </w:r>
      <w:r w:rsidR="004C6551">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МБУ ДО ДХШ г. Минусинск</w:t>
      </w:r>
      <w:r w:rsidR="00946676">
        <w:rPr>
          <w:rFonts w:ascii="Times New Roman" w:eastAsia="Times New Roman" w:hAnsi="Times New Roman" w:cs="Times New Roman"/>
          <w:sz w:val="28"/>
          <w:szCs w:val="28"/>
          <w:lang w:eastAsia="ru-RU"/>
        </w:rPr>
        <w:t>;</w:t>
      </w:r>
    </w:p>
    <w:p w:rsidR="00D576C7" w:rsidRDefault="0021383F" w:rsidP="004C6551">
      <w:pPr>
        <w:spacing w:after="0" w:line="240" w:lineRule="auto"/>
        <w:ind w:firstLine="567"/>
        <w:contextualSpacing/>
        <w:jc w:val="both"/>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пятый номер</w:t>
      </w:r>
      <w:r w:rsidR="00B71216" w:rsidRPr="005C1260">
        <w:rPr>
          <w:rFonts w:ascii="Times New Roman" w:eastAsia="Times New Roman" w:hAnsi="Times New Roman" w:cs="Times New Roman"/>
          <w:sz w:val="28"/>
          <w:szCs w:val="28"/>
          <w:lang w:eastAsia="ru-RU"/>
        </w:rPr>
        <w:t xml:space="preserve"> – </w:t>
      </w:r>
      <w:r w:rsidR="004C6551">
        <w:rPr>
          <w:rFonts w:ascii="Times New Roman" w:eastAsia="Times New Roman" w:hAnsi="Times New Roman" w:cs="Times New Roman"/>
          <w:sz w:val="28"/>
          <w:szCs w:val="28"/>
          <w:lang w:eastAsia="ru-RU"/>
        </w:rPr>
        <w:t>2 учреждения</w:t>
      </w:r>
      <w:r w:rsidR="00B27BF3"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 </w:t>
      </w:r>
      <w:r w:rsidR="004C6551" w:rsidRPr="004C6551">
        <w:rPr>
          <w:rFonts w:ascii="Times New Roman" w:eastAsia="Times New Roman" w:hAnsi="Times New Roman" w:cs="Times New Roman"/>
          <w:sz w:val="28"/>
          <w:szCs w:val="28"/>
          <w:lang w:eastAsia="ru-RU"/>
        </w:rPr>
        <w:t>Отдел  культуры администрации города Минусинска</w:t>
      </w:r>
      <w:r w:rsidR="004C6551">
        <w:rPr>
          <w:rFonts w:ascii="Times New Roman" w:eastAsia="Times New Roman" w:hAnsi="Times New Roman" w:cs="Times New Roman"/>
          <w:sz w:val="28"/>
          <w:szCs w:val="28"/>
          <w:lang w:eastAsia="ru-RU"/>
        </w:rPr>
        <w:t xml:space="preserve">, </w:t>
      </w:r>
      <w:r w:rsidR="000134E5">
        <w:rPr>
          <w:rFonts w:ascii="Times New Roman" w:eastAsia="Times New Roman" w:hAnsi="Times New Roman" w:cs="Times New Roman"/>
          <w:sz w:val="28"/>
          <w:szCs w:val="28"/>
          <w:lang w:eastAsia="ru-RU"/>
        </w:rPr>
        <w:t>Минусинский г</w:t>
      </w:r>
      <w:r w:rsidR="004C6551">
        <w:rPr>
          <w:rFonts w:ascii="Times New Roman" w:eastAsia="Times New Roman" w:hAnsi="Times New Roman" w:cs="Times New Roman"/>
          <w:sz w:val="28"/>
          <w:szCs w:val="28"/>
          <w:lang w:eastAsia="ru-RU"/>
        </w:rPr>
        <w:t>ородской С</w:t>
      </w:r>
      <w:r w:rsidR="004C6551" w:rsidRPr="004C6551">
        <w:rPr>
          <w:rFonts w:ascii="Times New Roman" w:eastAsia="Times New Roman" w:hAnsi="Times New Roman" w:cs="Times New Roman"/>
          <w:sz w:val="28"/>
          <w:szCs w:val="28"/>
          <w:lang w:eastAsia="ru-RU"/>
        </w:rPr>
        <w:t>овет депутатов</w:t>
      </w:r>
      <w:r w:rsidR="004C6551">
        <w:rPr>
          <w:rFonts w:ascii="Times New Roman" w:eastAsia="Times New Roman" w:hAnsi="Times New Roman" w:cs="Times New Roman"/>
          <w:sz w:val="28"/>
          <w:szCs w:val="28"/>
          <w:lang w:eastAsia="ru-RU"/>
        </w:rPr>
        <w:t>;</w:t>
      </w:r>
    </w:p>
    <w:p w:rsidR="004C6551" w:rsidRPr="005C1260" w:rsidRDefault="004C6551" w:rsidP="004C655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шестой номер – 1 учреждение - </w:t>
      </w:r>
      <w:r w:rsidRPr="004C6551">
        <w:rPr>
          <w:rFonts w:ascii="Times New Roman" w:eastAsia="Times New Roman" w:hAnsi="Times New Roman" w:cs="Times New Roman"/>
          <w:sz w:val="28"/>
          <w:szCs w:val="28"/>
          <w:lang w:eastAsia="ru-RU"/>
        </w:rPr>
        <w:t>(МКОУ «О(С)ОШ № 14»</w:t>
      </w:r>
      <w:r>
        <w:rPr>
          <w:rFonts w:ascii="Times New Roman" w:eastAsia="Times New Roman" w:hAnsi="Times New Roman" w:cs="Times New Roman"/>
          <w:sz w:val="28"/>
          <w:szCs w:val="28"/>
          <w:lang w:eastAsia="ru-RU"/>
        </w:rPr>
        <w:t>.</w:t>
      </w:r>
    </w:p>
    <w:p w:rsidR="00924AC9" w:rsidRPr="005C1260" w:rsidRDefault="00FD56C9" w:rsidP="005C1260">
      <w:pPr>
        <w:autoSpaceDE w:val="0"/>
        <w:autoSpaceDN w:val="0"/>
        <w:adjustRightInd w:val="0"/>
        <w:spacing w:after="0" w:line="240" w:lineRule="auto"/>
        <w:ind w:firstLine="540"/>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Если рассматривать </w:t>
      </w:r>
      <w:r w:rsidR="00D5272E" w:rsidRPr="005C1260">
        <w:rPr>
          <w:rFonts w:ascii="Times New Roman" w:eastAsia="Times New Roman" w:hAnsi="Times New Roman" w:cs="Times New Roman"/>
          <w:sz w:val="28"/>
          <w:szCs w:val="28"/>
          <w:lang w:eastAsia="ru-RU"/>
        </w:rPr>
        <w:t xml:space="preserve">эффективность </w:t>
      </w:r>
      <w:r w:rsidR="003F6B0B" w:rsidRPr="005C1260">
        <w:rPr>
          <w:rFonts w:ascii="Times New Roman" w:eastAsia="Times New Roman" w:hAnsi="Times New Roman" w:cs="Times New Roman"/>
          <w:sz w:val="28"/>
          <w:szCs w:val="28"/>
          <w:lang w:eastAsia="ru-RU"/>
        </w:rPr>
        <w:t xml:space="preserve">закупок </w:t>
      </w:r>
      <w:r w:rsidRPr="005C1260">
        <w:rPr>
          <w:rFonts w:ascii="Times New Roman" w:eastAsia="Times New Roman" w:hAnsi="Times New Roman" w:cs="Times New Roman"/>
          <w:sz w:val="28"/>
          <w:szCs w:val="28"/>
          <w:lang w:eastAsia="ru-RU"/>
        </w:rPr>
        <w:t>учрежден</w:t>
      </w:r>
      <w:r w:rsidR="00D5272E" w:rsidRPr="005C1260">
        <w:rPr>
          <w:rFonts w:ascii="Times New Roman" w:eastAsia="Times New Roman" w:hAnsi="Times New Roman" w:cs="Times New Roman"/>
          <w:sz w:val="28"/>
          <w:szCs w:val="28"/>
          <w:lang w:eastAsia="ru-RU"/>
        </w:rPr>
        <w:t>ий с точки зрения</w:t>
      </w:r>
      <w:r w:rsidRPr="005C1260">
        <w:rPr>
          <w:rFonts w:ascii="Times New Roman" w:eastAsia="Times New Roman" w:hAnsi="Times New Roman" w:cs="Times New Roman"/>
          <w:sz w:val="28"/>
          <w:szCs w:val="28"/>
          <w:lang w:eastAsia="ru-RU"/>
        </w:rPr>
        <w:t xml:space="preserve"> </w:t>
      </w:r>
      <w:r w:rsidR="00D5272E" w:rsidRPr="005C1260">
        <w:rPr>
          <w:rFonts w:ascii="Times New Roman" w:eastAsia="Times New Roman" w:hAnsi="Times New Roman" w:cs="Times New Roman"/>
          <w:sz w:val="28"/>
          <w:szCs w:val="28"/>
          <w:lang w:eastAsia="ru-RU"/>
        </w:rPr>
        <w:t>экономности</w:t>
      </w:r>
      <w:r w:rsidRPr="005C1260">
        <w:rPr>
          <w:rFonts w:ascii="Times New Roman" w:eastAsia="Times New Roman" w:hAnsi="Times New Roman" w:cs="Times New Roman"/>
          <w:sz w:val="28"/>
          <w:szCs w:val="28"/>
          <w:lang w:eastAsia="ru-RU"/>
        </w:rPr>
        <w:t xml:space="preserve"> расходования бюджетных средств, то как раз </w:t>
      </w:r>
      <w:r w:rsidR="00D5272E" w:rsidRPr="005C1260">
        <w:rPr>
          <w:rFonts w:ascii="Times New Roman" w:eastAsia="Times New Roman" w:hAnsi="Times New Roman" w:cs="Times New Roman"/>
          <w:sz w:val="28"/>
          <w:szCs w:val="28"/>
          <w:lang w:eastAsia="ru-RU"/>
        </w:rPr>
        <w:t>заказчики</w:t>
      </w:r>
      <w:r w:rsidRPr="005C1260">
        <w:rPr>
          <w:rFonts w:ascii="Times New Roman" w:eastAsia="Times New Roman" w:hAnsi="Times New Roman" w:cs="Times New Roman"/>
          <w:sz w:val="28"/>
          <w:szCs w:val="28"/>
          <w:lang w:eastAsia="ru-RU"/>
        </w:rPr>
        <w:t xml:space="preserve"> с годовым объемом закупок свыше 2 млн</w:t>
      </w:r>
      <w:proofErr w:type="gramStart"/>
      <w:r w:rsidRPr="005C1260">
        <w:rPr>
          <w:rFonts w:ascii="Times New Roman" w:eastAsia="Times New Roman" w:hAnsi="Times New Roman" w:cs="Times New Roman"/>
          <w:sz w:val="28"/>
          <w:szCs w:val="28"/>
          <w:lang w:eastAsia="ru-RU"/>
        </w:rPr>
        <w:t>.р</w:t>
      </w:r>
      <w:proofErr w:type="gramEnd"/>
      <w:r w:rsidRPr="005C1260">
        <w:rPr>
          <w:rFonts w:ascii="Times New Roman" w:eastAsia="Times New Roman" w:hAnsi="Times New Roman" w:cs="Times New Roman"/>
          <w:sz w:val="28"/>
          <w:szCs w:val="28"/>
          <w:lang w:eastAsia="ru-RU"/>
        </w:rPr>
        <w:t>уб.</w:t>
      </w:r>
      <w:r w:rsidR="00D5272E" w:rsidRPr="005C1260">
        <w:rPr>
          <w:rFonts w:ascii="Times New Roman" w:eastAsia="Times New Roman" w:hAnsi="Times New Roman" w:cs="Times New Roman"/>
          <w:sz w:val="28"/>
          <w:szCs w:val="28"/>
          <w:lang w:eastAsia="ru-RU"/>
        </w:rPr>
        <w:t>,</w:t>
      </w:r>
      <w:r w:rsidRPr="005C1260">
        <w:rPr>
          <w:rFonts w:ascii="Times New Roman" w:eastAsia="Times New Roman" w:hAnsi="Times New Roman" w:cs="Times New Roman"/>
          <w:sz w:val="28"/>
          <w:szCs w:val="28"/>
          <w:lang w:eastAsia="ru-RU"/>
        </w:rPr>
        <w:t xml:space="preserve"> использующие конкурентные процедуры определения поставщика (подрядчика, исполнителя)</w:t>
      </w:r>
      <w:r w:rsidR="00D5272E" w:rsidRPr="005C1260">
        <w:rPr>
          <w:rFonts w:ascii="Times New Roman" w:eastAsia="Times New Roman" w:hAnsi="Times New Roman" w:cs="Times New Roman"/>
          <w:sz w:val="28"/>
          <w:szCs w:val="28"/>
          <w:lang w:eastAsia="ru-RU"/>
        </w:rPr>
        <w:t>,</w:t>
      </w:r>
      <w:r w:rsidRPr="005C1260">
        <w:rPr>
          <w:rFonts w:ascii="Times New Roman" w:eastAsia="Times New Roman" w:hAnsi="Times New Roman" w:cs="Times New Roman"/>
          <w:sz w:val="28"/>
          <w:szCs w:val="28"/>
          <w:lang w:eastAsia="ru-RU"/>
        </w:rPr>
        <w:t xml:space="preserve"> </w:t>
      </w:r>
      <w:r w:rsidR="00946676">
        <w:rPr>
          <w:rFonts w:ascii="Times New Roman" w:eastAsia="Times New Roman" w:hAnsi="Times New Roman" w:cs="Times New Roman"/>
          <w:sz w:val="28"/>
          <w:szCs w:val="28"/>
          <w:lang w:eastAsia="ru-RU"/>
        </w:rPr>
        <w:t xml:space="preserve">немного </w:t>
      </w:r>
      <w:r w:rsidR="00D5272E" w:rsidRPr="005C1260">
        <w:rPr>
          <w:rFonts w:ascii="Times New Roman" w:eastAsia="Times New Roman" w:hAnsi="Times New Roman" w:cs="Times New Roman"/>
          <w:sz w:val="28"/>
          <w:szCs w:val="28"/>
          <w:lang w:eastAsia="ru-RU"/>
        </w:rPr>
        <w:t xml:space="preserve">превосходят заказчиков с годовым объемом закупок до 2 млн.руб., так как последние применяют форму закупки путем заключения «прямых» контрактов, не используя возможность </w:t>
      </w:r>
      <w:r w:rsidR="008C427C">
        <w:rPr>
          <w:rFonts w:ascii="Times New Roman" w:eastAsia="Times New Roman" w:hAnsi="Times New Roman" w:cs="Times New Roman"/>
          <w:sz w:val="28"/>
          <w:szCs w:val="28"/>
          <w:lang w:eastAsia="ru-RU"/>
        </w:rPr>
        <w:t>экономить</w:t>
      </w:r>
      <w:r w:rsidR="00D5272E" w:rsidRPr="005C1260">
        <w:rPr>
          <w:rFonts w:ascii="Times New Roman" w:eastAsia="Times New Roman" w:hAnsi="Times New Roman" w:cs="Times New Roman"/>
          <w:sz w:val="28"/>
          <w:szCs w:val="28"/>
          <w:lang w:eastAsia="ru-RU"/>
        </w:rPr>
        <w:t xml:space="preserve"> бюджетные средства. Причиной такой ситуации является </w:t>
      </w:r>
      <w:r w:rsidR="00924AC9" w:rsidRPr="005C1260">
        <w:rPr>
          <w:rFonts w:ascii="Times New Roman" w:eastAsia="Times New Roman" w:hAnsi="Times New Roman" w:cs="Times New Roman"/>
          <w:sz w:val="28"/>
          <w:szCs w:val="28"/>
          <w:lang w:eastAsia="ru-RU"/>
        </w:rPr>
        <w:t>отсутствие</w:t>
      </w:r>
      <w:r w:rsidR="00D5272E" w:rsidRPr="005C1260">
        <w:rPr>
          <w:rFonts w:ascii="Times New Roman" w:eastAsia="Times New Roman" w:hAnsi="Times New Roman" w:cs="Times New Roman"/>
          <w:sz w:val="28"/>
          <w:szCs w:val="28"/>
          <w:lang w:eastAsia="ru-RU"/>
        </w:rPr>
        <w:t xml:space="preserve"> мотивации у заказчиков,   как у получателей бюджетных средств</w:t>
      </w:r>
      <w:r w:rsidR="00924AC9" w:rsidRPr="005C1260">
        <w:rPr>
          <w:rFonts w:ascii="Times New Roman" w:eastAsia="Times New Roman" w:hAnsi="Times New Roman" w:cs="Times New Roman"/>
          <w:sz w:val="28"/>
          <w:szCs w:val="28"/>
          <w:lang w:eastAsia="ru-RU"/>
        </w:rPr>
        <w:t>, в том числе в большей степени это касается  заказчиков работающих по 223-ФЗ</w:t>
      </w:r>
      <w:r w:rsidR="00D5272E" w:rsidRPr="005C1260">
        <w:rPr>
          <w:rFonts w:ascii="Times New Roman" w:eastAsia="Times New Roman" w:hAnsi="Times New Roman" w:cs="Times New Roman"/>
          <w:sz w:val="28"/>
          <w:szCs w:val="28"/>
          <w:lang w:eastAsia="ru-RU"/>
        </w:rPr>
        <w:t>.</w:t>
      </w:r>
    </w:p>
    <w:p w:rsidR="00D5272E" w:rsidRPr="005C1260" w:rsidRDefault="00924AC9" w:rsidP="005C1260">
      <w:pPr>
        <w:autoSpaceDE w:val="0"/>
        <w:autoSpaceDN w:val="0"/>
        <w:adjustRightInd w:val="0"/>
        <w:spacing w:after="0" w:line="240" w:lineRule="auto"/>
        <w:ind w:firstLine="540"/>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Н</w:t>
      </w:r>
      <w:r w:rsidR="00C51E5F" w:rsidRPr="005C1260">
        <w:rPr>
          <w:rFonts w:ascii="Times New Roman" w:eastAsia="Times New Roman" w:hAnsi="Times New Roman" w:cs="Times New Roman"/>
          <w:sz w:val="28"/>
          <w:szCs w:val="28"/>
          <w:lang w:eastAsia="ru-RU"/>
        </w:rPr>
        <w:t>а основании выполненного анализа</w:t>
      </w:r>
      <w:r w:rsidR="00342CEA" w:rsidRPr="005C1260">
        <w:rPr>
          <w:rFonts w:ascii="Times New Roman" w:eastAsia="Times New Roman" w:hAnsi="Times New Roman" w:cs="Times New Roman"/>
          <w:sz w:val="28"/>
          <w:szCs w:val="28"/>
          <w:lang w:eastAsia="ru-RU"/>
        </w:rPr>
        <w:t xml:space="preserve">, в целях повышения </w:t>
      </w:r>
      <w:r w:rsidR="00C51E5F" w:rsidRPr="005C1260">
        <w:rPr>
          <w:rFonts w:ascii="Times New Roman" w:eastAsia="Times New Roman" w:hAnsi="Times New Roman" w:cs="Times New Roman"/>
          <w:sz w:val="28"/>
          <w:szCs w:val="28"/>
          <w:lang w:eastAsia="ru-RU"/>
        </w:rPr>
        <w:t xml:space="preserve"> </w:t>
      </w:r>
      <w:r w:rsidR="00342CEA" w:rsidRPr="005C1260">
        <w:rPr>
          <w:rFonts w:ascii="Times New Roman" w:eastAsia="Times New Roman" w:hAnsi="Times New Roman" w:cs="Times New Roman"/>
          <w:sz w:val="28"/>
          <w:szCs w:val="28"/>
          <w:lang w:eastAsia="ru-RU"/>
        </w:rPr>
        <w:t xml:space="preserve">эффективности закупочной деятельности, </w:t>
      </w:r>
      <w:r w:rsidR="000134E5">
        <w:rPr>
          <w:rFonts w:ascii="Times New Roman" w:eastAsia="Times New Roman" w:hAnsi="Times New Roman" w:cs="Times New Roman"/>
          <w:sz w:val="28"/>
          <w:szCs w:val="28"/>
          <w:lang w:eastAsia="ru-RU"/>
        </w:rPr>
        <w:t>рекомендуем</w:t>
      </w:r>
      <w:r w:rsidR="00C51E5F" w:rsidRPr="005C1260">
        <w:rPr>
          <w:rFonts w:ascii="Times New Roman" w:eastAsia="Times New Roman" w:hAnsi="Times New Roman" w:cs="Times New Roman"/>
          <w:sz w:val="28"/>
          <w:szCs w:val="28"/>
          <w:lang w:eastAsia="ru-RU"/>
        </w:rPr>
        <w:t xml:space="preserve"> </w:t>
      </w:r>
      <w:r w:rsidR="00D5272E" w:rsidRPr="005C1260">
        <w:rPr>
          <w:rFonts w:ascii="Times New Roman" w:eastAsia="Times New Roman" w:hAnsi="Times New Roman" w:cs="Times New Roman"/>
          <w:sz w:val="28"/>
          <w:szCs w:val="28"/>
          <w:lang w:eastAsia="ru-RU"/>
        </w:rPr>
        <w:t xml:space="preserve"> </w:t>
      </w:r>
      <w:r w:rsidR="000134E5" w:rsidRPr="005C1260">
        <w:rPr>
          <w:rFonts w:ascii="Times New Roman" w:eastAsia="Times New Roman" w:hAnsi="Times New Roman" w:cs="Times New Roman"/>
          <w:sz w:val="28"/>
          <w:szCs w:val="28"/>
          <w:lang w:eastAsia="ru-RU"/>
        </w:rPr>
        <w:t xml:space="preserve">муниципальным заказчикам </w:t>
      </w:r>
      <w:r w:rsidR="000134E5">
        <w:rPr>
          <w:rFonts w:ascii="Times New Roman" w:eastAsia="Times New Roman" w:hAnsi="Times New Roman" w:cs="Times New Roman"/>
          <w:sz w:val="28"/>
          <w:szCs w:val="28"/>
          <w:lang w:eastAsia="ru-RU"/>
        </w:rPr>
        <w:t>при осуществлении закупок</w:t>
      </w:r>
      <w:r w:rsidR="000134E5" w:rsidRPr="005C1260">
        <w:rPr>
          <w:rFonts w:ascii="Times New Roman" w:eastAsia="Times New Roman" w:hAnsi="Times New Roman" w:cs="Times New Roman"/>
          <w:sz w:val="28"/>
          <w:szCs w:val="28"/>
          <w:lang w:eastAsia="ru-RU"/>
        </w:rPr>
        <w:t xml:space="preserve"> </w:t>
      </w:r>
      <w:r w:rsidR="00D5272E" w:rsidRPr="005C1260">
        <w:rPr>
          <w:rFonts w:ascii="Times New Roman" w:eastAsia="Times New Roman" w:hAnsi="Times New Roman" w:cs="Times New Roman"/>
          <w:sz w:val="28"/>
          <w:szCs w:val="28"/>
          <w:lang w:eastAsia="ru-RU"/>
        </w:rPr>
        <w:t xml:space="preserve">ориентироваться на распределение приоритетов </w:t>
      </w:r>
      <w:r w:rsidR="00C51E5F" w:rsidRPr="005C1260">
        <w:rPr>
          <w:rFonts w:ascii="Times New Roman" w:eastAsia="Times New Roman" w:hAnsi="Times New Roman" w:cs="Times New Roman"/>
          <w:sz w:val="28"/>
          <w:szCs w:val="28"/>
          <w:lang w:eastAsia="ru-RU"/>
        </w:rPr>
        <w:t>значимости</w:t>
      </w:r>
      <w:r w:rsidR="00342CEA" w:rsidRPr="005C1260">
        <w:rPr>
          <w:rFonts w:ascii="Times New Roman" w:eastAsia="Times New Roman" w:hAnsi="Times New Roman" w:cs="Times New Roman"/>
          <w:sz w:val="28"/>
          <w:szCs w:val="28"/>
          <w:lang w:eastAsia="ru-RU"/>
        </w:rPr>
        <w:t>,</w:t>
      </w:r>
      <w:r w:rsidR="00C51E5F" w:rsidRPr="005C1260">
        <w:rPr>
          <w:rFonts w:ascii="Times New Roman" w:eastAsia="Times New Roman" w:hAnsi="Times New Roman" w:cs="Times New Roman"/>
          <w:sz w:val="28"/>
          <w:szCs w:val="28"/>
          <w:lang w:eastAsia="ru-RU"/>
        </w:rPr>
        <w:t xml:space="preserve"> </w:t>
      </w:r>
      <w:r w:rsidRPr="005C1260">
        <w:rPr>
          <w:rFonts w:ascii="Times New Roman" w:eastAsia="Times New Roman" w:hAnsi="Times New Roman" w:cs="Times New Roman"/>
          <w:sz w:val="28"/>
          <w:szCs w:val="28"/>
          <w:lang w:eastAsia="ru-RU"/>
        </w:rPr>
        <w:t>следующим образом</w:t>
      </w:r>
      <w:r w:rsidR="00C51E5F" w:rsidRPr="005C1260">
        <w:rPr>
          <w:rFonts w:ascii="Times New Roman" w:eastAsia="Times New Roman" w:hAnsi="Times New Roman" w:cs="Times New Roman"/>
          <w:sz w:val="28"/>
          <w:szCs w:val="28"/>
          <w:lang w:eastAsia="ru-RU"/>
        </w:rPr>
        <w:t xml:space="preserve">: </w:t>
      </w:r>
    </w:p>
    <w:p w:rsidR="00924AC9" w:rsidRPr="005C1260" w:rsidRDefault="00D5272E" w:rsidP="005C126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стремиться к экономному расходованию</w:t>
      </w:r>
      <w:r w:rsidRPr="005C1260">
        <w:rPr>
          <w:rFonts w:ascii="Times New Roman" w:eastAsia="Times New Roman" w:hAnsi="Times New Roman" w:cs="Times New Roman"/>
          <w:sz w:val="28"/>
          <w:szCs w:val="28"/>
          <w:lang w:eastAsia="ru-RU"/>
        </w:rPr>
        <w:t xml:space="preserve"> бюджетных средств; </w:t>
      </w:r>
    </w:p>
    <w:p w:rsidR="003F6B0B" w:rsidRPr="005C1260" w:rsidRDefault="003F6B0B" w:rsidP="005C126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 проводить закупки конкурентными способами, в том числе участвовать в совместных торгах; </w:t>
      </w:r>
    </w:p>
    <w:p w:rsidR="00D5272E" w:rsidRPr="005C1260" w:rsidRDefault="00D5272E" w:rsidP="005C126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повысить</w:t>
      </w:r>
      <w:r w:rsidRPr="005C1260">
        <w:rPr>
          <w:rFonts w:ascii="Times New Roman" w:eastAsia="Times New Roman" w:hAnsi="Times New Roman" w:cs="Times New Roman"/>
          <w:sz w:val="28"/>
          <w:szCs w:val="28"/>
          <w:lang w:eastAsia="ru-RU"/>
        </w:rPr>
        <w:t xml:space="preserve"> качеств</w:t>
      </w:r>
      <w:r w:rsidR="003F6B0B" w:rsidRPr="005C1260">
        <w:rPr>
          <w:rFonts w:ascii="Times New Roman" w:eastAsia="Times New Roman" w:hAnsi="Times New Roman" w:cs="Times New Roman"/>
          <w:sz w:val="28"/>
          <w:szCs w:val="28"/>
          <w:lang w:eastAsia="ru-RU"/>
        </w:rPr>
        <w:t>о</w:t>
      </w:r>
      <w:r w:rsidRPr="005C1260">
        <w:rPr>
          <w:rFonts w:ascii="Times New Roman" w:eastAsia="Times New Roman" w:hAnsi="Times New Roman" w:cs="Times New Roman"/>
          <w:sz w:val="28"/>
          <w:szCs w:val="28"/>
          <w:lang w:eastAsia="ru-RU"/>
        </w:rPr>
        <w:t xml:space="preserve"> планирования</w:t>
      </w:r>
      <w:r w:rsidR="003F6B0B" w:rsidRPr="005C1260">
        <w:rPr>
          <w:rFonts w:ascii="Times New Roman" w:eastAsia="Times New Roman" w:hAnsi="Times New Roman" w:cs="Times New Roman"/>
          <w:sz w:val="28"/>
          <w:szCs w:val="28"/>
          <w:lang w:eastAsia="ru-RU"/>
        </w:rPr>
        <w:t xml:space="preserve"> закупок</w:t>
      </w:r>
      <w:r w:rsidRPr="005C1260">
        <w:rPr>
          <w:rFonts w:ascii="Times New Roman" w:eastAsia="Times New Roman" w:hAnsi="Times New Roman" w:cs="Times New Roman"/>
          <w:sz w:val="28"/>
          <w:szCs w:val="28"/>
          <w:lang w:eastAsia="ru-RU"/>
        </w:rPr>
        <w:t>;</w:t>
      </w:r>
    </w:p>
    <w:p w:rsidR="003F6B0B" w:rsidRPr="001B5809" w:rsidRDefault="00D5272E" w:rsidP="005C126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 </w:t>
      </w:r>
      <w:r w:rsidR="003F6B0B" w:rsidRPr="005C1260">
        <w:rPr>
          <w:rFonts w:ascii="Times New Roman" w:eastAsia="Times New Roman" w:hAnsi="Times New Roman" w:cs="Times New Roman"/>
          <w:sz w:val="28"/>
          <w:szCs w:val="28"/>
          <w:lang w:eastAsia="ru-RU"/>
        </w:rPr>
        <w:t xml:space="preserve">контролировать </w:t>
      </w:r>
      <w:r w:rsidRPr="001B5809">
        <w:rPr>
          <w:rFonts w:ascii="Times New Roman" w:eastAsia="Times New Roman" w:hAnsi="Times New Roman" w:cs="Times New Roman"/>
          <w:sz w:val="28"/>
          <w:szCs w:val="28"/>
          <w:lang w:eastAsia="ru-RU"/>
        </w:rPr>
        <w:t xml:space="preserve">обоснованность определения </w:t>
      </w:r>
      <w:r w:rsidR="003F6B0B" w:rsidRPr="001B5809">
        <w:rPr>
          <w:rFonts w:ascii="Times New Roman" w:eastAsia="Times New Roman" w:hAnsi="Times New Roman" w:cs="Times New Roman"/>
          <w:sz w:val="28"/>
          <w:szCs w:val="28"/>
          <w:lang w:eastAsia="ru-RU"/>
        </w:rPr>
        <w:t>НМЦК</w:t>
      </w:r>
      <w:r w:rsidR="00924AC9" w:rsidRPr="001B5809">
        <w:rPr>
          <w:rFonts w:ascii="Times New Roman" w:eastAsia="Times New Roman" w:hAnsi="Times New Roman" w:cs="Times New Roman"/>
          <w:sz w:val="28"/>
          <w:szCs w:val="28"/>
          <w:lang w:eastAsia="ru-RU"/>
        </w:rPr>
        <w:t>;</w:t>
      </w:r>
    </w:p>
    <w:p w:rsidR="00924AC9" w:rsidRPr="001B5809" w:rsidRDefault="00C51E5F" w:rsidP="005C126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1B5809">
        <w:rPr>
          <w:rFonts w:ascii="Times New Roman" w:eastAsia="Times New Roman" w:hAnsi="Times New Roman" w:cs="Times New Roman"/>
          <w:sz w:val="28"/>
          <w:szCs w:val="28"/>
          <w:lang w:eastAsia="ru-RU"/>
        </w:rPr>
        <w:t xml:space="preserve">- </w:t>
      </w:r>
      <w:r w:rsidR="003F6B0B" w:rsidRPr="001B5809">
        <w:rPr>
          <w:rFonts w:ascii="Times New Roman" w:eastAsia="Times New Roman" w:hAnsi="Times New Roman" w:cs="Times New Roman"/>
          <w:sz w:val="28"/>
          <w:szCs w:val="28"/>
          <w:lang w:eastAsia="ru-RU"/>
        </w:rPr>
        <w:t>усилить</w:t>
      </w:r>
      <w:r w:rsidRPr="001B5809">
        <w:rPr>
          <w:rFonts w:ascii="Times New Roman" w:eastAsia="Times New Roman" w:hAnsi="Times New Roman" w:cs="Times New Roman"/>
          <w:sz w:val="28"/>
          <w:szCs w:val="28"/>
          <w:lang w:eastAsia="ru-RU"/>
        </w:rPr>
        <w:t xml:space="preserve"> претензионн</w:t>
      </w:r>
      <w:r w:rsidR="003F6B0B" w:rsidRPr="001B5809">
        <w:rPr>
          <w:rFonts w:ascii="Times New Roman" w:eastAsia="Times New Roman" w:hAnsi="Times New Roman" w:cs="Times New Roman"/>
          <w:sz w:val="28"/>
          <w:szCs w:val="28"/>
          <w:lang w:eastAsia="ru-RU"/>
        </w:rPr>
        <w:t>ую</w:t>
      </w:r>
      <w:r w:rsidRPr="001B5809">
        <w:rPr>
          <w:rFonts w:ascii="Times New Roman" w:eastAsia="Times New Roman" w:hAnsi="Times New Roman" w:cs="Times New Roman"/>
          <w:sz w:val="28"/>
          <w:szCs w:val="28"/>
          <w:lang w:eastAsia="ru-RU"/>
        </w:rPr>
        <w:t xml:space="preserve"> </w:t>
      </w:r>
      <w:r w:rsidR="003F6B0B" w:rsidRPr="001B5809">
        <w:rPr>
          <w:rFonts w:ascii="Times New Roman" w:eastAsia="Times New Roman" w:hAnsi="Times New Roman" w:cs="Times New Roman"/>
          <w:sz w:val="28"/>
          <w:szCs w:val="28"/>
          <w:lang w:eastAsia="ru-RU"/>
        </w:rPr>
        <w:t>работу по исполнению контрактов</w:t>
      </w:r>
      <w:r w:rsidRPr="001B5809">
        <w:rPr>
          <w:rFonts w:ascii="Times New Roman" w:eastAsia="Times New Roman" w:hAnsi="Times New Roman" w:cs="Times New Roman"/>
          <w:sz w:val="28"/>
          <w:szCs w:val="28"/>
          <w:lang w:eastAsia="ru-RU"/>
        </w:rPr>
        <w:t xml:space="preserve">; </w:t>
      </w:r>
    </w:p>
    <w:p w:rsidR="00B71BDE" w:rsidRPr="001709F2" w:rsidRDefault="00B71BDE" w:rsidP="00B71BDE">
      <w:pPr>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1B5809">
        <w:rPr>
          <w:rFonts w:ascii="Times New Roman" w:eastAsia="Times New Roman" w:hAnsi="Times New Roman" w:cs="Times New Roman"/>
          <w:sz w:val="28"/>
          <w:szCs w:val="28"/>
          <w:lang w:eastAsia="ru-RU"/>
        </w:rPr>
        <w:tab/>
      </w:r>
      <w:proofErr w:type="gramStart"/>
      <w:r w:rsidRPr="001B5809">
        <w:rPr>
          <w:rFonts w:ascii="Times New Roman" w:eastAsia="Times New Roman" w:hAnsi="Times New Roman" w:cs="Times New Roman"/>
          <w:sz w:val="28"/>
          <w:szCs w:val="28"/>
          <w:lang w:eastAsia="ru-RU"/>
        </w:rPr>
        <w:t>Использование бюджетополучателями при расходовании средств бюджета конкурентных процедур, организация совместных торгов</w:t>
      </w:r>
      <w:r w:rsidR="001B5809" w:rsidRPr="001B5809">
        <w:rPr>
          <w:rFonts w:ascii="Times New Roman" w:eastAsia="Times New Roman" w:hAnsi="Times New Roman" w:cs="Times New Roman"/>
          <w:sz w:val="28"/>
          <w:szCs w:val="28"/>
          <w:lang w:eastAsia="ru-RU"/>
        </w:rPr>
        <w:t>,</w:t>
      </w:r>
      <w:r w:rsidRPr="001B5809">
        <w:rPr>
          <w:rFonts w:ascii="Times New Roman" w:eastAsia="Times New Roman" w:hAnsi="Times New Roman" w:cs="Times New Roman"/>
          <w:sz w:val="28"/>
          <w:szCs w:val="28"/>
          <w:lang w:eastAsia="ru-RU"/>
        </w:rPr>
        <w:t xml:space="preserve"> а так же механизм </w:t>
      </w:r>
      <w:r w:rsidR="001B5809" w:rsidRPr="001B5809">
        <w:rPr>
          <w:rFonts w:ascii="Times New Roman" w:eastAsia="Times New Roman" w:hAnsi="Times New Roman" w:cs="Times New Roman"/>
          <w:sz w:val="28"/>
          <w:szCs w:val="28"/>
          <w:lang w:eastAsia="ru-RU"/>
        </w:rPr>
        <w:t>согласования</w:t>
      </w:r>
      <w:r w:rsidRPr="001B5809">
        <w:rPr>
          <w:rFonts w:ascii="Times New Roman" w:eastAsia="Times New Roman" w:hAnsi="Times New Roman" w:cs="Times New Roman"/>
          <w:sz w:val="28"/>
          <w:szCs w:val="28"/>
          <w:lang w:eastAsia="ru-RU"/>
        </w:rPr>
        <w:t xml:space="preserve"> ценовой политики при заключении «прямых» контрактов  </w:t>
      </w:r>
      <w:r w:rsidR="001B5809" w:rsidRPr="001B5809">
        <w:rPr>
          <w:rFonts w:ascii="Times New Roman" w:eastAsia="Times New Roman" w:hAnsi="Times New Roman" w:cs="Times New Roman"/>
          <w:sz w:val="28"/>
          <w:szCs w:val="28"/>
          <w:lang w:eastAsia="ru-RU"/>
        </w:rPr>
        <w:t xml:space="preserve">позволили </w:t>
      </w:r>
      <w:r w:rsidRPr="001B5809">
        <w:rPr>
          <w:rFonts w:ascii="Times New Roman" w:eastAsia="Times New Roman" w:hAnsi="Times New Roman" w:cs="Times New Roman"/>
          <w:sz w:val="28"/>
          <w:szCs w:val="28"/>
          <w:lang w:eastAsia="ru-RU"/>
        </w:rPr>
        <w:t xml:space="preserve">рационализировать расходы бюджета, сократить неэффективные муниципальные обязательства и расходы, создать действенную, эффективную систему управления муниципальными расходами, </w:t>
      </w:r>
      <w:r w:rsidR="001B5809" w:rsidRPr="001B5809">
        <w:rPr>
          <w:rFonts w:ascii="Times New Roman" w:eastAsia="Times New Roman" w:hAnsi="Times New Roman" w:cs="Times New Roman"/>
          <w:sz w:val="28"/>
          <w:szCs w:val="28"/>
          <w:lang w:eastAsia="ru-RU"/>
        </w:rPr>
        <w:t xml:space="preserve">соблюдая </w:t>
      </w:r>
      <w:r w:rsidRPr="001B5809">
        <w:rPr>
          <w:rFonts w:ascii="Times New Roman" w:eastAsia="Times New Roman" w:hAnsi="Times New Roman" w:cs="Times New Roman"/>
          <w:sz w:val="28"/>
          <w:szCs w:val="28"/>
          <w:lang w:eastAsia="ru-RU"/>
        </w:rPr>
        <w:t>принцип эффективности использ</w:t>
      </w:r>
      <w:r w:rsidR="002A5B4B">
        <w:rPr>
          <w:rFonts w:ascii="Times New Roman" w:eastAsia="Times New Roman" w:hAnsi="Times New Roman" w:cs="Times New Roman"/>
          <w:sz w:val="28"/>
          <w:szCs w:val="28"/>
          <w:lang w:eastAsia="ru-RU"/>
        </w:rPr>
        <w:t>ования бюджетных средств (ст.</w:t>
      </w:r>
      <w:r w:rsidRPr="001B5809">
        <w:rPr>
          <w:rFonts w:ascii="Times New Roman" w:eastAsia="Times New Roman" w:hAnsi="Times New Roman" w:cs="Times New Roman"/>
          <w:sz w:val="28"/>
          <w:szCs w:val="28"/>
          <w:lang w:eastAsia="ru-RU"/>
        </w:rPr>
        <w:t xml:space="preserve"> 34 Бюджетного Кодекса РФ),  </w:t>
      </w:r>
      <w:r w:rsidR="001B5809" w:rsidRPr="001B5809">
        <w:rPr>
          <w:rFonts w:ascii="Times New Roman" w:eastAsia="Times New Roman" w:hAnsi="Times New Roman" w:cs="Times New Roman"/>
          <w:sz w:val="28"/>
          <w:szCs w:val="28"/>
          <w:lang w:eastAsia="ru-RU"/>
        </w:rPr>
        <w:t xml:space="preserve">который определяет, </w:t>
      </w:r>
      <w:r w:rsidRPr="001B5809">
        <w:rPr>
          <w:rFonts w:ascii="Times New Roman" w:eastAsia="Times New Roman" w:hAnsi="Times New Roman" w:cs="Times New Roman"/>
          <w:sz w:val="28"/>
          <w:szCs w:val="28"/>
          <w:lang w:eastAsia="ru-RU"/>
        </w:rPr>
        <w:t>что при составлении и исполнении бюджетов участники бюджетного</w:t>
      </w:r>
      <w:proofErr w:type="gramEnd"/>
      <w:r w:rsidRPr="001B5809">
        <w:rPr>
          <w:rFonts w:ascii="Times New Roman" w:eastAsia="Times New Roman" w:hAnsi="Times New Roman" w:cs="Times New Roman"/>
          <w:sz w:val="28"/>
          <w:szCs w:val="28"/>
          <w:lang w:eastAsia="ru-RU"/>
        </w:rPr>
        <w:t xml:space="preserve"> процесса в рамках установленных им бюджетных полномочий должны исходить</w:t>
      </w:r>
      <w:r w:rsidRPr="000134E5">
        <w:rPr>
          <w:rFonts w:ascii="Times New Roman" w:eastAsia="Times New Roman" w:hAnsi="Times New Roman" w:cs="Times New Roman"/>
          <w:sz w:val="28"/>
          <w:szCs w:val="28"/>
          <w:lang w:eastAsia="ru-RU"/>
        </w:rPr>
        <w:t xml:space="preserve"> из необходимости достижения заданных </w:t>
      </w:r>
      <w:r w:rsidRPr="000134E5">
        <w:rPr>
          <w:rFonts w:ascii="Times New Roman" w:eastAsia="Times New Roman" w:hAnsi="Times New Roman" w:cs="Times New Roman"/>
          <w:sz w:val="28"/>
          <w:szCs w:val="28"/>
          <w:lang w:eastAsia="ru-RU"/>
        </w:rPr>
        <w:lastRenderedPageBreak/>
        <w:t>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51E5F" w:rsidRPr="005C1260" w:rsidRDefault="00924AC9" w:rsidP="005C1260">
      <w:pPr>
        <w:tabs>
          <w:tab w:val="left" w:pos="6645"/>
        </w:tabs>
        <w:autoSpaceDE w:val="0"/>
        <w:autoSpaceDN w:val="0"/>
        <w:adjustRightInd w:val="0"/>
        <w:spacing w:after="0" w:line="240" w:lineRule="auto"/>
        <w:ind w:firstLine="539"/>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ab/>
      </w:r>
    </w:p>
    <w:p w:rsidR="00AB2A22" w:rsidRPr="005C1260" w:rsidRDefault="00AB2A22" w:rsidP="005C1260">
      <w:pPr>
        <w:tabs>
          <w:tab w:val="left" w:pos="6645"/>
        </w:tabs>
        <w:autoSpaceDE w:val="0"/>
        <w:autoSpaceDN w:val="0"/>
        <w:adjustRightInd w:val="0"/>
        <w:spacing w:after="0" w:line="240" w:lineRule="auto"/>
        <w:ind w:firstLine="539"/>
        <w:contextualSpacing/>
        <w:jc w:val="both"/>
        <w:outlineLvl w:val="0"/>
        <w:rPr>
          <w:rFonts w:ascii="Times New Roman" w:eastAsia="Times New Roman" w:hAnsi="Times New Roman" w:cs="Times New Roman"/>
          <w:sz w:val="28"/>
          <w:szCs w:val="28"/>
          <w:lang w:eastAsia="ru-RU"/>
        </w:rPr>
      </w:pPr>
    </w:p>
    <w:p w:rsidR="00AB2A22" w:rsidRPr="005C1260" w:rsidRDefault="00AB2A22" w:rsidP="00AB2A22">
      <w:pPr>
        <w:tabs>
          <w:tab w:val="left" w:pos="664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Директор МКУ </w:t>
      </w:r>
    </w:p>
    <w:p w:rsidR="00AB2A22" w:rsidRDefault="00AB2A22" w:rsidP="00AB2A22">
      <w:pPr>
        <w:tabs>
          <w:tab w:val="left" w:pos="664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5C1260">
        <w:rPr>
          <w:rFonts w:ascii="Times New Roman" w:eastAsia="Times New Roman" w:hAnsi="Times New Roman" w:cs="Times New Roman"/>
          <w:sz w:val="28"/>
          <w:szCs w:val="28"/>
          <w:lang w:eastAsia="ru-RU"/>
        </w:rPr>
        <w:t xml:space="preserve">«Управление муниципальных закупок»                                     М.Ю. </w:t>
      </w:r>
      <w:proofErr w:type="spellStart"/>
      <w:r w:rsidRPr="005C1260">
        <w:rPr>
          <w:rFonts w:ascii="Times New Roman" w:eastAsia="Times New Roman" w:hAnsi="Times New Roman" w:cs="Times New Roman"/>
          <w:sz w:val="28"/>
          <w:szCs w:val="28"/>
          <w:lang w:eastAsia="ru-RU"/>
        </w:rPr>
        <w:t>Криштоп</w:t>
      </w:r>
      <w:proofErr w:type="spellEnd"/>
    </w:p>
    <w:p w:rsidR="00B8092A" w:rsidRDefault="00B8092A" w:rsidP="00AB2A22">
      <w:pPr>
        <w:tabs>
          <w:tab w:val="left" w:pos="664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B8092A" w:rsidRDefault="00B8092A" w:rsidP="00AB2A22">
      <w:pPr>
        <w:tabs>
          <w:tab w:val="left" w:pos="664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B8092A" w:rsidRDefault="008C427C" w:rsidP="00AB2A22">
      <w:pPr>
        <w:tabs>
          <w:tab w:val="left" w:pos="664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B8092A" w:rsidSect="007702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D09"/>
    <w:multiLevelType w:val="hybridMultilevel"/>
    <w:tmpl w:val="3174BB76"/>
    <w:lvl w:ilvl="0" w:tplc="1E02AB06">
      <w:start w:val="1"/>
      <w:numFmt w:val="bullet"/>
      <w:lvlText w:val=""/>
      <w:lvlJc w:val="left"/>
      <w:pPr>
        <w:tabs>
          <w:tab w:val="num" w:pos="720"/>
        </w:tabs>
        <w:ind w:left="720" w:hanging="360"/>
      </w:pPr>
      <w:rPr>
        <w:rFonts w:ascii="Wingdings" w:hAnsi="Wingdings" w:hint="default"/>
      </w:rPr>
    </w:lvl>
    <w:lvl w:ilvl="1" w:tplc="ADAAF6AA" w:tentative="1">
      <w:start w:val="1"/>
      <w:numFmt w:val="bullet"/>
      <w:lvlText w:val=""/>
      <w:lvlJc w:val="left"/>
      <w:pPr>
        <w:tabs>
          <w:tab w:val="num" w:pos="1440"/>
        </w:tabs>
        <w:ind w:left="1440" w:hanging="360"/>
      </w:pPr>
      <w:rPr>
        <w:rFonts w:ascii="Wingdings" w:hAnsi="Wingdings" w:hint="default"/>
      </w:rPr>
    </w:lvl>
    <w:lvl w:ilvl="2" w:tplc="6B78685E" w:tentative="1">
      <w:start w:val="1"/>
      <w:numFmt w:val="bullet"/>
      <w:lvlText w:val=""/>
      <w:lvlJc w:val="left"/>
      <w:pPr>
        <w:tabs>
          <w:tab w:val="num" w:pos="2160"/>
        </w:tabs>
        <w:ind w:left="2160" w:hanging="360"/>
      </w:pPr>
      <w:rPr>
        <w:rFonts w:ascii="Wingdings" w:hAnsi="Wingdings" w:hint="default"/>
      </w:rPr>
    </w:lvl>
    <w:lvl w:ilvl="3" w:tplc="588C7260" w:tentative="1">
      <w:start w:val="1"/>
      <w:numFmt w:val="bullet"/>
      <w:lvlText w:val=""/>
      <w:lvlJc w:val="left"/>
      <w:pPr>
        <w:tabs>
          <w:tab w:val="num" w:pos="2880"/>
        </w:tabs>
        <w:ind w:left="2880" w:hanging="360"/>
      </w:pPr>
      <w:rPr>
        <w:rFonts w:ascii="Wingdings" w:hAnsi="Wingdings" w:hint="default"/>
      </w:rPr>
    </w:lvl>
    <w:lvl w:ilvl="4" w:tplc="4ABA2376" w:tentative="1">
      <w:start w:val="1"/>
      <w:numFmt w:val="bullet"/>
      <w:lvlText w:val=""/>
      <w:lvlJc w:val="left"/>
      <w:pPr>
        <w:tabs>
          <w:tab w:val="num" w:pos="3600"/>
        </w:tabs>
        <w:ind w:left="3600" w:hanging="360"/>
      </w:pPr>
      <w:rPr>
        <w:rFonts w:ascii="Wingdings" w:hAnsi="Wingdings" w:hint="default"/>
      </w:rPr>
    </w:lvl>
    <w:lvl w:ilvl="5" w:tplc="BF64EAC0" w:tentative="1">
      <w:start w:val="1"/>
      <w:numFmt w:val="bullet"/>
      <w:lvlText w:val=""/>
      <w:lvlJc w:val="left"/>
      <w:pPr>
        <w:tabs>
          <w:tab w:val="num" w:pos="4320"/>
        </w:tabs>
        <w:ind w:left="4320" w:hanging="360"/>
      </w:pPr>
      <w:rPr>
        <w:rFonts w:ascii="Wingdings" w:hAnsi="Wingdings" w:hint="default"/>
      </w:rPr>
    </w:lvl>
    <w:lvl w:ilvl="6" w:tplc="56825108" w:tentative="1">
      <w:start w:val="1"/>
      <w:numFmt w:val="bullet"/>
      <w:lvlText w:val=""/>
      <w:lvlJc w:val="left"/>
      <w:pPr>
        <w:tabs>
          <w:tab w:val="num" w:pos="5040"/>
        </w:tabs>
        <w:ind w:left="5040" w:hanging="360"/>
      </w:pPr>
      <w:rPr>
        <w:rFonts w:ascii="Wingdings" w:hAnsi="Wingdings" w:hint="default"/>
      </w:rPr>
    </w:lvl>
    <w:lvl w:ilvl="7" w:tplc="0B56213A" w:tentative="1">
      <w:start w:val="1"/>
      <w:numFmt w:val="bullet"/>
      <w:lvlText w:val=""/>
      <w:lvlJc w:val="left"/>
      <w:pPr>
        <w:tabs>
          <w:tab w:val="num" w:pos="5760"/>
        </w:tabs>
        <w:ind w:left="5760" w:hanging="360"/>
      </w:pPr>
      <w:rPr>
        <w:rFonts w:ascii="Wingdings" w:hAnsi="Wingdings" w:hint="default"/>
      </w:rPr>
    </w:lvl>
    <w:lvl w:ilvl="8" w:tplc="02664A82" w:tentative="1">
      <w:start w:val="1"/>
      <w:numFmt w:val="bullet"/>
      <w:lvlText w:val=""/>
      <w:lvlJc w:val="left"/>
      <w:pPr>
        <w:tabs>
          <w:tab w:val="num" w:pos="6480"/>
        </w:tabs>
        <w:ind w:left="6480" w:hanging="360"/>
      </w:pPr>
      <w:rPr>
        <w:rFonts w:ascii="Wingdings" w:hAnsi="Wingdings" w:hint="default"/>
      </w:rPr>
    </w:lvl>
  </w:abstractNum>
  <w:abstractNum w:abstractNumId="1">
    <w:nsid w:val="199F0D26"/>
    <w:multiLevelType w:val="hybridMultilevel"/>
    <w:tmpl w:val="9196B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312ABB"/>
    <w:multiLevelType w:val="hybridMultilevel"/>
    <w:tmpl w:val="01766208"/>
    <w:lvl w:ilvl="0" w:tplc="41502E40">
      <w:start w:val="1"/>
      <w:numFmt w:val="bullet"/>
      <w:lvlText w:val=""/>
      <w:lvlJc w:val="left"/>
      <w:pPr>
        <w:tabs>
          <w:tab w:val="num" w:pos="720"/>
        </w:tabs>
        <w:ind w:left="720" w:hanging="360"/>
      </w:pPr>
      <w:rPr>
        <w:rFonts w:ascii="Wingdings" w:hAnsi="Wingdings" w:hint="default"/>
      </w:rPr>
    </w:lvl>
    <w:lvl w:ilvl="1" w:tplc="C4D4A550" w:tentative="1">
      <w:start w:val="1"/>
      <w:numFmt w:val="bullet"/>
      <w:lvlText w:val=""/>
      <w:lvlJc w:val="left"/>
      <w:pPr>
        <w:tabs>
          <w:tab w:val="num" w:pos="1440"/>
        </w:tabs>
        <w:ind w:left="1440" w:hanging="360"/>
      </w:pPr>
      <w:rPr>
        <w:rFonts w:ascii="Wingdings" w:hAnsi="Wingdings" w:hint="default"/>
      </w:rPr>
    </w:lvl>
    <w:lvl w:ilvl="2" w:tplc="89CA6B28" w:tentative="1">
      <w:start w:val="1"/>
      <w:numFmt w:val="bullet"/>
      <w:lvlText w:val=""/>
      <w:lvlJc w:val="left"/>
      <w:pPr>
        <w:tabs>
          <w:tab w:val="num" w:pos="2160"/>
        </w:tabs>
        <w:ind w:left="2160" w:hanging="360"/>
      </w:pPr>
      <w:rPr>
        <w:rFonts w:ascii="Wingdings" w:hAnsi="Wingdings" w:hint="default"/>
      </w:rPr>
    </w:lvl>
    <w:lvl w:ilvl="3" w:tplc="3C5AD024" w:tentative="1">
      <w:start w:val="1"/>
      <w:numFmt w:val="bullet"/>
      <w:lvlText w:val=""/>
      <w:lvlJc w:val="left"/>
      <w:pPr>
        <w:tabs>
          <w:tab w:val="num" w:pos="2880"/>
        </w:tabs>
        <w:ind w:left="2880" w:hanging="360"/>
      </w:pPr>
      <w:rPr>
        <w:rFonts w:ascii="Wingdings" w:hAnsi="Wingdings" w:hint="default"/>
      </w:rPr>
    </w:lvl>
    <w:lvl w:ilvl="4" w:tplc="8CA29AB8" w:tentative="1">
      <w:start w:val="1"/>
      <w:numFmt w:val="bullet"/>
      <w:lvlText w:val=""/>
      <w:lvlJc w:val="left"/>
      <w:pPr>
        <w:tabs>
          <w:tab w:val="num" w:pos="3600"/>
        </w:tabs>
        <w:ind w:left="3600" w:hanging="360"/>
      </w:pPr>
      <w:rPr>
        <w:rFonts w:ascii="Wingdings" w:hAnsi="Wingdings" w:hint="default"/>
      </w:rPr>
    </w:lvl>
    <w:lvl w:ilvl="5" w:tplc="1674B310" w:tentative="1">
      <w:start w:val="1"/>
      <w:numFmt w:val="bullet"/>
      <w:lvlText w:val=""/>
      <w:lvlJc w:val="left"/>
      <w:pPr>
        <w:tabs>
          <w:tab w:val="num" w:pos="4320"/>
        </w:tabs>
        <w:ind w:left="4320" w:hanging="360"/>
      </w:pPr>
      <w:rPr>
        <w:rFonts w:ascii="Wingdings" w:hAnsi="Wingdings" w:hint="default"/>
      </w:rPr>
    </w:lvl>
    <w:lvl w:ilvl="6" w:tplc="034CC3BA" w:tentative="1">
      <w:start w:val="1"/>
      <w:numFmt w:val="bullet"/>
      <w:lvlText w:val=""/>
      <w:lvlJc w:val="left"/>
      <w:pPr>
        <w:tabs>
          <w:tab w:val="num" w:pos="5040"/>
        </w:tabs>
        <w:ind w:left="5040" w:hanging="360"/>
      </w:pPr>
      <w:rPr>
        <w:rFonts w:ascii="Wingdings" w:hAnsi="Wingdings" w:hint="default"/>
      </w:rPr>
    </w:lvl>
    <w:lvl w:ilvl="7" w:tplc="492CAFDC" w:tentative="1">
      <w:start w:val="1"/>
      <w:numFmt w:val="bullet"/>
      <w:lvlText w:val=""/>
      <w:lvlJc w:val="left"/>
      <w:pPr>
        <w:tabs>
          <w:tab w:val="num" w:pos="5760"/>
        </w:tabs>
        <w:ind w:left="5760" w:hanging="360"/>
      </w:pPr>
      <w:rPr>
        <w:rFonts w:ascii="Wingdings" w:hAnsi="Wingdings" w:hint="default"/>
      </w:rPr>
    </w:lvl>
    <w:lvl w:ilvl="8" w:tplc="1A187D68" w:tentative="1">
      <w:start w:val="1"/>
      <w:numFmt w:val="bullet"/>
      <w:lvlText w:val=""/>
      <w:lvlJc w:val="left"/>
      <w:pPr>
        <w:tabs>
          <w:tab w:val="num" w:pos="6480"/>
        </w:tabs>
        <w:ind w:left="6480" w:hanging="360"/>
      </w:pPr>
      <w:rPr>
        <w:rFonts w:ascii="Wingdings" w:hAnsi="Wingdings" w:hint="default"/>
      </w:rPr>
    </w:lvl>
  </w:abstractNum>
  <w:abstractNum w:abstractNumId="3">
    <w:nsid w:val="39344040"/>
    <w:multiLevelType w:val="hybridMultilevel"/>
    <w:tmpl w:val="38E03190"/>
    <w:lvl w:ilvl="0" w:tplc="E59E81C6">
      <w:start w:val="1"/>
      <w:numFmt w:val="bullet"/>
      <w:lvlText w:val=""/>
      <w:lvlJc w:val="left"/>
      <w:pPr>
        <w:tabs>
          <w:tab w:val="num" w:pos="720"/>
        </w:tabs>
        <w:ind w:left="720" w:hanging="360"/>
      </w:pPr>
      <w:rPr>
        <w:rFonts w:ascii="Wingdings" w:hAnsi="Wingdings" w:hint="default"/>
      </w:rPr>
    </w:lvl>
    <w:lvl w:ilvl="1" w:tplc="FDAA1BDC" w:tentative="1">
      <w:start w:val="1"/>
      <w:numFmt w:val="bullet"/>
      <w:lvlText w:val=""/>
      <w:lvlJc w:val="left"/>
      <w:pPr>
        <w:tabs>
          <w:tab w:val="num" w:pos="1440"/>
        </w:tabs>
        <w:ind w:left="1440" w:hanging="360"/>
      </w:pPr>
      <w:rPr>
        <w:rFonts w:ascii="Wingdings" w:hAnsi="Wingdings" w:hint="default"/>
      </w:rPr>
    </w:lvl>
    <w:lvl w:ilvl="2" w:tplc="3F1C85C0" w:tentative="1">
      <w:start w:val="1"/>
      <w:numFmt w:val="bullet"/>
      <w:lvlText w:val=""/>
      <w:lvlJc w:val="left"/>
      <w:pPr>
        <w:tabs>
          <w:tab w:val="num" w:pos="2160"/>
        </w:tabs>
        <w:ind w:left="2160" w:hanging="360"/>
      </w:pPr>
      <w:rPr>
        <w:rFonts w:ascii="Wingdings" w:hAnsi="Wingdings" w:hint="default"/>
      </w:rPr>
    </w:lvl>
    <w:lvl w:ilvl="3" w:tplc="A176C296" w:tentative="1">
      <w:start w:val="1"/>
      <w:numFmt w:val="bullet"/>
      <w:lvlText w:val=""/>
      <w:lvlJc w:val="left"/>
      <w:pPr>
        <w:tabs>
          <w:tab w:val="num" w:pos="2880"/>
        </w:tabs>
        <w:ind w:left="2880" w:hanging="360"/>
      </w:pPr>
      <w:rPr>
        <w:rFonts w:ascii="Wingdings" w:hAnsi="Wingdings" w:hint="default"/>
      </w:rPr>
    </w:lvl>
    <w:lvl w:ilvl="4" w:tplc="A9F217B4" w:tentative="1">
      <w:start w:val="1"/>
      <w:numFmt w:val="bullet"/>
      <w:lvlText w:val=""/>
      <w:lvlJc w:val="left"/>
      <w:pPr>
        <w:tabs>
          <w:tab w:val="num" w:pos="3600"/>
        </w:tabs>
        <w:ind w:left="3600" w:hanging="360"/>
      </w:pPr>
      <w:rPr>
        <w:rFonts w:ascii="Wingdings" w:hAnsi="Wingdings" w:hint="default"/>
      </w:rPr>
    </w:lvl>
    <w:lvl w:ilvl="5" w:tplc="A84034F8" w:tentative="1">
      <w:start w:val="1"/>
      <w:numFmt w:val="bullet"/>
      <w:lvlText w:val=""/>
      <w:lvlJc w:val="left"/>
      <w:pPr>
        <w:tabs>
          <w:tab w:val="num" w:pos="4320"/>
        </w:tabs>
        <w:ind w:left="4320" w:hanging="360"/>
      </w:pPr>
      <w:rPr>
        <w:rFonts w:ascii="Wingdings" w:hAnsi="Wingdings" w:hint="default"/>
      </w:rPr>
    </w:lvl>
    <w:lvl w:ilvl="6" w:tplc="628C3266" w:tentative="1">
      <w:start w:val="1"/>
      <w:numFmt w:val="bullet"/>
      <w:lvlText w:val=""/>
      <w:lvlJc w:val="left"/>
      <w:pPr>
        <w:tabs>
          <w:tab w:val="num" w:pos="5040"/>
        </w:tabs>
        <w:ind w:left="5040" w:hanging="360"/>
      </w:pPr>
      <w:rPr>
        <w:rFonts w:ascii="Wingdings" w:hAnsi="Wingdings" w:hint="default"/>
      </w:rPr>
    </w:lvl>
    <w:lvl w:ilvl="7" w:tplc="E612F83E" w:tentative="1">
      <w:start w:val="1"/>
      <w:numFmt w:val="bullet"/>
      <w:lvlText w:val=""/>
      <w:lvlJc w:val="left"/>
      <w:pPr>
        <w:tabs>
          <w:tab w:val="num" w:pos="5760"/>
        </w:tabs>
        <w:ind w:left="5760" w:hanging="360"/>
      </w:pPr>
      <w:rPr>
        <w:rFonts w:ascii="Wingdings" w:hAnsi="Wingdings" w:hint="default"/>
      </w:rPr>
    </w:lvl>
    <w:lvl w:ilvl="8" w:tplc="27762242" w:tentative="1">
      <w:start w:val="1"/>
      <w:numFmt w:val="bullet"/>
      <w:lvlText w:val=""/>
      <w:lvlJc w:val="left"/>
      <w:pPr>
        <w:tabs>
          <w:tab w:val="num" w:pos="6480"/>
        </w:tabs>
        <w:ind w:left="6480" w:hanging="360"/>
      </w:pPr>
      <w:rPr>
        <w:rFonts w:ascii="Wingdings" w:hAnsi="Wingdings" w:hint="default"/>
      </w:rPr>
    </w:lvl>
  </w:abstractNum>
  <w:abstractNum w:abstractNumId="4">
    <w:nsid w:val="63D07C77"/>
    <w:multiLevelType w:val="hybridMultilevel"/>
    <w:tmpl w:val="89563212"/>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A24EF3"/>
    <w:multiLevelType w:val="hybridMultilevel"/>
    <w:tmpl w:val="FB128980"/>
    <w:lvl w:ilvl="0" w:tplc="6D8877CC">
      <w:start w:val="1"/>
      <w:numFmt w:val="bullet"/>
      <w:lvlText w:val=""/>
      <w:lvlJc w:val="left"/>
      <w:pPr>
        <w:tabs>
          <w:tab w:val="num" w:pos="720"/>
        </w:tabs>
        <w:ind w:left="720" w:hanging="360"/>
      </w:pPr>
      <w:rPr>
        <w:rFonts w:ascii="Wingdings" w:hAnsi="Wingdings" w:hint="default"/>
      </w:rPr>
    </w:lvl>
    <w:lvl w:ilvl="1" w:tplc="2806DA2A" w:tentative="1">
      <w:start w:val="1"/>
      <w:numFmt w:val="bullet"/>
      <w:lvlText w:val=""/>
      <w:lvlJc w:val="left"/>
      <w:pPr>
        <w:tabs>
          <w:tab w:val="num" w:pos="1440"/>
        </w:tabs>
        <w:ind w:left="1440" w:hanging="360"/>
      </w:pPr>
      <w:rPr>
        <w:rFonts w:ascii="Wingdings" w:hAnsi="Wingdings" w:hint="default"/>
      </w:rPr>
    </w:lvl>
    <w:lvl w:ilvl="2" w:tplc="1414A91C" w:tentative="1">
      <w:start w:val="1"/>
      <w:numFmt w:val="bullet"/>
      <w:lvlText w:val=""/>
      <w:lvlJc w:val="left"/>
      <w:pPr>
        <w:tabs>
          <w:tab w:val="num" w:pos="2160"/>
        </w:tabs>
        <w:ind w:left="2160" w:hanging="360"/>
      </w:pPr>
      <w:rPr>
        <w:rFonts w:ascii="Wingdings" w:hAnsi="Wingdings" w:hint="default"/>
      </w:rPr>
    </w:lvl>
    <w:lvl w:ilvl="3" w:tplc="2AA454F2" w:tentative="1">
      <w:start w:val="1"/>
      <w:numFmt w:val="bullet"/>
      <w:lvlText w:val=""/>
      <w:lvlJc w:val="left"/>
      <w:pPr>
        <w:tabs>
          <w:tab w:val="num" w:pos="2880"/>
        </w:tabs>
        <w:ind w:left="2880" w:hanging="360"/>
      </w:pPr>
      <w:rPr>
        <w:rFonts w:ascii="Wingdings" w:hAnsi="Wingdings" w:hint="default"/>
      </w:rPr>
    </w:lvl>
    <w:lvl w:ilvl="4" w:tplc="5B94B5EA" w:tentative="1">
      <w:start w:val="1"/>
      <w:numFmt w:val="bullet"/>
      <w:lvlText w:val=""/>
      <w:lvlJc w:val="left"/>
      <w:pPr>
        <w:tabs>
          <w:tab w:val="num" w:pos="3600"/>
        </w:tabs>
        <w:ind w:left="3600" w:hanging="360"/>
      </w:pPr>
      <w:rPr>
        <w:rFonts w:ascii="Wingdings" w:hAnsi="Wingdings" w:hint="default"/>
      </w:rPr>
    </w:lvl>
    <w:lvl w:ilvl="5" w:tplc="51BACCB2" w:tentative="1">
      <w:start w:val="1"/>
      <w:numFmt w:val="bullet"/>
      <w:lvlText w:val=""/>
      <w:lvlJc w:val="left"/>
      <w:pPr>
        <w:tabs>
          <w:tab w:val="num" w:pos="4320"/>
        </w:tabs>
        <w:ind w:left="4320" w:hanging="360"/>
      </w:pPr>
      <w:rPr>
        <w:rFonts w:ascii="Wingdings" w:hAnsi="Wingdings" w:hint="default"/>
      </w:rPr>
    </w:lvl>
    <w:lvl w:ilvl="6" w:tplc="4CEA46C6" w:tentative="1">
      <w:start w:val="1"/>
      <w:numFmt w:val="bullet"/>
      <w:lvlText w:val=""/>
      <w:lvlJc w:val="left"/>
      <w:pPr>
        <w:tabs>
          <w:tab w:val="num" w:pos="5040"/>
        </w:tabs>
        <w:ind w:left="5040" w:hanging="360"/>
      </w:pPr>
      <w:rPr>
        <w:rFonts w:ascii="Wingdings" w:hAnsi="Wingdings" w:hint="default"/>
      </w:rPr>
    </w:lvl>
    <w:lvl w:ilvl="7" w:tplc="A58A2EC4" w:tentative="1">
      <w:start w:val="1"/>
      <w:numFmt w:val="bullet"/>
      <w:lvlText w:val=""/>
      <w:lvlJc w:val="left"/>
      <w:pPr>
        <w:tabs>
          <w:tab w:val="num" w:pos="5760"/>
        </w:tabs>
        <w:ind w:left="5760" w:hanging="360"/>
      </w:pPr>
      <w:rPr>
        <w:rFonts w:ascii="Wingdings" w:hAnsi="Wingdings" w:hint="default"/>
      </w:rPr>
    </w:lvl>
    <w:lvl w:ilvl="8" w:tplc="5B08CC98" w:tentative="1">
      <w:start w:val="1"/>
      <w:numFmt w:val="bullet"/>
      <w:lvlText w:val=""/>
      <w:lvlJc w:val="left"/>
      <w:pPr>
        <w:tabs>
          <w:tab w:val="num" w:pos="6480"/>
        </w:tabs>
        <w:ind w:left="6480" w:hanging="360"/>
      </w:pPr>
      <w:rPr>
        <w:rFonts w:ascii="Wingdings" w:hAnsi="Wingdings" w:hint="default"/>
      </w:rPr>
    </w:lvl>
  </w:abstractNum>
  <w:abstractNum w:abstractNumId="6">
    <w:nsid w:val="777D4F31"/>
    <w:multiLevelType w:val="hybridMultilevel"/>
    <w:tmpl w:val="B2BC6D86"/>
    <w:lvl w:ilvl="0" w:tplc="30A0E7FA">
      <w:start w:val="1"/>
      <w:numFmt w:val="bullet"/>
      <w:lvlText w:val=""/>
      <w:lvlJc w:val="left"/>
      <w:pPr>
        <w:tabs>
          <w:tab w:val="num" w:pos="720"/>
        </w:tabs>
        <w:ind w:left="720" w:hanging="360"/>
      </w:pPr>
      <w:rPr>
        <w:rFonts w:ascii="Wingdings" w:hAnsi="Wingdings" w:hint="default"/>
      </w:rPr>
    </w:lvl>
    <w:lvl w:ilvl="1" w:tplc="26862B1C" w:tentative="1">
      <w:start w:val="1"/>
      <w:numFmt w:val="bullet"/>
      <w:lvlText w:val=""/>
      <w:lvlJc w:val="left"/>
      <w:pPr>
        <w:tabs>
          <w:tab w:val="num" w:pos="1440"/>
        </w:tabs>
        <w:ind w:left="1440" w:hanging="360"/>
      </w:pPr>
      <w:rPr>
        <w:rFonts w:ascii="Wingdings" w:hAnsi="Wingdings" w:hint="default"/>
      </w:rPr>
    </w:lvl>
    <w:lvl w:ilvl="2" w:tplc="5C4C2D3C" w:tentative="1">
      <w:start w:val="1"/>
      <w:numFmt w:val="bullet"/>
      <w:lvlText w:val=""/>
      <w:lvlJc w:val="left"/>
      <w:pPr>
        <w:tabs>
          <w:tab w:val="num" w:pos="2160"/>
        </w:tabs>
        <w:ind w:left="2160" w:hanging="360"/>
      </w:pPr>
      <w:rPr>
        <w:rFonts w:ascii="Wingdings" w:hAnsi="Wingdings" w:hint="default"/>
      </w:rPr>
    </w:lvl>
    <w:lvl w:ilvl="3" w:tplc="A71C5D24" w:tentative="1">
      <w:start w:val="1"/>
      <w:numFmt w:val="bullet"/>
      <w:lvlText w:val=""/>
      <w:lvlJc w:val="left"/>
      <w:pPr>
        <w:tabs>
          <w:tab w:val="num" w:pos="2880"/>
        </w:tabs>
        <w:ind w:left="2880" w:hanging="360"/>
      </w:pPr>
      <w:rPr>
        <w:rFonts w:ascii="Wingdings" w:hAnsi="Wingdings" w:hint="default"/>
      </w:rPr>
    </w:lvl>
    <w:lvl w:ilvl="4" w:tplc="931E572A" w:tentative="1">
      <w:start w:val="1"/>
      <w:numFmt w:val="bullet"/>
      <w:lvlText w:val=""/>
      <w:lvlJc w:val="left"/>
      <w:pPr>
        <w:tabs>
          <w:tab w:val="num" w:pos="3600"/>
        </w:tabs>
        <w:ind w:left="3600" w:hanging="360"/>
      </w:pPr>
      <w:rPr>
        <w:rFonts w:ascii="Wingdings" w:hAnsi="Wingdings" w:hint="default"/>
      </w:rPr>
    </w:lvl>
    <w:lvl w:ilvl="5" w:tplc="4C76BFBC" w:tentative="1">
      <w:start w:val="1"/>
      <w:numFmt w:val="bullet"/>
      <w:lvlText w:val=""/>
      <w:lvlJc w:val="left"/>
      <w:pPr>
        <w:tabs>
          <w:tab w:val="num" w:pos="4320"/>
        </w:tabs>
        <w:ind w:left="4320" w:hanging="360"/>
      </w:pPr>
      <w:rPr>
        <w:rFonts w:ascii="Wingdings" w:hAnsi="Wingdings" w:hint="default"/>
      </w:rPr>
    </w:lvl>
    <w:lvl w:ilvl="6" w:tplc="1B8668B8" w:tentative="1">
      <w:start w:val="1"/>
      <w:numFmt w:val="bullet"/>
      <w:lvlText w:val=""/>
      <w:lvlJc w:val="left"/>
      <w:pPr>
        <w:tabs>
          <w:tab w:val="num" w:pos="5040"/>
        </w:tabs>
        <w:ind w:left="5040" w:hanging="360"/>
      </w:pPr>
      <w:rPr>
        <w:rFonts w:ascii="Wingdings" w:hAnsi="Wingdings" w:hint="default"/>
      </w:rPr>
    </w:lvl>
    <w:lvl w:ilvl="7" w:tplc="E48A06EC" w:tentative="1">
      <w:start w:val="1"/>
      <w:numFmt w:val="bullet"/>
      <w:lvlText w:val=""/>
      <w:lvlJc w:val="left"/>
      <w:pPr>
        <w:tabs>
          <w:tab w:val="num" w:pos="5760"/>
        </w:tabs>
        <w:ind w:left="5760" w:hanging="360"/>
      </w:pPr>
      <w:rPr>
        <w:rFonts w:ascii="Wingdings" w:hAnsi="Wingdings" w:hint="default"/>
      </w:rPr>
    </w:lvl>
    <w:lvl w:ilvl="8" w:tplc="C7083BE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DF"/>
    <w:rsid w:val="00000D4D"/>
    <w:rsid w:val="000134E5"/>
    <w:rsid w:val="00015579"/>
    <w:rsid w:val="000179EF"/>
    <w:rsid w:val="00023D65"/>
    <w:rsid w:val="00034461"/>
    <w:rsid w:val="00041BAC"/>
    <w:rsid w:val="00053168"/>
    <w:rsid w:val="0006068C"/>
    <w:rsid w:val="00064952"/>
    <w:rsid w:val="0007012F"/>
    <w:rsid w:val="000829A0"/>
    <w:rsid w:val="000901CC"/>
    <w:rsid w:val="00092F88"/>
    <w:rsid w:val="000A129F"/>
    <w:rsid w:val="000A2CEF"/>
    <w:rsid w:val="000C6D2A"/>
    <w:rsid w:val="000D2351"/>
    <w:rsid w:val="000F78F5"/>
    <w:rsid w:val="0010377E"/>
    <w:rsid w:val="00106F67"/>
    <w:rsid w:val="00151540"/>
    <w:rsid w:val="00151C98"/>
    <w:rsid w:val="00151CE6"/>
    <w:rsid w:val="001552B2"/>
    <w:rsid w:val="001709F2"/>
    <w:rsid w:val="00177061"/>
    <w:rsid w:val="00181578"/>
    <w:rsid w:val="001A4056"/>
    <w:rsid w:val="001A7040"/>
    <w:rsid w:val="001B5809"/>
    <w:rsid w:val="001C597E"/>
    <w:rsid w:val="001D3DF8"/>
    <w:rsid w:val="001E260D"/>
    <w:rsid w:val="001E2901"/>
    <w:rsid w:val="001E3F3C"/>
    <w:rsid w:val="001E6C8E"/>
    <w:rsid w:val="00207F69"/>
    <w:rsid w:val="0021189D"/>
    <w:rsid w:val="00211999"/>
    <w:rsid w:val="0021383F"/>
    <w:rsid w:val="00213EFD"/>
    <w:rsid w:val="002307EF"/>
    <w:rsid w:val="00245852"/>
    <w:rsid w:val="00250B89"/>
    <w:rsid w:val="00276376"/>
    <w:rsid w:val="002774CB"/>
    <w:rsid w:val="00277A04"/>
    <w:rsid w:val="00296AD1"/>
    <w:rsid w:val="002A5B4B"/>
    <w:rsid w:val="002C634B"/>
    <w:rsid w:val="002E0A53"/>
    <w:rsid w:val="003109A8"/>
    <w:rsid w:val="00321CAF"/>
    <w:rsid w:val="00324013"/>
    <w:rsid w:val="00336EEF"/>
    <w:rsid w:val="00342CEA"/>
    <w:rsid w:val="003443DC"/>
    <w:rsid w:val="003472CB"/>
    <w:rsid w:val="0036512F"/>
    <w:rsid w:val="003833B7"/>
    <w:rsid w:val="00396284"/>
    <w:rsid w:val="00397176"/>
    <w:rsid w:val="003A0A2A"/>
    <w:rsid w:val="003C5993"/>
    <w:rsid w:val="003C6EBB"/>
    <w:rsid w:val="003D3240"/>
    <w:rsid w:val="003D5641"/>
    <w:rsid w:val="003E31E7"/>
    <w:rsid w:val="003F6B0B"/>
    <w:rsid w:val="0041047F"/>
    <w:rsid w:val="004314D1"/>
    <w:rsid w:val="00432ECE"/>
    <w:rsid w:val="00433D8F"/>
    <w:rsid w:val="0043674F"/>
    <w:rsid w:val="00462A11"/>
    <w:rsid w:val="004638D9"/>
    <w:rsid w:val="004819DF"/>
    <w:rsid w:val="00486925"/>
    <w:rsid w:val="00490F05"/>
    <w:rsid w:val="004A44E3"/>
    <w:rsid w:val="004B5D9E"/>
    <w:rsid w:val="004C6551"/>
    <w:rsid w:val="004D6F52"/>
    <w:rsid w:val="004E3E20"/>
    <w:rsid w:val="004F30E7"/>
    <w:rsid w:val="0052442D"/>
    <w:rsid w:val="00531A90"/>
    <w:rsid w:val="00536346"/>
    <w:rsid w:val="00571AB4"/>
    <w:rsid w:val="005959F0"/>
    <w:rsid w:val="005A4AA8"/>
    <w:rsid w:val="005A4F85"/>
    <w:rsid w:val="005B104E"/>
    <w:rsid w:val="005C1260"/>
    <w:rsid w:val="005C443C"/>
    <w:rsid w:val="005C78FE"/>
    <w:rsid w:val="005D49B3"/>
    <w:rsid w:val="005E3138"/>
    <w:rsid w:val="005E6857"/>
    <w:rsid w:val="005F0DDF"/>
    <w:rsid w:val="005F1066"/>
    <w:rsid w:val="005F5FD8"/>
    <w:rsid w:val="006007AE"/>
    <w:rsid w:val="006138F7"/>
    <w:rsid w:val="0062157E"/>
    <w:rsid w:val="00645265"/>
    <w:rsid w:val="00652678"/>
    <w:rsid w:val="006870B7"/>
    <w:rsid w:val="00690302"/>
    <w:rsid w:val="006A432C"/>
    <w:rsid w:val="006C7A98"/>
    <w:rsid w:val="006D6309"/>
    <w:rsid w:val="007037F4"/>
    <w:rsid w:val="00706D26"/>
    <w:rsid w:val="007141A5"/>
    <w:rsid w:val="00714F08"/>
    <w:rsid w:val="00736AB5"/>
    <w:rsid w:val="007702DD"/>
    <w:rsid w:val="00774C20"/>
    <w:rsid w:val="00776A09"/>
    <w:rsid w:val="00780522"/>
    <w:rsid w:val="007A0BB7"/>
    <w:rsid w:val="007A17B9"/>
    <w:rsid w:val="007A3202"/>
    <w:rsid w:val="007D70C2"/>
    <w:rsid w:val="007E5F13"/>
    <w:rsid w:val="00813278"/>
    <w:rsid w:val="008220D0"/>
    <w:rsid w:val="00830919"/>
    <w:rsid w:val="0083209D"/>
    <w:rsid w:val="008341F4"/>
    <w:rsid w:val="0084420C"/>
    <w:rsid w:val="00846328"/>
    <w:rsid w:val="00851C4D"/>
    <w:rsid w:val="0085630C"/>
    <w:rsid w:val="0086423F"/>
    <w:rsid w:val="008B5729"/>
    <w:rsid w:val="008C427C"/>
    <w:rsid w:val="008E26A1"/>
    <w:rsid w:val="009018D8"/>
    <w:rsid w:val="00915318"/>
    <w:rsid w:val="0091547C"/>
    <w:rsid w:val="00924AC9"/>
    <w:rsid w:val="00934A52"/>
    <w:rsid w:val="00946676"/>
    <w:rsid w:val="00973E5E"/>
    <w:rsid w:val="009829A6"/>
    <w:rsid w:val="009B0243"/>
    <w:rsid w:val="009B5D15"/>
    <w:rsid w:val="009C1B2A"/>
    <w:rsid w:val="009C35F4"/>
    <w:rsid w:val="009C63C9"/>
    <w:rsid w:val="009F0CB5"/>
    <w:rsid w:val="009F5CF8"/>
    <w:rsid w:val="00A0758F"/>
    <w:rsid w:val="00A077BB"/>
    <w:rsid w:val="00A10AE1"/>
    <w:rsid w:val="00A24F1A"/>
    <w:rsid w:val="00A26027"/>
    <w:rsid w:val="00A265F0"/>
    <w:rsid w:val="00A268A7"/>
    <w:rsid w:val="00A440C0"/>
    <w:rsid w:val="00A44CCC"/>
    <w:rsid w:val="00A57FA3"/>
    <w:rsid w:val="00A63B26"/>
    <w:rsid w:val="00A83D30"/>
    <w:rsid w:val="00A87DD7"/>
    <w:rsid w:val="00A91E3F"/>
    <w:rsid w:val="00AA3A22"/>
    <w:rsid w:val="00AA60C7"/>
    <w:rsid w:val="00AA75DC"/>
    <w:rsid w:val="00AB2A22"/>
    <w:rsid w:val="00AC161D"/>
    <w:rsid w:val="00AD1178"/>
    <w:rsid w:val="00AD1CEA"/>
    <w:rsid w:val="00AF07F4"/>
    <w:rsid w:val="00AF527A"/>
    <w:rsid w:val="00B174B9"/>
    <w:rsid w:val="00B177C2"/>
    <w:rsid w:val="00B27BF3"/>
    <w:rsid w:val="00B31A92"/>
    <w:rsid w:val="00B46FC7"/>
    <w:rsid w:val="00B64DE3"/>
    <w:rsid w:val="00B71216"/>
    <w:rsid w:val="00B71BDE"/>
    <w:rsid w:val="00B77D4F"/>
    <w:rsid w:val="00B8092A"/>
    <w:rsid w:val="00B951A0"/>
    <w:rsid w:val="00BA04F1"/>
    <w:rsid w:val="00BA2FCA"/>
    <w:rsid w:val="00C0260C"/>
    <w:rsid w:val="00C031B3"/>
    <w:rsid w:val="00C057CA"/>
    <w:rsid w:val="00C12626"/>
    <w:rsid w:val="00C24382"/>
    <w:rsid w:val="00C371D1"/>
    <w:rsid w:val="00C447C3"/>
    <w:rsid w:val="00C44C0B"/>
    <w:rsid w:val="00C47BDF"/>
    <w:rsid w:val="00C51E5F"/>
    <w:rsid w:val="00C537A9"/>
    <w:rsid w:val="00C54E30"/>
    <w:rsid w:val="00C565DF"/>
    <w:rsid w:val="00C7034B"/>
    <w:rsid w:val="00C7747B"/>
    <w:rsid w:val="00C777EF"/>
    <w:rsid w:val="00CA6D25"/>
    <w:rsid w:val="00CB7BB2"/>
    <w:rsid w:val="00CC3DED"/>
    <w:rsid w:val="00CC7D28"/>
    <w:rsid w:val="00CD5652"/>
    <w:rsid w:val="00D029DD"/>
    <w:rsid w:val="00D07614"/>
    <w:rsid w:val="00D15A4D"/>
    <w:rsid w:val="00D305F2"/>
    <w:rsid w:val="00D31150"/>
    <w:rsid w:val="00D5165A"/>
    <w:rsid w:val="00D51D6B"/>
    <w:rsid w:val="00D5272E"/>
    <w:rsid w:val="00D576C7"/>
    <w:rsid w:val="00D67A3F"/>
    <w:rsid w:val="00D826A6"/>
    <w:rsid w:val="00D82F27"/>
    <w:rsid w:val="00DA75E4"/>
    <w:rsid w:val="00DB0807"/>
    <w:rsid w:val="00E0717D"/>
    <w:rsid w:val="00E11E74"/>
    <w:rsid w:val="00E20BE4"/>
    <w:rsid w:val="00E221CC"/>
    <w:rsid w:val="00E26C4C"/>
    <w:rsid w:val="00E31943"/>
    <w:rsid w:val="00E35B41"/>
    <w:rsid w:val="00E44D48"/>
    <w:rsid w:val="00E463F1"/>
    <w:rsid w:val="00E47DE4"/>
    <w:rsid w:val="00E52D20"/>
    <w:rsid w:val="00E5509D"/>
    <w:rsid w:val="00E560E2"/>
    <w:rsid w:val="00E71191"/>
    <w:rsid w:val="00E73D0A"/>
    <w:rsid w:val="00E76E0E"/>
    <w:rsid w:val="00E852A6"/>
    <w:rsid w:val="00E85DC8"/>
    <w:rsid w:val="00E87A4E"/>
    <w:rsid w:val="00E908E3"/>
    <w:rsid w:val="00EC6F9B"/>
    <w:rsid w:val="00EC7FB7"/>
    <w:rsid w:val="00ED6D6D"/>
    <w:rsid w:val="00EE327F"/>
    <w:rsid w:val="00EF2824"/>
    <w:rsid w:val="00F1062D"/>
    <w:rsid w:val="00F231F2"/>
    <w:rsid w:val="00F30471"/>
    <w:rsid w:val="00F30AF6"/>
    <w:rsid w:val="00F4491C"/>
    <w:rsid w:val="00F56487"/>
    <w:rsid w:val="00F7225D"/>
    <w:rsid w:val="00F72E10"/>
    <w:rsid w:val="00F7391E"/>
    <w:rsid w:val="00F90BD3"/>
    <w:rsid w:val="00F91465"/>
    <w:rsid w:val="00F94227"/>
    <w:rsid w:val="00FB267C"/>
    <w:rsid w:val="00FC26DC"/>
    <w:rsid w:val="00FD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DDF"/>
    <w:rPr>
      <w:rFonts w:ascii="Tahoma" w:hAnsi="Tahoma" w:cs="Tahoma"/>
      <w:sz w:val="16"/>
      <w:szCs w:val="16"/>
    </w:rPr>
  </w:style>
  <w:style w:type="paragraph" w:styleId="a5">
    <w:name w:val="List Paragraph"/>
    <w:basedOn w:val="a"/>
    <w:uiPriority w:val="34"/>
    <w:qFormat/>
    <w:rsid w:val="00E463F1"/>
    <w:pPr>
      <w:ind w:left="720"/>
      <w:contextualSpacing/>
    </w:pPr>
  </w:style>
  <w:style w:type="paragraph" w:styleId="a6">
    <w:name w:val="Normal (Web)"/>
    <w:basedOn w:val="a"/>
    <w:uiPriority w:val="99"/>
    <w:unhideWhenUsed/>
    <w:rsid w:val="00531A9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245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F527A"/>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2E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013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DDF"/>
    <w:rPr>
      <w:rFonts w:ascii="Tahoma" w:hAnsi="Tahoma" w:cs="Tahoma"/>
      <w:sz w:val="16"/>
      <w:szCs w:val="16"/>
    </w:rPr>
  </w:style>
  <w:style w:type="paragraph" w:styleId="a5">
    <w:name w:val="List Paragraph"/>
    <w:basedOn w:val="a"/>
    <w:uiPriority w:val="34"/>
    <w:qFormat/>
    <w:rsid w:val="00E463F1"/>
    <w:pPr>
      <w:ind w:left="720"/>
      <w:contextualSpacing/>
    </w:pPr>
  </w:style>
  <w:style w:type="paragraph" w:styleId="a6">
    <w:name w:val="Normal (Web)"/>
    <w:basedOn w:val="a"/>
    <w:uiPriority w:val="99"/>
    <w:unhideWhenUsed/>
    <w:rsid w:val="00531A9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245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F527A"/>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59"/>
    <w:rsid w:val="002E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01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473">
      <w:bodyDiv w:val="1"/>
      <w:marLeft w:val="0"/>
      <w:marRight w:val="0"/>
      <w:marTop w:val="0"/>
      <w:marBottom w:val="0"/>
      <w:divBdr>
        <w:top w:val="none" w:sz="0" w:space="0" w:color="auto"/>
        <w:left w:val="none" w:sz="0" w:space="0" w:color="auto"/>
        <w:bottom w:val="none" w:sz="0" w:space="0" w:color="auto"/>
        <w:right w:val="none" w:sz="0" w:space="0" w:color="auto"/>
      </w:divBdr>
    </w:div>
    <w:div w:id="77753169">
      <w:bodyDiv w:val="1"/>
      <w:marLeft w:val="0"/>
      <w:marRight w:val="0"/>
      <w:marTop w:val="0"/>
      <w:marBottom w:val="0"/>
      <w:divBdr>
        <w:top w:val="none" w:sz="0" w:space="0" w:color="auto"/>
        <w:left w:val="none" w:sz="0" w:space="0" w:color="auto"/>
        <w:bottom w:val="none" w:sz="0" w:space="0" w:color="auto"/>
        <w:right w:val="none" w:sz="0" w:space="0" w:color="auto"/>
      </w:divBdr>
    </w:div>
    <w:div w:id="87426791">
      <w:bodyDiv w:val="1"/>
      <w:marLeft w:val="0"/>
      <w:marRight w:val="0"/>
      <w:marTop w:val="0"/>
      <w:marBottom w:val="0"/>
      <w:divBdr>
        <w:top w:val="none" w:sz="0" w:space="0" w:color="auto"/>
        <w:left w:val="none" w:sz="0" w:space="0" w:color="auto"/>
        <w:bottom w:val="none" w:sz="0" w:space="0" w:color="auto"/>
        <w:right w:val="none" w:sz="0" w:space="0" w:color="auto"/>
      </w:divBdr>
    </w:div>
    <w:div w:id="123040554">
      <w:bodyDiv w:val="1"/>
      <w:marLeft w:val="0"/>
      <w:marRight w:val="0"/>
      <w:marTop w:val="0"/>
      <w:marBottom w:val="0"/>
      <w:divBdr>
        <w:top w:val="none" w:sz="0" w:space="0" w:color="auto"/>
        <w:left w:val="none" w:sz="0" w:space="0" w:color="auto"/>
        <w:bottom w:val="none" w:sz="0" w:space="0" w:color="auto"/>
        <w:right w:val="none" w:sz="0" w:space="0" w:color="auto"/>
      </w:divBdr>
    </w:div>
    <w:div w:id="128406319">
      <w:bodyDiv w:val="1"/>
      <w:marLeft w:val="0"/>
      <w:marRight w:val="0"/>
      <w:marTop w:val="0"/>
      <w:marBottom w:val="0"/>
      <w:divBdr>
        <w:top w:val="none" w:sz="0" w:space="0" w:color="auto"/>
        <w:left w:val="none" w:sz="0" w:space="0" w:color="auto"/>
        <w:bottom w:val="none" w:sz="0" w:space="0" w:color="auto"/>
        <w:right w:val="none" w:sz="0" w:space="0" w:color="auto"/>
      </w:divBdr>
    </w:div>
    <w:div w:id="141704800">
      <w:bodyDiv w:val="1"/>
      <w:marLeft w:val="0"/>
      <w:marRight w:val="0"/>
      <w:marTop w:val="0"/>
      <w:marBottom w:val="0"/>
      <w:divBdr>
        <w:top w:val="none" w:sz="0" w:space="0" w:color="auto"/>
        <w:left w:val="none" w:sz="0" w:space="0" w:color="auto"/>
        <w:bottom w:val="none" w:sz="0" w:space="0" w:color="auto"/>
        <w:right w:val="none" w:sz="0" w:space="0" w:color="auto"/>
      </w:divBdr>
    </w:div>
    <w:div w:id="198057632">
      <w:bodyDiv w:val="1"/>
      <w:marLeft w:val="0"/>
      <w:marRight w:val="0"/>
      <w:marTop w:val="0"/>
      <w:marBottom w:val="0"/>
      <w:divBdr>
        <w:top w:val="none" w:sz="0" w:space="0" w:color="auto"/>
        <w:left w:val="none" w:sz="0" w:space="0" w:color="auto"/>
        <w:bottom w:val="none" w:sz="0" w:space="0" w:color="auto"/>
        <w:right w:val="none" w:sz="0" w:space="0" w:color="auto"/>
      </w:divBdr>
    </w:div>
    <w:div w:id="273832202">
      <w:bodyDiv w:val="1"/>
      <w:marLeft w:val="0"/>
      <w:marRight w:val="0"/>
      <w:marTop w:val="0"/>
      <w:marBottom w:val="0"/>
      <w:divBdr>
        <w:top w:val="none" w:sz="0" w:space="0" w:color="auto"/>
        <w:left w:val="none" w:sz="0" w:space="0" w:color="auto"/>
        <w:bottom w:val="none" w:sz="0" w:space="0" w:color="auto"/>
        <w:right w:val="none" w:sz="0" w:space="0" w:color="auto"/>
      </w:divBdr>
    </w:div>
    <w:div w:id="344719855">
      <w:bodyDiv w:val="1"/>
      <w:marLeft w:val="0"/>
      <w:marRight w:val="0"/>
      <w:marTop w:val="0"/>
      <w:marBottom w:val="0"/>
      <w:divBdr>
        <w:top w:val="none" w:sz="0" w:space="0" w:color="auto"/>
        <w:left w:val="none" w:sz="0" w:space="0" w:color="auto"/>
        <w:bottom w:val="none" w:sz="0" w:space="0" w:color="auto"/>
        <w:right w:val="none" w:sz="0" w:space="0" w:color="auto"/>
      </w:divBdr>
    </w:div>
    <w:div w:id="398603576">
      <w:bodyDiv w:val="1"/>
      <w:marLeft w:val="0"/>
      <w:marRight w:val="0"/>
      <w:marTop w:val="0"/>
      <w:marBottom w:val="0"/>
      <w:divBdr>
        <w:top w:val="none" w:sz="0" w:space="0" w:color="auto"/>
        <w:left w:val="none" w:sz="0" w:space="0" w:color="auto"/>
        <w:bottom w:val="none" w:sz="0" w:space="0" w:color="auto"/>
        <w:right w:val="none" w:sz="0" w:space="0" w:color="auto"/>
      </w:divBdr>
    </w:div>
    <w:div w:id="426855421">
      <w:bodyDiv w:val="1"/>
      <w:marLeft w:val="0"/>
      <w:marRight w:val="0"/>
      <w:marTop w:val="0"/>
      <w:marBottom w:val="0"/>
      <w:divBdr>
        <w:top w:val="none" w:sz="0" w:space="0" w:color="auto"/>
        <w:left w:val="none" w:sz="0" w:space="0" w:color="auto"/>
        <w:bottom w:val="none" w:sz="0" w:space="0" w:color="auto"/>
        <w:right w:val="none" w:sz="0" w:space="0" w:color="auto"/>
      </w:divBdr>
    </w:div>
    <w:div w:id="442311713">
      <w:bodyDiv w:val="1"/>
      <w:marLeft w:val="0"/>
      <w:marRight w:val="0"/>
      <w:marTop w:val="0"/>
      <w:marBottom w:val="0"/>
      <w:divBdr>
        <w:top w:val="none" w:sz="0" w:space="0" w:color="auto"/>
        <w:left w:val="none" w:sz="0" w:space="0" w:color="auto"/>
        <w:bottom w:val="none" w:sz="0" w:space="0" w:color="auto"/>
        <w:right w:val="none" w:sz="0" w:space="0" w:color="auto"/>
      </w:divBdr>
    </w:div>
    <w:div w:id="451678198">
      <w:bodyDiv w:val="1"/>
      <w:marLeft w:val="0"/>
      <w:marRight w:val="0"/>
      <w:marTop w:val="0"/>
      <w:marBottom w:val="0"/>
      <w:divBdr>
        <w:top w:val="none" w:sz="0" w:space="0" w:color="auto"/>
        <w:left w:val="none" w:sz="0" w:space="0" w:color="auto"/>
        <w:bottom w:val="none" w:sz="0" w:space="0" w:color="auto"/>
        <w:right w:val="none" w:sz="0" w:space="0" w:color="auto"/>
      </w:divBdr>
    </w:div>
    <w:div w:id="488986695">
      <w:bodyDiv w:val="1"/>
      <w:marLeft w:val="0"/>
      <w:marRight w:val="0"/>
      <w:marTop w:val="0"/>
      <w:marBottom w:val="0"/>
      <w:divBdr>
        <w:top w:val="none" w:sz="0" w:space="0" w:color="auto"/>
        <w:left w:val="none" w:sz="0" w:space="0" w:color="auto"/>
        <w:bottom w:val="none" w:sz="0" w:space="0" w:color="auto"/>
        <w:right w:val="none" w:sz="0" w:space="0" w:color="auto"/>
      </w:divBdr>
    </w:div>
    <w:div w:id="517620273">
      <w:bodyDiv w:val="1"/>
      <w:marLeft w:val="0"/>
      <w:marRight w:val="0"/>
      <w:marTop w:val="0"/>
      <w:marBottom w:val="0"/>
      <w:divBdr>
        <w:top w:val="none" w:sz="0" w:space="0" w:color="auto"/>
        <w:left w:val="none" w:sz="0" w:space="0" w:color="auto"/>
        <w:bottom w:val="none" w:sz="0" w:space="0" w:color="auto"/>
        <w:right w:val="none" w:sz="0" w:space="0" w:color="auto"/>
      </w:divBdr>
    </w:div>
    <w:div w:id="545414720">
      <w:bodyDiv w:val="1"/>
      <w:marLeft w:val="0"/>
      <w:marRight w:val="0"/>
      <w:marTop w:val="0"/>
      <w:marBottom w:val="0"/>
      <w:divBdr>
        <w:top w:val="none" w:sz="0" w:space="0" w:color="auto"/>
        <w:left w:val="none" w:sz="0" w:space="0" w:color="auto"/>
        <w:bottom w:val="none" w:sz="0" w:space="0" w:color="auto"/>
        <w:right w:val="none" w:sz="0" w:space="0" w:color="auto"/>
      </w:divBdr>
    </w:div>
    <w:div w:id="553808601">
      <w:bodyDiv w:val="1"/>
      <w:marLeft w:val="0"/>
      <w:marRight w:val="0"/>
      <w:marTop w:val="0"/>
      <w:marBottom w:val="0"/>
      <w:divBdr>
        <w:top w:val="none" w:sz="0" w:space="0" w:color="auto"/>
        <w:left w:val="none" w:sz="0" w:space="0" w:color="auto"/>
        <w:bottom w:val="none" w:sz="0" w:space="0" w:color="auto"/>
        <w:right w:val="none" w:sz="0" w:space="0" w:color="auto"/>
      </w:divBdr>
      <w:divsChild>
        <w:div w:id="1185636943">
          <w:marLeft w:val="547"/>
          <w:marRight w:val="0"/>
          <w:marTop w:val="134"/>
          <w:marBottom w:val="0"/>
          <w:divBdr>
            <w:top w:val="none" w:sz="0" w:space="0" w:color="auto"/>
            <w:left w:val="none" w:sz="0" w:space="0" w:color="auto"/>
            <w:bottom w:val="none" w:sz="0" w:space="0" w:color="auto"/>
            <w:right w:val="none" w:sz="0" w:space="0" w:color="auto"/>
          </w:divBdr>
        </w:div>
        <w:div w:id="534579401">
          <w:marLeft w:val="547"/>
          <w:marRight w:val="0"/>
          <w:marTop w:val="134"/>
          <w:marBottom w:val="0"/>
          <w:divBdr>
            <w:top w:val="none" w:sz="0" w:space="0" w:color="auto"/>
            <w:left w:val="none" w:sz="0" w:space="0" w:color="auto"/>
            <w:bottom w:val="none" w:sz="0" w:space="0" w:color="auto"/>
            <w:right w:val="none" w:sz="0" w:space="0" w:color="auto"/>
          </w:divBdr>
        </w:div>
        <w:div w:id="1700203671">
          <w:marLeft w:val="547"/>
          <w:marRight w:val="0"/>
          <w:marTop w:val="134"/>
          <w:marBottom w:val="0"/>
          <w:divBdr>
            <w:top w:val="none" w:sz="0" w:space="0" w:color="auto"/>
            <w:left w:val="none" w:sz="0" w:space="0" w:color="auto"/>
            <w:bottom w:val="none" w:sz="0" w:space="0" w:color="auto"/>
            <w:right w:val="none" w:sz="0" w:space="0" w:color="auto"/>
          </w:divBdr>
        </w:div>
        <w:div w:id="165898665">
          <w:marLeft w:val="547"/>
          <w:marRight w:val="0"/>
          <w:marTop w:val="134"/>
          <w:marBottom w:val="0"/>
          <w:divBdr>
            <w:top w:val="none" w:sz="0" w:space="0" w:color="auto"/>
            <w:left w:val="none" w:sz="0" w:space="0" w:color="auto"/>
            <w:bottom w:val="none" w:sz="0" w:space="0" w:color="auto"/>
            <w:right w:val="none" w:sz="0" w:space="0" w:color="auto"/>
          </w:divBdr>
        </w:div>
      </w:divsChild>
    </w:div>
    <w:div w:id="577983649">
      <w:bodyDiv w:val="1"/>
      <w:marLeft w:val="0"/>
      <w:marRight w:val="0"/>
      <w:marTop w:val="0"/>
      <w:marBottom w:val="0"/>
      <w:divBdr>
        <w:top w:val="none" w:sz="0" w:space="0" w:color="auto"/>
        <w:left w:val="none" w:sz="0" w:space="0" w:color="auto"/>
        <w:bottom w:val="none" w:sz="0" w:space="0" w:color="auto"/>
        <w:right w:val="none" w:sz="0" w:space="0" w:color="auto"/>
      </w:divBdr>
    </w:div>
    <w:div w:id="593904794">
      <w:bodyDiv w:val="1"/>
      <w:marLeft w:val="0"/>
      <w:marRight w:val="0"/>
      <w:marTop w:val="0"/>
      <w:marBottom w:val="0"/>
      <w:divBdr>
        <w:top w:val="none" w:sz="0" w:space="0" w:color="auto"/>
        <w:left w:val="none" w:sz="0" w:space="0" w:color="auto"/>
        <w:bottom w:val="none" w:sz="0" w:space="0" w:color="auto"/>
        <w:right w:val="none" w:sz="0" w:space="0" w:color="auto"/>
      </w:divBdr>
    </w:div>
    <w:div w:id="615060011">
      <w:bodyDiv w:val="1"/>
      <w:marLeft w:val="0"/>
      <w:marRight w:val="0"/>
      <w:marTop w:val="0"/>
      <w:marBottom w:val="0"/>
      <w:divBdr>
        <w:top w:val="none" w:sz="0" w:space="0" w:color="auto"/>
        <w:left w:val="none" w:sz="0" w:space="0" w:color="auto"/>
        <w:bottom w:val="none" w:sz="0" w:space="0" w:color="auto"/>
        <w:right w:val="none" w:sz="0" w:space="0" w:color="auto"/>
      </w:divBdr>
    </w:div>
    <w:div w:id="643123016">
      <w:bodyDiv w:val="1"/>
      <w:marLeft w:val="0"/>
      <w:marRight w:val="0"/>
      <w:marTop w:val="0"/>
      <w:marBottom w:val="0"/>
      <w:divBdr>
        <w:top w:val="none" w:sz="0" w:space="0" w:color="auto"/>
        <w:left w:val="none" w:sz="0" w:space="0" w:color="auto"/>
        <w:bottom w:val="none" w:sz="0" w:space="0" w:color="auto"/>
        <w:right w:val="none" w:sz="0" w:space="0" w:color="auto"/>
      </w:divBdr>
    </w:div>
    <w:div w:id="643856536">
      <w:bodyDiv w:val="1"/>
      <w:marLeft w:val="0"/>
      <w:marRight w:val="0"/>
      <w:marTop w:val="0"/>
      <w:marBottom w:val="0"/>
      <w:divBdr>
        <w:top w:val="none" w:sz="0" w:space="0" w:color="auto"/>
        <w:left w:val="none" w:sz="0" w:space="0" w:color="auto"/>
        <w:bottom w:val="none" w:sz="0" w:space="0" w:color="auto"/>
        <w:right w:val="none" w:sz="0" w:space="0" w:color="auto"/>
      </w:divBdr>
    </w:div>
    <w:div w:id="648679509">
      <w:bodyDiv w:val="1"/>
      <w:marLeft w:val="0"/>
      <w:marRight w:val="0"/>
      <w:marTop w:val="0"/>
      <w:marBottom w:val="0"/>
      <w:divBdr>
        <w:top w:val="none" w:sz="0" w:space="0" w:color="auto"/>
        <w:left w:val="none" w:sz="0" w:space="0" w:color="auto"/>
        <w:bottom w:val="none" w:sz="0" w:space="0" w:color="auto"/>
        <w:right w:val="none" w:sz="0" w:space="0" w:color="auto"/>
      </w:divBdr>
    </w:div>
    <w:div w:id="685864095">
      <w:bodyDiv w:val="1"/>
      <w:marLeft w:val="0"/>
      <w:marRight w:val="0"/>
      <w:marTop w:val="0"/>
      <w:marBottom w:val="0"/>
      <w:divBdr>
        <w:top w:val="none" w:sz="0" w:space="0" w:color="auto"/>
        <w:left w:val="none" w:sz="0" w:space="0" w:color="auto"/>
        <w:bottom w:val="none" w:sz="0" w:space="0" w:color="auto"/>
        <w:right w:val="none" w:sz="0" w:space="0" w:color="auto"/>
      </w:divBdr>
    </w:div>
    <w:div w:id="710769009">
      <w:bodyDiv w:val="1"/>
      <w:marLeft w:val="0"/>
      <w:marRight w:val="0"/>
      <w:marTop w:val="0"/>
      <w:marBottom w:val="0"/>
      <w:divBdr>
        <w:top w:val="none" w:sz="0" w:space="0" w:color="auto"/>
        <w:left w:val="none" w:sz="0" w:space="0" w:color="auto"/>
        <w:bottom w:val="none" w:sz="0" w:space="0" w:color="auto"/>
        <w:right w:val="none" w:sz="0" w:space="0" w:color="auto"/>
      </w:divBdr>
    </w:div>
    <w:div w:id="713193635">
      <w:bodyDiv w:val="1"/>
      <w:marLeft w:val="0"/>
      <w:marRight w:val="0"/>
      <w:marTop w:val="0"/>
      <w:marBottom w:val="0"/>
      <w:divBdr>
        <w:top w:val="none" w:sz="0" w:space="0" w:color="auto"/>
        <w:left w:val="none" w:sz="0" w:space="0" w:color="auto"/>
        <w:bottom w:val="none" w:sz="0" w:space="0" w:color="auto"/>
        <w:right w:val="none" w:sz="0" w:space="0" w:color="auto"/>
      </w:divBdr>
    </w:div>
    <w:div w:id="875460287">
      <w:bodyDiv w:val="1"/>
      <w:marLeft w:val="0"/>
      <w:marRight w:val="0"/>
      <w:marTop w:val="0"/>
      <w:marBottom w:val="0"/>
      <w:divBdr>
        <w:top w:val="none" w:sz="0" w:space="0" w:color="auto"/>
        <w:left w:val="none" w:sz="0" w:space="0" w:color="auto"/>
        <w:bottom w:val="none" w:sz="0" w:space="0" w:color="auto"/>
        <w:right w:val="none" w:sz="0" w:space="0" w:color="auto"/>
      </w:divBdr>
      <w:divsChild>
        <w:div w:id="879509636">
          <w:marLeft w:val="547"/>
          <w:marRight w:val="0"/>
          <w:marTop w:val="134"/>
          <w:marBottom w:val="0"/>
          <w:divBdr>
            <w:top w:val="none" w:sz="0" w:space="0" w:color="auto"/>
            <w:left w:val="none" w:sz="0" w:space="0" w:color="auto"/>
            <w:bottom w:val="none" w:sz="0" w:space="0" w:color="auto"/>
            <w:right w:val="none" w:sz="0" w:space="0" w:color="auto"/>
          </w:divBdr>
        </w:div>
      </w:divsChild>
    </w:div>
    <w:div w:id="906183736">
      <w:bodyDiv w:val="1"/>
      <w:marLeft w:val="0"/>
      <w:marRight w:val="0"/>
      <w:marTop w:val="0"/>
      <w:marBottom w:val="0"/>
      <w:divBdr>
        <w:top w:val="none" w:sz="0" w:space="0" w:color="auto"/>
        <w:left w:val="none" w:sz="0" w:space="0" w:color="auto"/>
        <w:bottom w:val="none" w:sz="0" w:space="0" w:color="auto"/>
        <w:right w:val="none" w:sz="0" w:space="0" w:color="auto"/>
      </w:divBdr>
    </w:div>
    <w:div w:id="923689067">
      <w:bodyDiv w:val="1"/>
      <w:marLeft w:val="0"/>
      <w:marRight w:val="0"/>
      <w:marTop w:val="0"/>
      <w:marBottom w:val="0"/>
      <w:divBdr>
        <w:top w:val="none" w:sz="0" w:space="0" w:color="auto"/>
        <w:left w:val="none" w:sz="0" w:space="0" w:color="auto"/>
        <w:bottom w:val="none" w:sz="0" w:space="0" w:color="auto"/>
        <w:right w:val="none" w:sz="0" w:space="0" w:color="auto"/>
      </w:divBdr>
    </w:div>
    <w:div w:id="971521488">
      <w:bodyDiv w:val="1"/>
      <w:marLeft w:val="0"/>
      <w:marRight w:val="0"/>
      <w:marTop w:val="0"/>
      <w:marBottom w:val="0"/>
      <w:divBdr>
        <w:top w:val="none" w:sz="0" w:space="0" w:color="auto"/>
        <w:left w:val="none" w:sz="0" w:space="0" w:color="auto"/>
        <w:bottom w:val="none" w:sz="0" w:space="0" w:color="auto"/>
        <w:right w:val="none" w:sz="0" w:space="0" w:color="auto"/>
      </w:divBdr>
    </w:div>
    <w:div w:id="1012875846">
      <w:bodyDiv w:val="1"/>
      <w:marLeft w:val="0"/>
      <w:marRight w:val="0"/>
      <w:marTop w:val="0"/>
      <w:marBottom w:val="0"/>
      <w:divBdr>
        <w:top w:val="none" w:sz="0" w:space="0" w:color="auto"/>
        <w:left w:val="none" w:sz="0" w:space="0" w:color="auto"/>
        <w:bottom w:val="none" w:sz="0" w:space="0" w:color="auto"/>
        <w:right w:val="none" w:sz="0" w:space="0" w:color="auto"/>
      </w:divBdr>
    </w:div>
    <w:div w:id="1019425660">
      <w:bodyDiv w:val="1"/>
      <w:marLeft w:val="0"/>
      <w:marRight w:val="0"/>
      <w:marTop w:val="0"/>
      <w:marBottom w:val="0"/>
      <w:divBdr>
        <w:top w:val="none" w:sz="0" w:space="0" w:color="auto"/>
        <w:left w:val="none" w:sz="0" w:space="0" w:color="auto"/>
        <w:bottom w:val="none" w:sz="0" w:space="0" w:color="auto"/>
        <w:right w:val="none" w:sz="0" w:space="0" w:color="auto"/>
      </w:divBdr>
    </w:div>
    <w:div w:id="1053652771">
      <w:bodyDiv w:val="1"/>
      <w:marLeft w:val="0"/>
      <w:marRight w:val="0"/>
      <w:marTop w:val="0"/>
      <w:marBottom w:val="0"/>
      <w:divBdr>
        <w:top w:val="none" w:sz="0" w:space="0" w:color="auto"/>
        <w:left w:val="none" w:sz="0" w:space="0" w:color="auto"/>
        <w:bottom w:val="none" w:sz="0" w:space="0" w:color="auto"/>
        <w:right w:val="none" w:sz="0" w:space="0" w:color="auto"/>
      </w:divBdr>
    </w:div>
    <w:div w:id="1056397441">
      <w:bodyDiv w:val="1"/>
      <w:marLeft w:val="0"/>
      <w:marRight w:val="0"/>
      <w:marTop w:val="0"/>
      <w:marBottom w:val="0"/>
      <w:divBdr>
        <w:top w:val="none" w:sz="0" w:space="0" w:color="auto"/>
        <w:left w:val="none" w:sz="0" w:space="0" w:color="auto"/>
        <w:bottom w:val="none" w:sz="0" w:space="0" w:color="auto"/>
        <w:right w:val="none" w:sz="0" w:space="0" w:color="auto"/>
      </w:divBdr>
    </w:div>
    <w:div w:id="1059092538">
      <w:bodyDiv w:val="1"/>
      <w:marLeft w:val="0"/>
      <w:marRight w:val="0"/>
      <w:marTop w:val="0"/>
      <w:marBottom w:val="0"/>
      <w:divBdr>
        <w:top w:val="none" w:sz="0" w:space="0" w:color="auto"/>
        <w:left w:val="none" w:sz="0" w:space="0" w:color="auto"/>
        <w:bottom w:val="none" w:sz="0" w:space="0" w:color="auto"/>
        <w:right w:val="none" w:sz="0" w:space="0" w:color="auto"/>
      </w:divBdr>
    </w:div>
    <w:div w:id="1104695121">
      <w:bodyDiv w:val="1"/>
      <w:marLeft w:val="0"/>
      <w:marRight w:val="0"/>
      <w:marTop w:val="0"/>
      <w:marBottom w:val="0"/>
      <w:divBdr>
        <w:top w:val="none" w:sz="0" w:space="0" w:color="auto"/>
        <w:left w:val="none" w:sz="0" w:space="0" w:color="auto"/>
        <w:bottom w:val="none" w:sz="0" w:space="0" w:color="auto"/>
        <w:right w:val="none" w:sz="0" w:space="0" w:color="auto"/>
      </w:divBdr>
    </w:div>
    <w:div w:id="11272335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707">
          <w:marLeft w:val="547"/>
          <w:marRight w:val="0"/>
          <w:marTop w:val="134"/>
          <w:marBottom w:val="0"/>
          <w:divBdr>
            <w:top w:val="none" w:sz="0" w:space="0" w:color="auto"/>
            <w:left w:val="none" w:sz="0" w:space="0" w:color="auto"/>
            <w:bottom w:val="none" w:sz="0" w:space="0" w:color="auto"/>
            <w:right w:val="none" w:sz="0" w:space="0" w:color="auto"/>
          </w:divBdr>
        </w:div>
        <w:div w:id="41104891">
          <w:marLeft w:val="547"/>
          <w:marRight w:val="0"/>
          <w:marTop w:val="134"/>
          <w:marBottom w:val="0"/>
          <w:divBdr>
            <w:top w:val="none" w:sz="0" w:space="0" w:color="auto"/>
            <w:left w:val="none" w:sz="0" w:space="0" w:color="auto"/>
            <w:bottom w:val="none" w:sz="0" w:space="0" w:color="auto"/>
            <w:right w:val="none" w:sz="0" w:space="0" w:color="auto"/>
          </w:divBdr>
        </w:div>
        <w:div w:id="1941402063">
          <w:marLeft w:val="547"/>
          <w:marRight w:val="0"/>
          <w:marTop w:val="134"/>
          <w:marBottom w:val="0"/>
          <w:divBdr>
            <w:top w:val="none" w:sz="0" w:space="0" w:color="auto"/>
            <w:left w:val="none" w:sz="0" w:space="0" w:color="auto"/>
            <w:bottom w:val="none" w:sz="0" w:space="0" w:color="auto"/>
            <w:right w:val="none" w:sz="0" w:space="0" w:color="auto"/>
          </w:divBdr>
        </w:div>
      </w:divsChild>
    </w:div>
    <w:div w:id="1134757395">
      <w:bodyDiv w:val="1"/>
      <w:marLeft w:val="0"/>
      <w:marRight w:val="0"/>
      <w:marTop w:val="0"/>
      <w:marBottom w:val="0"/>
      <w:divBdr>
        <w:top w:val="none" w:sz="0" w:space="0" w:color="auto"/>
        <w:left w:val="none" w:sz="0" w:space="0" w:color="auto"/>
        <w:bottom w:val="none" w:sz="0" w:space="0" w:color="auto"/>
        <w:right w:val="none" w:sz="0" w:space="0" w:color="auto"/>
      </w:divBdr>
    </w:div>
    <w:div w:id="1180198457">
      <w:bodyDiv w:val="1"/>
      <w:marLeft w:val="0"/>
      <w:marRight w:val="0"/>
      <w:marTop w:val="0"/>
      <w:marBottom w:val="0"/>
      <w:divBdr>
        <w:top w:val="none" w:sz="0" w:space="0" w:color="auto"/>
        <w:left w:val="none" w:sz="0" w:space="0" w:color="auto"/>
        <w:bottom w:val="none" w:sz="0" w:space="0" w:color="auto"/>
        <w:right w:val="none" w:sz="0" w:space="0" w:color="auto"/>
      </w:divBdr>
    </w:div>
    <w:div w:id="1234895536">
      <w:bodyDiv w:val="1"/>
      <w:marLeft w:val="0"/>
      <w:marRight w:val="0"/>
      <w:marTop w:val="0"/>
      <w:marBottom w:val="0"/>
      <w:divBdr>
        <w:top w:val="none" w:sz="0" w:space="0" w:color="auto"/>
        <w:left w:val="none" w:sz="0" w:space="0" w:color="auto"/>
        <w:bottom w:val="none" w:sz="0" w:space="0" w:color="auto"/>
        <w:right w:val="none" w:sz="0" w:space="0" w:color="auto"/>
      </w:divBdr>
    </w:div>
    <w:div w:id="1240749679">
      <w:bodyDiv w:val="1"/>
      <w:marLeft w:val="0"/>
      <w:marRight w:val="0"/>
      <w:marTop w:val="0"/>
      <w:marBottom w:val="0"/>
      <w:divBdr>
        <w:top w:val="none" w:sz="0" w:space="0" w:color="auto"/>
        <w:left w:val="none" w:sz="0" w:space="0" w:color="auto"/>
        <w:bottom w:val="none" w:sz="0" w:space="0" w:color="auto"/>
        <w:right w:val="none" w:sz="0" w:space="0" w:color="auto"/>
      </w:divBdr>
    </w:div>
    <w:div w:id="1250387551">
      <w:bodyDiv w:val="1"/>
      <w:marLeft w:val="0"/>
      <w:marRight w:val="0"/>
      <w:marTop w:val="0"/>
      <w:marBottom w:val="0"/>
      <w:divBdr>
        <w:top w:val="none" w:sz="0" w:space="0" w:color="auto"/>
        <w:left w:val="none" w:sz="0" w:space="0" w:color="auto"/>
        <w:bottom w:val="none" w:sz="0" w:space="0" w:color="auto"/>
        <w:right w:val="none" w:sz="0" w:space="0" w:color="auto"/>
      </w:divBdr>
    </w:div>
    <w:div w:id="1257979691">
      <w:bodyDiv w:val="1"/>
      <w:marLeft w:val="0"/>
      <w:marRight w:val="0"/>
      <w:marTop w:val="0"/>
      <w:marBottom w:val="0"/>
      <w:divBdr>
        <w:top w:val="none" w:sz="0" w:space="0" w:color="auto"/>
        <w:left w:val="none" w:sz="0" w:space="0" w:color="auto"/>
        <w:bottom w:val="none" w:sz="0" w:space="0" w:color="auto"/>
        <w:right w:val="none" w:sz="0" w:space="0" w:color="auto"/>
      </w:divBdr>
    </w:div>
    <w:div w:id="1275555649">
      <w:bodyDiv w:val="1"/>
      <w:marLeft w:val="0"/>
      <w:marRight w:val="0"/>
      <w:marTop w:val="0"/>
      <w:marBottom w:val="0"/>
      <w:divBdr>
        <w:top w:val="none" w:sz="0" w:space="0" w:color="auto"/>
        <w:left w:val="none" w:sz="0" w:space="0" w:color="auto"/>
        <w:bottom w:val="none" w:sz="0" w:space="0" w:color="auto"/>
        <w:right w:val="none" w:sz="0" w:space="0" w:color="auto"/>
      </w:divBdr>
    </w:div>
    <w:div w:id="1349334265">
      <w:bodyDiv w:val="1"/>
      <w:marLeft w:val="0"/>
      <w:marRight w:val="0"/>
      <w:marTop w:val="0"/>
      <w:marBottom w:val="0"/>
      <w:divBdr>
        <w:top w:val="none" w:sz="0" w:space="0" w:color="auto"/>
        <w:left w:val="none" w:sz="0" w:space="0" w:color="auto"/>
        <w:bottom w:val="none" w:sz="0" w:space="0" w:color="auto"/>
        <w:right w:val="none" w:sz="0" w:space="0" w:color="auto"/>
      </w:divBdr>
    </w:div>
    <w:div w:id="1419598498">
      <w:bodyDiv w:val="1"/>
      <w:marLeft w:val="0"/>
      <w:marRight w:val="0"/>
      <w:marTop w:val="0"/>
      <w:marBottom w:val="0"/>
      <w:divBdr>
        <w:top w:val="none" w:sz="0" w:space="0" w:color="auto"/>
        <w:left w:val="none" w:sz="0" w:space="0" w:color="auto"/>
        <w:bottom w:val="none" w:sz="0" w:space="0" w:color="auto"/>
        <w:right w:val="none" w:sz="0" w:space="0" w:color="auto"/>
      </w:divBdr>
    </w:div>
    <w:div w:id="1473210334">
      <w:bodyDiv w:val="1"/>
      <w:marLeft w:val="0"/>
      <w:marRight w:val="0"/>
      <w:marTop w:val="0"/>
      <w:marBottom w:val="0"/>
      <w:divBdr>
        <w:top w:val="none" w:sz="0" w:space="0" w:color="auto"/>
        <w:left w:val="none" w:sz="0" w:space="0" w:color="auto"/>
        <w:bottom w:val="none" w:sz="0" w:space="0" w:color="auto"/>
        <w:right w:val="none" w:sz="0" w:space="0" w:color="auto"/>
      </w:divBdr>
    </w:div>
    <w:div w:id="1473600487">
      <w:bodyDiv w:val="1"/>
      <w:marLeft w:val="0"/>
      <w:marRight w:val="0"/>
      <w:marTop w:val="0"/>
      <w:marBottom w:val="0"/>
      <w:divBdr>
        <w:top w:val="none" w:sz="0" w:space="0" w:color="auto"/>
        <w:left w:val="none" w:sz="0" w:space="0" w:color="auto"/>
        <w:bottom w:val="none" w:sz="0" w:space="0" w:color="auto"/>
        <w:right w:val="none" w:sz="0" w:space="0" w:color="auto"/>
      </w:divBdr>
    </w:div>
    <w:div w:id="1510020970">
      <w:bodyDiv w:val="1"/>
      <w:marLeft w:val="0"/>
      <w:marRight w:val="0"/>
      <w:marTop w:val="0"/>
      <w:marBottom w:val="0"/>
      <w:divBdr>
        <w:top w:val="none" w:sz="0" w:space="0" w:color="auto"/>
        <w:left w:val="none" w:sz="0" w:space="0" w:color="auto"/>
        <w:bottom w:val="none" w:sz="0" w:space="0" w:color="auto"/>
        <w:right w:val="none" w:sz="0" w:space="0" w:color="auto"/>
      </w:divBdr>
    </w:div>
    <w:div w:id="1519155010">
      <w:bodyDiv w:val="1"/>
      <w:marLeft w:val="0"/>
      <w:marRight w:val="0"/>
      <w:marTop w:val="0"/>
      <w:marBottom w:val="0"/>
      <w:divBdr>
        <w:top w:val="none" w:sz="0" w:space="0" w:color="auto"/>
        <w:left w:val="none" w:sz="0" w:space="0" w:color="auto"/>
        <w:bottom w:val="none" w:sz="0" w:space="0" w:color="auto"/>
        <w:right w:val="none" w:sz="0" w:space="0" w:color="auto"/>
      </w:divBdr>
    </w:div>
    <w:div w:id="1553734401">
      <w:bodyDiv w:val="1"/>
      <w:marLeft w:val="0"/>
      <w:marRight w:val="0"/>
      <w:marTop w:val="0"/>
      <w:marBottom w:val="0"/>
      <w:divBdr>
        <w:top w:val="none" w:sz="0" w:space="0" w:color="auto"/>
        <w:left w:val="none" w:sz="0" w:space="0" w:color="auto"/>
        <w:bottom w:val="none" w:sz="0" w:space="0" w:color="auto"/>
        <w:right w:val="none" w:sz="0" w:space="0" w:color="auto"/>
      </w:divBdr>
    </w:div>
    <w:div w:id="1572037202">
      <w:bodyDiv w:val="1"/>
      <w:marLeft w:val="0"/>
      <w:marRight w:val="0"/>
      <w:marTop w:val="0"/>
      <w:marBottom w:val="0"/>
      <w:divBdr>
        <w:top w:val="none" w:sz="0" w:space="0" w:color="auto"/>
        <w:left w:val="none" w:sz="0" w:space="0" w:color="auto"/>
        <w:bottom w:val="none" w:sz="0" w:space="0" w:color="auto"/>
        <w:right w:val="none" w:sz="0" w:space="0" w:color="auto"/>
      </w:divBdr>
    </w:div>
    <w:div w:id="1598830357">
      <w:bodyDiv w:val="1"/>
      <w:marLeft w:val="0"/>
      <w:marRight w:val="0"/>
      <w:marTop w:val="0"/>
      <w:marBottom w:val="0"/>
      <w:divBdr>
        <w:top w:val="none" w:sz="0" w:space="0" w:color="auto"/>
        <w:left w:val="none" w:sz="0" w:space="0" w:color="auto"/>
        <w:bottom w:val="none" w:sz="0" w:space="0" w:color="auto"/>
        <w:right w:val="none" w:sz="0" w:space="0" w:color="auto"/>
      </w:divBdr>
    </w:div>
    <w:div w:id="1606763918">
      <w:bodyDiv w:val="1"/>
      <w:marLeft w:val="0"/>
      <w:marRight w:val="0"/>
      <w:marTop w:val="0"/>
      <w:marBottom w:val="0"/>
      <w:divBdr>
        <w:top w:val="none" w:sz="0" w:space="0" w:color="auto"/>
        <w:left w:val="none" w:sz="0" w:space="0" w:color="auto"/>
        <w:bottom w:val="none" w:sz="0" w:space="0" w:color="auto"/>
        <w:right w:val="none" w:sz="0" w:space="0" w:color="auto"/>
      </w:divBdr>
    </w:div>
    <w:div w:id="1612011180">
      <w:bodyDiv w:val="1"/>
      <w:marLeft w:val="0"/>
      <w:marRight w:val="0"/>
      <w:marTop w:val="0"/>
      <w:marBottom w:val="0"/>
      <w:divBdr>
        <w:top w:val="none" w:sz="0" w:space="0" w:color="auto"/>
        <w:left w:val="none" w:sz="0" w:space="0" w:color="auto"/>
        <w:bottom w:val="none" w:sz="0" w:space="0" w:color="auto"/>
        <w:right w:val="none" w:sz="0" w:space="0" w:color="auto"/>
      </w:divBdr>
    </w:div>
    <w:div w:id="1649548368">
      <w:bodyDiv w:val="1"/>
      <w:marLeft w:val="0"/>
      <w:marRight w:val="0"/>
      <w:marTop w:val="0"/>
      <w:marBottom w:val="0"/>
      <w:divBdr>
        <w:top w:val="none" w:sz="0" w:space="0" w:color="auto"/>
        <w:left w:val="none" w:sz="0" w:space="0" w:color="auto"/>
        <w:bottom w:val="none" w:sz="0" w:space="0" w:color="auto"/>
        <w:right w:val="none" w:sz="0" w:space="0" w:color="auto"/>
      </w:divBdr>
    </w:div>
    <w:div w:id="1702706393">
      <w:bodyDiv w:val="1"/>
      <w:marLeft w:val="0"/>
      <w:marRight w:val="0"/>
      <w:marTop w:val="0"/>
      <w:marBottom w:val="0"/>
      <w:divBdr>
        <w:top w:val="none" w:sz="0" w:space="0" w:color="auto"/>
        <w:left w:val="none" w:sz="0" w:space="0" w:color="auto"/>
        <w:bottom w:val="none" w:sz="0" w:space="0" w:color="auto"/>
        <w:right w:val="none" w:sz="0" w:space="0" w:color="auto"/>
      </w:divBdr>
    </w:div>
    <w:div w:id="1739861744">
      <w:bodyDiv w:val="1"/>
      <w:marLeft w:val="0"/>
      <w:marRight w:val="0"/>
      <w:marTop w:val="0"/>
      <w:marBottom w:val="0"/>
      <w:divBdr>
        <w:top w:val="none" w:sz="0" w:space="0" w:color="auto"/>
        <w:left w:val="none" w:sz="0" w:space="0" w:color="auto"/>
        <w:bottom w:val="none" w:sz="0" w:space="0" w:color="auto"/>
        <w:right w:val="none" w:sz="0" w:space="0" w:color="auto"/>
      </w:divBdr>
    </w:div>
    <w:div w:id="1742212082">
      <w:bodyDiv w:val="1"/>
      <w:marLeft w:val="0"/>
      <w:marRight w:val="0"/>
      <w:marTop w:val="0"/>
      <w:marBottom w:val="0"/>
      <w:divBdr>
        <w:top w:val="none" w:sz="0" w:space="0" w:color="auto"/>
        <w:left w:val="none" w:sz="0" w:space="0" w:color="auto"/>
        <w:bottom w:val="none" w:sz="0" w:space="0" w:color="auto"/>
        <w:right w:val="none" w:sz="0" w:space="0" w:color="auto"/>
      </w:divBdr>
    </w:div>
    <w:div w:id="1814255081">
      <w:bodyDiv w:val="1"/>
      <w:marLeft w:val="0"/>
      <w:marRight w:val="0"/>
      <w:marTop w:val="0"/>
      <w:marBottom w:val="0"/>
      <w:divBdr>
        <w:top w:val="none" w:sz="0" w:space="0" w:color="auto"/>
        <w:left w:val="none" w:sz="0" w:space="0" w:color="auto"/>
        <w:bottom w:val="none" w:sz="0" w:space="0" w:color="auto"/>
        <w:right w:val="none" w:sz="0" w:space="0" w:color="auto"/>
      </w:divBdr>
    </w:div>
    <w:div w:id="1872111861">
      <w:bodyDiv w:val="1"/>
      <w:marLeft w:val="0"/>
      <w:marRight w:val="0"/>
      <w:marTop w:val="0"/>
      <w:marBottom w:val="0"/>
      <w:divBdr>
        <w:top w:val="none" w:sz="0" w:space="0" w:color="auto"/>
        <w:left w:val="none" w:sz="0" w:space="0" w:color="auto"/>
        <w:bottom w:val="none" w:sz="0" w:space="0" w:color="auto"/>
        <w:right w:val="none" w:sz="0" w:space="0" w:color="auto"/>
      </w:divBdr>
    </w:div>
    <w:div w:id="1911885147">
      <w:bodyDiv w:val="1"/>
      <w:marLeft w:val="0"/>
      <w:marRight w:val="0"/>
      <w:marTop w:val="0"/>
      <w:marBottom w:val="0"/>
      <w:divBdr>
        <w:top w:val="none" w:sz="0" w:space="0" w:color="auto"/>
        <w:left w:val="none" w:sz="0" w:space="0" w:color="auto"/>
        <w:bottom w:val="none" w:sz="0" w:space="0" w:color="auto"/>
        <w:right w:val="none" w:sz="0" w:space="0" w:color="auto"/>
      </w:divBdr>
    </w:div>
    <w:div w:id="1932005301">
      <w:bodyDiv w:val="1"/>
      <w:marLeft w:val="0"/>
      <w:marRight w:val="0"/>
      <w:marTop w:val="0"/>
      <w:marBottom w:val="0"/>
      <w:divBdr>
        <w:top w:val="none" w:sz="0" w:space="0" w:color="auto"/>
        <w:left w:val="none" w:sz="0" w:space="0" w:color="auto"/>
        <w:bottom w:val="none" w:sz="0" w:space="0" w:color="auto"/>
        <w:right w:val="none" w:sz="0" w:space="0" w:color="auto"/>
      </w:divBdr>
    </w:div>
    <w:div w:id="2012172453">
      <w:bodyDiv w:val="1"/>
      <w:marLeft w:val="0"/>
      <w:marRight w:val="0"/>
      <w:marTop w:val="0"/>
      <w:marBottom w:val="0"/>
      <w:divBdr>
        <w:top w:val="none" w:sz="0" w:space="0" w:color="auto"/>
        <w:left w:val="none" w:sz="0" w:space="0" w:color="auto"/>
        <w:bottom w:val="none" w:sz="0" w:space="0" w:color="auto"/>
        <w:right w:val="none" w:sz="0" w:space="0" w:color="auto"/>
      </w:divBdr>
    </w:div>
    <w:div w:id="2017537125">
      <w:bodyDiv w:val="1"/>
      <w:marLeft w:val="0"/>
      <w:marRight w:val="0"/>
      <w:marTop w:val="0"/>
      <w:marBottom w:val="0"/>
      <w:divBdr>
        <w:top w:val="none" w:sz="0" w:space="0" w:color="auto"/>
        <w:left w:val="none" w:sz="0" w:space="0" w:color="auto"/>
        <w:bottom w:val="none" w:sz="0" w:space="0" w:color="auto"/>
        <w:right w:val="none" w:sz="0" w:space="0" w:color="auto"/>
      </w:divBdr>
    </w:div>
    <w:div w:id="2031255517">
      <w:bodyDiv w:val="1"/>
      <w:marLeft w:val="0"/>
      <w:marRight w:val="0"/>
      <w:marTop w:val="0"/>
      <w:marBottom w:val="0"/>
      <w:divBdr>
        <w:top w:val="none" w:sz="0" w:space="0" w:color="auto"/>
        <w:left w:val="none" w:sz="0" w:space="0" w:color="auto"/>
        <w:bottom w:val="none" w:sz="0" w:space="0" w:color="auto"/>
        <w:right w:val="none" w:sz="0" w:space="0" w:color="auto"/>
      </w:divBdr>
    </w:div>
    <w:div w:id="2033021907">
      <w:bodyDiv w:val="1"/>
      <w:marLeft w:val="0"/>
      <w:marRight w:val="0"/>
      <w:marTop w:val="0"/>
      <w:marBottom w:val="0"/>
      <w:divBdr>
        <w:top w:val="none" w:sz="0" w:space="0" w:color="auto"/>
        <w:left w:val="none" w:sz="0" w:space="0" w:color="auto"/>
        <w:bottom w:val="none" w:sz="0" w:space="0" w:color="auto"/>
        <w:right w:val="none" w:sz="0" w:space="0" w:color="auto"/>
      </w:divBdr>
      <w:divsChild>
        <w:div w:id="7352804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FF46-CC75-49CB-B61D-E8BFA9C1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9</Pages>
  <Words>2518</Words>
  <Characters>14355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mz1</dc:creator>
  <cp:lastModifiedBy>МКУ УМЗ</cp:lastModifiedBy>
  <cp:revision>26</cp:revision>
  <cp:lastPrinted>2019-06-25T03:37:00Z</cp:lastPrinted>
  <dcterms:created xsi:type="dcterms:W3CDTF">2017-06-28T06:34:00Z</dcterms:created>
  <dcterms:modified xsi:type="dcterms:W3CDTF">2019-07-01T09:02:00Z</dcterms:modified>
</cp:coreProperties>
</file>