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F9" w:rsidRPr="00C101F9" w:rsidRDefault="00C101F9" w:rsidP="00C101F9">
      <w:pPr>
        <w:pBdr>
          <w:bottom w:val="single" w:sz="6" w:space="15" w:color="C9D9A5"/>
        </w:pBdr>
        <w:spacing w:after="375" w:line="465" w:lineRule="atLeast"/>
        <w:jc w:val="center"/>
        <w:outlineLvl w:val="0"/>
        <w:rPr>
          <w:rFonts w:ascii="bold" w:eastAsia="Times New Roman" w:hAnsi="bold" w:cs="Times New Roman"/>
          <w:color w:val="111111"/>
          <w:kern w:val="36"/>
          <w:sz w:val="42"/>
          <w:szCs w:val="42"/>
          <w:lang w:eastAsia="ru-RU"/>
        </w:rPr>
      </w:pPr>
      <w:r w:rsidRPr="00C101F9">
        <w:rPr>
          <w:rFonts w:ascii="bold" w:eastAsia="Times New Roman" w:hAnsi="bold" w:cs="Times New Roman"/>
          <w:color w:val="111111"/>
          <w:kern w:val="36"/>
          <w:sz w:val="42"/>
          <w:szCs w:val="42"/>
          <w:lang w:eastAsia="ru-RU"/>
        </w:rPr>
        <w:t xml:space="preserve">Акционерное общество «Агентство развития бизнеса и </w:t>
      </w:r>
      <w:proofErr w:type="spellStart"/>
      <w:r w:rsidRPr="00C101F9">
        <w:rPr>
          <w:rFonts w:ascii="bold" w:eastAsia="Times New Roman" w:hAnsi="bold" w:cs="Times New Roman"/>
          <w:color w:val="111111"/>
          <w:kern w:val="36"/>
          <w:sz w:val="42"/>
          <w:szCs w:val="42"/>
          <w:lang w:eastAsia="ru-RU"/>
        </w:rPr>
        <w:t>микрокредитная</w:t>
      </w:r>
      <w:proofErr w:type="spellEnd"/>
      <w:r w:rsidRPr="00C101F9">
        <w:rPr>
          <w:rFonts w:ascii="bold" w:eastAsia="Times New Roman" w:hAnsi="bold" w:cs="Times New Roman"/>
          <w:color w:val="111111"/>
          <w:kern w:val="36"/>
          <w:sz w:val="42"/>
          <w:szCs w:val="42"/>
          <w:lang w:eastAsia="ru-RU"/>
        </w:rPr>
        <w:t xml:space="preserve"> компания» (представительство в г. </w:t>
      </w:r>
      <w:r>
        <w:rPr>
          <w:rFonts w:ascii="bold" w:eastAsia="Times New Roman" w:hAnsi="bold" w:cs="Times New Roman"/>
          <w:color w:val="111111"/>
          <w:kern w:val="36"/>
          <w:sz w:val="42"/>
          <w:szCs w:val="42"/>
          <w:lang w:eastAsia="ru-RU"/>
        </w:rPr>
        <w:t>Минусинске</w:t>
      </w:r>
      <w:r w:rsidRPr="00C101F9">
        <w:rPr>
          <w:rFonts w:ascii="bold" w:eastAsia="Times New Roman" w:hAnsi="bold" w:cs="Times New Roman"/>
          <w:color w:val="111111"/>
          <w:kern w:val="36"/>
          <w:sz w:val="42"/>
          <w:szCs w:val="42"/>
          <w:lang w:eastAsia="ru-RU"/>
        </w:rPr>
        <w:t>)</w:t>
      </w:r>
    </w:p>
    <w:p w:rsidR="00C101F9" w:rsidRPr="00C101F9" w:rsidRDefault="00C101F9" w:rsidP="00C101F9">
      <w:pPr>
        <w:spacing w:after="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Информация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организациях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,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образующих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инфраструктуру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поддержки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субъектов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МСП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,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условиях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порядке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оказания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поддержки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субъектам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МСП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Адрес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: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Минусинск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,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ул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Народная</w:t>
      </w:r>
      <w:proofErr w:type="gramEnd"/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, </w:t>
      </w:r>
      <w:r>
        <w:rPr>
          <w:rFonts w:eastAsia="Times New Roman" w:cs="Helvetica"/>
          <w:color w:val="111111"/>
          <w:sz w:val="21"/>
          <w:szCs w:val="21"/>
          <w:lang w:eastAsia="ru-RU"/>
        </w:rPr>
        <w:t>62А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br/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Контактный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телефон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: 8</w:t>
      </w:r>
      <w:r w:rsidRPr="00C10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C101F9">
          <w:rPr>
            <w:rStyle w:val="a4"/>
            <w:rFonts w:ascii="Helvetica" w:eastAsia="Times New Roman" w:hAnsi="Helvetica" w:cs="Helvetica"/>
            <w:sz w:val="21"/>
            <w:szCs w:val="21"/>
            <w:lang w:eastAsia="ru-RU"/>
          </w:rPr>
          <w:t>(391) 265-44-32</w:t>
        </w:r>
      </w:hyperlink>
      <w:r>
        <w:rPr>
          <w:rFonts w:eastAsia="Times New Roman" w:cs="Helvetica"/>
          <w:color w:val="111111"/>
          <w:sz w:val="21"/>
          <w:szCs w:val="21"/>
          <w:lang w:eastAsia="ru-RU"/>
        </w:rPr>
        <w:t xml:space="preserve">   </w:t>
      </w:r>
      <w:bookmarkStart w:id="0" w:name="_GoBack"/>
      <w:bookmarkEnd w:id="0"/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Сайт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: </w:t>
      </w:r>
      <w:hyperlink r:id="rId6" w:history="1"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>agpb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>2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>4.ru/</w:t>
        </w:r>
      </w:hyperlink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1997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году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соответствии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Гражданским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кодексом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Российской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Федерации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,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законом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«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акционерных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обществах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»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учредительным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договором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от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1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июня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1997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года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учреждено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открытое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Акционерно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общество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"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Красноярское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региональное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агентство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поддержки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малого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среднего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бизнеса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".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16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февраля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2017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года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агентство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было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переименовано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Акционерное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общество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«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Агентство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развития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бизнеса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proofErr w:type="spellStart"/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микрокредитная</w:t>
      </w:r>
      <w:proofErr w:type="spellEnd"/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компания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».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Красноярский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край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,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лице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Агентства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управлению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государственным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имуществом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Красноярскому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краю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,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является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единственным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акционером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«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Агентство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развития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бизнеса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proofErr w:type="spellStart"/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микрокредитная</w:t>
      </w:r>
      <w:proofErr w:type="spellEnd"/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компания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»,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обладающий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100%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долей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акций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уставном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капитале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.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Агентство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ведет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свою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деятельность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мая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2009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года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.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Arial" w:eastAsia="Times New Roman" w:hAnsi="Arial" w:cs="Arial"/>
          <w:b/>
          <w:bCs/>
          <w:color w:val="111111"/>
          <w:sz w:val="21"/>
          <w:szCs w:val="21"/>
          <w:u w:val="single"/>
          <w:lang w:eastAsia="ru-RU"/>
        </w:rPr>
        <w:t>Основные</w:t>
      </w:r>
      <w:r w:rsidRPr="00C101F9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 xml:space="preserve"> </w:t>
      </w:r>
      <w:r w:rsidRPr="00C101F9">
        <w:rPr>
          <w:rFonts w:ascii="Arial" w:eastAsia="Times New Roman" w:hAnsi="Arial" w:cs="Arial"/>
          <w:b/>
          <w:bCs/>
          <w:color w:val="111111"/>
          <w:sz w:val="21"/>
          <w:szCs w:val="21"/>
          <w:u w:val="single"/>
          <w:lang w:eastAsia="ru-RU"/>
        </w:rPr>
        <w:t>направления</w:t>
      </w:r>
      <w:r w:rsidRPr="00C101F9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 xml:space="preserve"> </w:t>
      </w:r>
      <w:r w:rsidRPr="00C101F9">
        <w:rPr>
          <w:rFonts w:ascii="Arial" w:eastAsia="Times New Roman" w:hAnsi="Arial" w:cs="Arial"/>
          <w:b/>
          <w:bCs/>
          <w:color w:val="111111"/>
          <w:sz w:val="21"/>
          <w:szCs w:val="21"/>
          <w:u w:val="single"/>
          <w:lang w:eastAsia="ru-RU"/>
        </w:rPr>
        <w:t>деятельности</w:t>
      </w:r>
      <w:r w:rsidRPr="00C101F9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>: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1.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финансовая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поддержка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рамках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государственной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программы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«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Микрофинансирование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»;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2.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предоставление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поручитель</w:t>
      </w:r>
      <w:proofErr w:type="gramStart"/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ств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</w:t>
      </w:r>
      <w:proofErr w:type="gramEnd"/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получении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кредитов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кредитных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учреждениях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программе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«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Поручительство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»;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3.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сопровождение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тендеров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,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закупок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,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аукционов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;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4. </w:t>
      </w:r>
      <w:hyperlink r:id="rId7" w:history="1"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содействие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в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поиске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партнёров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и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выходе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на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межрегиональные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и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зарубежные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рынки</w:t>
        </w:r>
      </w:hyperlink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;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5. </w:t>
      </w:r>
      <w:hyperlink r:id="rId8" w:history="1"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помощь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в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ведении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внешнеэкономической</w:t>
        </w:r>
        <w:r w:rsidRPr="00C101F9">
          <w:rPr>
            <w:rFonts w:ascii="Helvetica" w:eastAsia="Times New Roman" w:hAnsi="Helvetica" w:cs="Helvetica"/>
            <w:color w:val="01577B"/>
            <w:sz w:val="21"/>
            <w:szCs w:val="21"/>
            <w:lang w:eastAsia="ru-RU"/>
          </w:rPr>
          <w:t xml:space="preserve"> </w:t>
        </w:r>
        <w:r w:rsidRPr="00C101F9">
          <w:rPr>
            <w:rFonts w:ascii="Arial" w:eastAsia="Times New Roman" w:hAnsi="Arial" w:cs="Arial"/>
            <w:color w:val="01577B"/>
            <w:sz w:val="21"/>
            <w:szCs w:val="21"/>
            <w:lang w:eastAsia="ru-RU"/>
          </w:rPr>
          <w:t>деятельности</w:t>
        </w:r>
      </w:hyperlink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;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6.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консультирование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вопросам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ведения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предпринимательской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деятельности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;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7.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повышение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компетенции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предпринимателей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рамках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образовательных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проектов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;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8. </w:t>
      </w:r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консалтинг</w:t>
      </w: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;</w:t>
      </w:r>
    </w:p>
    <w:p w:rsidR="00C101F9" w:rsidRPr="00C101F9" w:rsidRDefault="00C101F9" w:rsidP="00C101F9">
      <w:pPr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9. </w:t>
      </w:r>
      <w:proofErr w:type="spellStart"/>
      <w:r w:rsidRPr="00C101F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менторство</w:t>
      </w:r>
      <w:proofErr w:type="spellEnd"/>
      <w:r w:rsidRPr="00C101F9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.</w:t>
      </w:r>
    </w:p>
    <w:p w:rsidR="003A4DF7" w:rsidRDefault="003A4DF7"/>
    <w:sectPr w:rsidR="003A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F9"/>
    <w:rsid w:val="003A4DF7"/>
    <w:rsid w:val="00C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1F9"/>
    <w:rPr>
      <w:color w:val="0000FF"/>
      <w:u w:val="single"/>
    </w:rPr>
  </w:style>
  <w:style w:type="character" w:styleId="a5">
    <w:name w:val="Strong"/>
    <w:basedOn w:val="a0"/>
    <w:uiPriority w:val="22"/>
    <w:qFormat/>
    <w:rsid w:val="00C10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1F9"/>
    <w:rPr>
      <w:color w:val="0000FF"/>
      <w:u w:val="single"/>
    </w:rPr>
  </w:style>
  <w:style w:type="character" w:styleId="a5">
    <w:name w:val="Strong"/>
    <w:basedOn w:val="a0"/>
    <w:uiPriority w:val="22"/>
    <w:qFormat/>
    <w:rsid w:val="00C10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17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47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1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65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/malyj-i-srednij-biznes/informaciya-ob-organizaciyah-obrazuyushih-infrastrukturu-podderzhki-subektov-malogo-i-srednego-predprinimatelstva-usloviyah-i-o/ved24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admin.ru/malyj-i-srednij-biznes/informaciya-ob-organizaciyah-obrazuyushih-infrastrukturu-podderzhki-subektov-malogo-i-srednego-predprinimatelstva-usloviyah-i-o/ved24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admin.ru/malyj-i-srednij-biznes/informaciya-ob-organizaciyah-obrazuyushih-infrastrukturu-podderzhki-subektov-malogo-i-srednego-predprinimatelstva-usloviyah-i-o/agpb24.ru/" TargetMode="External"/><Relationship Id="rId5" Type="http://schemas.openxmlformats.org/officeDocument/2006/relationships/hyperlink" Target="tel:+7%20(391)%20265-44-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Ekon9_2</dc:creator>
  <cp:lastModifiedBy>Ekon9_2</cp:lastModifiedBy>
  <cp:revision>1</cp:revision>
  <dcterms:created xsi:type="dcterms:W3CDTF">2019-10-01T07:56:00Z</dcterms:created>
  <dcterms:modified xsi:type="dcterms:W3CDTF">2019-10-01T08:01:00Z</dcterms:modified>
</cp:coreProperties>
</file>