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A8" w:rsidRDefault="009E26A8" w:rsidP="00D35714">
      <w:pPr>
        <w:jc w:val="center"/>
        <w:rPr>
          <w:b/>
          <w:sz w:val="40"/>
          <w:szCs w:val="40"/>
        </w:rPr>
      </w:pPr>
    </w:p>
    <w:p w:rsidR="009E26A8" w:rsidRDefault="009E26A8" w:rsidP="00D35714">
      <w:pPr>
        <w:jc w:val="center"/>
        <w:rPr>
          <w:b/>
          <w:sz w:val="40"/>
          <w:szCs w:val="40"/>
        </w:rPr>
      </w:pPr>
    </w:p>
    <w:p w:rsidR="009E26A8" w:rsidRDefault="009E26A8" w:rsidP="00D35714">
      <w:pPr>
        <w:jc w:val="center"/>
        <w:rPr>
          <w:b/>
          <w:sz w:val="40"/>
          <w:szCs w:val="40"/>
        </w:rPr>
      </w:pPr>
    </w:p>
    <w:p w:rsidR="009E26A8" w:rsidRDefault="009E26A8" w:rsidP="00D35714">
      <w:pPr>
        <w:jc w:val="center"/>
        <w:rPr>
          <w:b/>
          <w:sz w:val="40"/>
          <w:szCs w:val="40"/>
        </w:rPr>
      </w:pPr>
    </w:p>
    <w:p w:rsidR="009E26A8" w:rsidRDefault="009E26A8" w:rsidP="00D35714">
      <w:pPr>
        <w:jc w:val="center"/>
        <w:rPr>
          <w:b/>
          <w:sz w:val="40"/>
          <w:szCs w:val="40"/>
        </w:rPr>
      </w:pPr>
    </w:p>
    <w:p w:rsidR="009E26A8" w:rsidRDefault="009E26A8" w:rsidP="00D35714">
      <w:pPr>
        <w:jc w:val="center"/>
        <w:rPr>
          <w:b/>
          <w:sz w:val="40"/>
          <w:szCs w:val="40"/>
        </w:rPr>
      </w:pPr>
    </w:p>
    <w:p w:rsidR="009E26A8" w:rsidRDefault="009E26A8" w:rsidP="00D35714">
      <w:pPr>
        <w:jc w:val="center"/>
        <w:rPr>
          <w:b/>
          <w:sz w:val="40"/>
          <w:szCs w:val="40"/>
        </w:rPr>
      </w:pPr>
    </w:p>
    <w:p w:rsidR="009E26A8" w:rsidRDefault="009E26A8" w:rsidP="00D35714">
      <w:pPr>
        <w:jc w:val="center"/>
        <w:rPr>
          <w:b/>
          <w:sz w:val="40"/>
          <w:szCs w:val="40"/>
        </w:rPr>
      </w:pPr>
    </w:p>
    <w:p w:rsidR="009E26A8" w:rsidRDefault="009E26A8" w:rsidP="00D35714">
      <w:pPr>
        <w:jc w:val="center"/>
        <w:rPr>
          <w:b/>
          <w:sz w:val="40"/>
          <w:szCs w:val="40"/>
        </w:rPr>
      </w:pPr>
    </w:p>
    <w:p w:rsidR="009E26A8" w:rsidRDefault="009E26A8" w:rsidP="00D35714">
      <w:pPr>
        <w:jc w:val="center"/>
        <w:rPr>
          <w:b/>
          <w:sz w:val="40"/>
          <w:szCs w:val="40"/>
        </w:rPr>
      </w:pPr>
    </w:p>
    <w:p w:rsidR="009E26A8" w:rsidRDefault="009E26A8" w:rsidP="00D35714">
      <w:pPr>
        <w:jc w:val="center"/>
        <w:rPr>
          <w:b/>
          <w:sz w:val="40"/>
          <w:szCs w:val="40"/>
        </w:rPr>
      </w:pPr>
    </w:p>
    <w:p w:rsidR="00D35714" w:rsidRDefault="00D35714" w:rsidP="00D35714">
      <w:pPr>
        <w:jc w:val="center"/>
        <w:rPr>
          <w:b/>
          <w:sz w:val="40"/>
          <w:szCs w:val="40"/>
        </w:rPr>
      </w:pPr>
      <w:r w:rsidRPr="003A0794">
        <w:rPr>
          <w:b/>
          <w:sz w:val="40"/>
          <w:szCs w:val="40"/>
        </w:rPr>
        <w:t xml:space="preserve">Сводный годовой </w:t>
      </w:r>
      <w:r w:rsidR="00A57F4B">
        <w:rPr>
          <w:b/>
          <w:sz w:val="40"/>
          <w:szCs w:val="40"/>
        </w:rPr>
        <w:t xml:space="preserve">отчет </w:t>
      </w:r>
      <w:r w:rsidRPr="003A0794">
        <w:rPr>
          <w:b/>
          <w:sz w:val="40"/>
          <w:szCs w:val="40"/>
        </w:rPr>
        <w:t xml:space="preserve">о ходе реализации и оценке эффективности муниципальных программ </w:t>
      </w:r>
      <w:r w:rsidR="009E26A8">
        <w:rPr>
          <w:b/>
          <w:sz w:val="40"/>
          <w:szCs w:val="40"/>
        </w:rPr>
        <w:t>муниципального образования город Минусинск</w:t>
      </w:r>
    </w:p>
    <w:p w:rsidR="00D35714" w:rsidRDefault="00D35714" w:rsidP="00D35714">
      <w:pPr>
        <w:jc w:val="center"/>
        <w:rPr>
          <w:b/>
          <w:sz w:val="40"/>
          <w:szCs w:val="40"/>
        </w:rPr>
      </w:pPr>
      <w:r>
        <w:rPr>
          <w:b/>
          <w:sz w:val="40"/>
          <w:szCs w:val="40"/>
        </w:rPr>
        <w:t xml:space="preserve"> за 201</w:t>
      </w:r>
      <w:r w:rsidR="00354D47">
        <w:rPr>
          <w:b/>
          <w:sz w:val="40"/>
          <w:szCs w:val="40"/>
        </w:rPr>
        <w:t>6</w:t>
      </w:r>
      <w:r>
        <w:rPr>
          <w:b/>
          <w:sz w:val="40"/>
          <w:szCs w:val="40"/>
        </w:rPr>
        <w:t xml:space="preserve"> год</w:t>
      </w:r>
    </w:p>
    <w:p w:rsidR="00D35714" w:rsidRDefault="00D35714" w:rsidP="00D35714">
      <w:pPr>
        <w:jc w:val="center"/>
        <w:rPr>
          <w:b/>
          <w:sz w:val="40"/>
          <w:szCs w:val="40"/>
        </w:rPr>
      </w:pPr>
    </w:p>
    <w:p w:rsidR="00D35714" w:rsidRDefault="00D35714" w:rsidP="00D35714">
      <w:pPr>
        <w:jc w:val="center"/>
        <w:rPr>
          <w:b/>
          <w:sz w:val="40"/>
          <w:szCs w:val="40"/>
        </w:rPr>
      </w:pPr>
    </w:p>
    <w:p w:rsidR="00D35714" w:rsidRPr="003A0794" w:rsidRDefault="00D35714" w:rsidP="00D35714">
      <w:pPr>
        <w:jc w:val="center"/>
        <w:rPr>
          <w:b/>
          <w:sz w:val="40"/>
          <w:szCs w:val="40"/>
        </w:rPr>
      </w:pPr>
    </w:p>
    <w:p w:rsidR="00D35714" w:rsidRPr="005B72CA" w:rsidRDefault="00D35714" w:rsidP="00D35714">
      <w:pPr>
        <w:jc w:val="both"/>
        <w:rPr>
          <w:b/>
        </w:rPr>
      </w:pPr>
    </w:p>
    <w:p w:rsidR="00D35714" w:rsidRDefault="00D35714" w:rsidP="00D35714">
      <w:pPr>
        <w:jc w:val="center"/>
        <w:rPr>
          <w:b/>
          <w:sz w:val="28"/>
          <w:szCs w:val="28"/>
        </w:rPr>
      </w:pPr>
    </w:p>
    <w:p w:rsidR="00D35714" w:rsidRDefault="00D35714" w:rsidP="00D35714">
      <w:pPr>
        <w:jc w:val="center"/>
        <w:rPr>
          <w:b/>
          <w:sz w:val="28"/>
          <w:szCs w:val="28"/>
        </w:rPr>
      </w:pPr>
    </w:p>
    <w:p w:rsidR="00D35714" w:rsidRDefault="00D35714" w:rsidP="00D35714">
      <w:pPr>
        <w:jc w:val="center"/>
        <w:rPr>
          <w:b/>
          <w:sz w:val="28"/>
          <w:szCs w:val="28"/>
        </w:rPr>
      </w:pPr>
    </w:p>
    <w:p w:rsidR="00647A6A" w:rsidRDefault="00647A6A" w:rsidP="00D35714">
      <w:pPr>
        <w:jc w:val="center"/>
        <w:rPr>
          <w:b/>
          <w:sz w:val="28"/>
          <w:szCs w:val="28"/>
        </w:rPr>
      </w:pPr>
    </w:p>
    <w:p w:rsidR="00647A6A" w:rsidRDefault="00647A6A" w:rsidP="00D35714">
      <w:pPr>
        <w:jc w:val="center"/>
        <w:rPr>
          <w:b/>
          <w:sz w:val="28"/>
          <w:szCs w:val="28"/>
        </w:rPr>
      </w:pPr>
    </w:p>
    <w:p w:rsidR="00647A6A" w:rsidRDefault="00647A6A" w:rsidP="00D35714">
      <w:pPr>
        <w:jc w:val="center"/>
        <w:rPr>
          <w:b/>
          <w:sz w:val="28"/>
          <w:szCs w:val="28"/>
        </w:rPr>
      </w:pPr>
    </w:p>
    <w:p w:rsidR="00647A6A" w:rsidRDefault="00647A6A" w:rsidP="00D35714">
      <w:pPr>
        <w:jc w:val="center"/>
        <w:rPr>
          <w:b/>
          <w:sz w:val="28"/>
          <w:szCs w:val="28"/>
        </w:rPr>
      </w:pPr>
    </w:p>
    <w:p w:rsidR="00647A6A" w:rsidRDefault="00647A6A" w:rsidP="00D35714">
      <w:pPr>
        <w:jc w:val="center"/>
        <w:rPr>
          <w:b/>
          <w:sz w:val="28"/>
          <w:szCs w:val="28"/>
        </w:rPr>
      </w:pPr>
    </w:p>
    <w:p w:rsidR="00647A6A" w:rsidRDefault="00647A6A" w:rsidP="00D35714">
      <w:pPr>
        <w:jc w:val="center"/>
        <w:rPr>
          <w:b/>
          <w:sz w:val="28"/>
          <w:szCs w:val="28"/>
        </w:rPr>
      </w:pPr>
    </w:p>
    <w:p w:rsidR="00647A6A" w:rsidRDefault="00647A6A" w:rsidP="00D35714">
      <w:pPr>
        <w:jc w:val="center"/>
        <w:rPr>
          <w:b/>
          <w:sz w:val="28"/>
          <w:szCs w:val="28"/>
        </w:rPr>
      </w:pPr>
    </w:p>
    <w:p w:rsidR="00647A6A" w:rsidRDefault="00647A6A" w:rsidP="00D35714">
      <w:pPr>
        <w:jc w:val="center"/>
        <w:rPr>
          <w:b/>
          <w:sz w:val="28"/>
          <w:szCs w:val="28"/>
        </w:rPr>
      </w:pPr>
    </w:p>
    <w:p w:rsidR="00647A6A" w:rsidRDefault="00647A6A" w:rsidP="00D35714">
      <w:pPr>
        <w:jc w:val="center"/>
        <w:rPr>
          <w:b/>
          <w:sz w:val="28"/>
          <w:szCs w:val="28"/>
        </w:rPr>
      </w:pPr>
    </w:p>
    <w:p w:rsidR="00647A6A" w:rsidRDefault="00647A6A" w:rsidP="00D35714">
      <w:pPr>
        <w:jc w:val="center"/>
        <w:rPr>
          <w:b/>
          <w:sz w:val="28"/>
          <w:szCs w:val="28"/>
        </w:rPr>
      </w:pPr>
    </w:p>
    <w:p w:rsidR="00D35714" w:rsidRDefault="00D35714" w:rsidP="00D35714">
      <w:pPr>
        <w:jc w:val="center"/>
        <w:rPr>
          <w:b/>
          <w:sz w:val="28"/>
          <w:szCs w:val="28"/>
        </w:rPr>
      </w:pPr>
    </w:p>
    <w:p w:rsidR="00F54911" w:rsidRDefault="00F54911" w:rsidP="00F54911">
      <w:pPr>
        <w:rPr>
          <w:b/>
          <w:sz w:val="28"/>
          <w:szCs w:val="28"/>
        </w:rPr>
      </w:pPr>
    </w:p>
    <w:p w:rsidR="00F54911" w:rsidRDefault="00F54911" w:rsidP="00F54911">
      <w:pPr>
        <w:rPr>
          <w:b/>
          <w:sz w:val="28"/>
          <w:szCs w:val="28"/>
        </w:rPr>
      </w:pPr>
    </w:p>
    <w:p w:rsidR="00F54911" w:rsidRDefault="00F54911" w:rsidP="00F54911">
      <w:pPr>
        <w:rPr>
          <w:b/>
          <w:sz w:val="28"/>
          <w:szCs w:val="28"/>
        </w:rPr>
      </w:pPr>
    </w:p>
    <w:p w:rsidR="00F54911" w:rsidRDefault="00F54911" w:rsidP="00F54911">
      <w:pPr>
        <w:rPr>
          <w:b/>
          <w:sz w:val="28"/>
          <w:szCs w:val="28"/>
        </w:rPr>
      </w:pPr>
    </w:p>
    <w:p w:rsidR="00F54911" w:rsidRDefault="00F54911" w:rsidP="00F54911">
      <w:pPr>
        <w:rPr>
          <w:b/>
          <w:sz w:val="28"/>
          <w:szCs w:val="28"/>
        </w:rPr>
      </w:pPr>
    </w:p>
    <w:p w:rsidR="00A57F4B" w:rsidRDefault="00A57F4B" w:rsidP="00D35714">
      <w:pPr>
        <w:jc w:val="center"/>
        <w:rPr>
          <w:b/>
          <w:sz w:val="28"/>
          <w:szCs w:val="28"/>
        </w:rPr>
      </w:pPr>
    </w:p>
    <w:p w:rsidR="00F54911" w:rsidRDefault="00A57F4B" w:rsidP="00F54911">
      <w:pPr>
        <w:jc w:val="center"/>
        <w:rPr>
          <w:b/>
          <w:sz w:val="28"/>
          <w:szCs w:val="28"/>
        </w:rPr>
      </w:pPr>
      <w:r>
        <w:rPr>
          <w:b/>
          <w:sz w:val="28"/>
          <w:szCs w:val="28"/>
        </w:rPr>
        <w:t>201</w:t>
      </w:r>
      <w:r w:rsidR="00354D47">
        <w:rPr>
          <w:b/>
          <w:sz w:val="28"/>
          <w:szCs w:val="28"/>
        </w:rPr>
        <w:t>6</w:t>
      </w:r>
      <w:r>
        <w:rPr>
          <w:b/>
          <w:sz w:val="28"/>
          <w:szCs w:val="28"/>
        </w:rPr>
        <w:t xml:space="preserve"> </w:t>
      </w:r>
      <w:r w:rsidR="00D35714">
        <w:rPr>
          <w:b/>
          <w:sz w:val="28"/>
          <w:szCs w:val="28"/>
        </w:rPr>
        <w:t>г</w:t>
      </w:r>
    </w:p>
    <w:p w:rsidR="00F54911" w:rsidRDefault="00F54911" w:rsidP="00D35714">
      <w:pPr>
        <w:jc w:val="center"/>
        <w:rPr>
          <w:b/>
          <w:sz w:val="28"/>
          <w:szCs w:val="28"/>
        </w:rPr>
      </w:pPr>
    </w:p>
    <w:p w:rsidR="00F54911" w:rsidRDefault="00F54911" w:rsidP="00D35714">
      <w:pPr>
        <w:jc w:val="center"/>
        <w:rPr>
          <w:b/>
          <w:sz w:val="28"/>
          <w:szCs w:val="28"/>
        </w:rPr>
      </w:pPr>
    </w:p>
    <w:p w:rsidR="00D35714" w:rsidRPr="005B72CA" w:rsidRDefault="00D35714" w:rsidP="00D35714">
      <w:pPr>
        <w:jc w:val="center"/>
        <w:rPr>
          <w:b/>
          <w:sz w:val="28"/>
          <w:szCs w:val="28"/>
        </w:rPr>
      </w:pPr>
      <w:r w:rsidRPr="005B72CA">
        <w:rPr>
          <w:b/>
          <w:sz w:val="28"/>
          <w:szCs w:val="28"/>
        </w:rPr>
        <w:t xml:space="preserve">Сводный годовой </w:t>
      </w:r>
      <w:r w:rsidR="00A57F4B">
        <w:rPr>
          <w:b/>
          <w:sz w:val="28"/>
          <w:szCs w:val="28"/>
        </w:rPr>
        <w:t>отчет</w:t>
      </w:r>
      <w:r w:rsidRPr="005B72CA">
        <w:rPr>
          <w:b/>
          <w:sz w:val="28"/>
          <w:szCs w:val="28"/>
        </w:rPr>
        <w:t xml:space="preserve"> ходе реализации и оценке эффективности муниципальных программ </w:t>
      </w:r>
      <w:r w:rsidR="009E26A8">
        <w:rPr>
          <w:b/>
          <w:sz w:val="28"/>
          <w:szCs w:val="28"/>
        </w:rPr>
        <w:t xml:space="preserve">муниципального образования город Минусинск   </w:t>
      </w:r>
      <w:r>
        <w:rPr>
          <w:b/>
          <w:sz w:val="28"/>
          <w:szCs w:val="28"/>
        </w:rPr>
        <w:t>за 201</w:t>
      </w:r>
      <w:r w:rsidR="00354D47">
        <w:rPr>
          <w:b/>
          <w:sz w:val="28"/>
          <w:szCs w:val="28"/>
        </w:rPr>
        <w:t>6</w:t>
      </w:r>
      <w:r>
        <w:rPr>
          <w:b/>
          <w:sz w:val="28"/>
          <w:szCs w:val="28"/>
        </w:rPr>
        <w:t xml:space="preserve"> год</w:t>
      </w:r>
    </w:p>
    <w:p w:rsidR="00D35714" w:rsidRPr="005B72CA" w:rsidRDefault="00D35714" w:rsidP="00D35714">
      <w:pPr>
        <w:jc w:val="both"/>
        <w:rPr>
          <w:b/>
        </w:rPr>
      </w:pPr>
    </w:p>
    <w:p w:rsidR="009E26A8" w:rsidRPr="0015198F" w:rsidRDefault="00D35714" w:rsidP="00B754F3">
      <w:pPr>
        <w:ind w:firstLine="540"/>
        <w:jc w:val="both"/>
        <w:rPr>
          <w:sz w:val="28"/>
          <w:szCs w:val="28"/>
        </w:rPr>
      </w:pPr>
      <w:r w:rsidRPr="0015198F">
        <w:rPr>
          <w:sz w:val="28"/>
          <w:szCs w:val="28"/>
        </w:rPr>
        <w:t xml:space="preserve">Сводный </w:t>
      </w:r>
      <w:r w:rsidR="00A57F4B" w:rsidRPr="0015198F">
        <w:rPr>
          <w:sz w:val="28"/>
          <w:szCs w:val="28"/>
        </w:rPr>
        <w:t xml:space="preserve">отчет </w:t>
      </w:r>
      <w:r w:rsidRPr="0015198F">
        <w:rPr>
          <w:sz w:val="28"/>
          <w:szCs w:val="28"/>
        </w:rPr>
        <w:t xml:space="preserve">составлен в соответствии с Порядком </w:t>
      </w:r>
      <w:r w:rsidR="009E26A8" w:rsidRPr="0015198F">
        <w:rPr>
          <w:sz w:val="28"/>
          <w:szCs w:val="28"/>
        </w:rPr>
        <w:t xml:space="preserve">принятия решений о </w:t>
      </w:r>
      <w:r w:rsidR="00A57F4B" w:rsidRPr="0015198F">
        <w:rPr>
          <w:sz w:val="28"/>
          <w:szCs w:val="28"/>
        </w:rPr>
        <w:t>разработк</w:t>
      </w:r>
      <w:r w:rsidR="009E26A8" w:rsidRPr="0015198F">
        <w:rPr>
          <w:sz w:val="28"/>
          <w:szCs w:val="28"/>
        </w:rPr>
        <w:t>е муниципальных программ муниципального образования город Минусинск, их формировании и реализации</w:t>
      </w:r>
      <w:r w:rsidRPr="0015198F">
        <w:rPr>
          <w:sz w:val="28"/>
          <w:szCs w:val="28"/>
        </w:rPr>
        <w:t xml:space="preserve">, </w:t>
      </w:r>
      <w:r w:rsidR="009E26A8" w:rsidRPr="0015198F">
        <w:rPr>
          <w:sz w:val="28"/>
          <w:szCs w:val="28"/>
        </w:rPr>
        <w:t>(Постановление Администрации города Минусинска от 31.07.2013 № АГ-1346-п)</w:t>
      </w:r>
      <w:r w:rsidRPr="0015198F">
        <w:rPr>
          <w:sz w:val="28"/>
          <w:szCs w:val="28"/>
        </w:rPr>
        <w:t xml:space="preserve">. </w:t>
      </w:r>
    </w:p>
    <w:p w:rsidR="0015198F" w:rsidRDefault="00D35714" w:rsidP="0015198F">
      <w:pPr>
        <w:ind w:firstLine="540"/>
        <w:jc w:val="both"/>
        <w:rPr>
          <w:sz w:val="28"/>
          <w:szCs w:val="28"/>
        </w:rPr>
      </w:pPr>
      <w:r w:rsidRPr="0015198F">
        <w:rPr>
          <w:sz w:val="28"/>
          <w:szCs w:val="28"/>
        </w:rPr>
        <w:t>Результаты оценки эффективности муниципальных программ используются в целях обеспечения объективных решений по составу муниципальных программ, предлагаемых к финансированию на очередной финансовый год, и распределения средств по му</w:t>
      </w:r>
      <w:r w:rsidR="0015198F">
        <w:rPr>
          <w:sz w:val="28"/>
          <w:szCs w:val="28"/>
        </w:rPr>
        <w:t xml:space="preserve">ниципальным программам </w:t>
      </w:r>
      <w:proofErr w:type="gramStart"/>
      <w:r w:rsidR="0015198F">
        <w:rPr>
          <w:sz w:val="28"/>
          <w:szCs w:val="28"/>
        </w:rPr>
        <w:t>с</w:t>
      </w:r>
      <w:proofErr w:type="gramEnd"/>
    </w:p>
    <w:p w:rsidR="0015198F" w:rsidRDefault="0015198F" w:rsidP="0015198F">
      <w:pPr>
        <w:jc w:val="both"/>
        <w:rPr>
          <w:sz w:val="28"/>
          <w:szCs w:val="28"/>
        </w:rPr>
      </w:pPr>
      <w:r>
        <w:rPr>
          <w:sz w:val="28"/>
          <w:szCs w:val="28"/>
        </w:rPr>
        <w:t xml:space="preserve">учетом хода их </w:t>
      </w:r>
      <w:r w:rsidR="00D35714" w:rsidRPr="0015198F">
        <w:rPr>
          <w:sz w:val="28"/>
          <w:szCs w:val="28"/>
        </w:rPr>
        <w:t>реализации.</w:t>
      </w:r>
    </w:p>
    <w:p w:rsidR="00515CB0" w:rsidRPr="0015198F" w:rsidRDefault="00D35714" w:rsidP="0015198F">
      <w:pPr>
        <w:ind w:firstLine="567"/>
        <w:jc w:val="both"/>
        <w:rPr>
          <w:sz w:val="28"/>
          <w:szCs w:val="28"/>
        </w:rPr>
      </w:pPr>
      <w:r w:rsidRPr="0015198F">
        <w:rPr>
          <w:sz w:val="28"/>
          <w:szCs w:val="28"/>
        </w:rPr>
        <w:t xml:space="preserve">В соответствии с </w:t>
      </w:r>
      <w:r w:rsidR="009E26A8" w:rsidRPr="0015198F">
        <w:rPr>
          <w:sz w:val="28"/>
          <w:szCs w:val="28"/>
        </w:rPr>
        <w:t xml:space="preserve">Постановлением Администрации города Минусинска от 31.07.2013 № АГ-1346-п, </w:t>
      </w:r>
      <w:r w:rsidRPr="0015198F">
        <w:rPr>
          <w:sz w:val="28"/>
          <w:szCs w:val="28"/>
        </w:rPr>
        <w:t xml:space="preserve">ответственными исполнителями муниципальных программ были предоставлены годовые отчеты о ходе реализации муниципальных программ.  На основании данных, представленных в годовых отчетах, был проведен анализ эффективности и результативности муниципальных программ.  </w:t>
      </w:r>
    </w:p>
    <w:p w:rsidR="001D657C" w:rsidRPr="0015198F" w:rsidRDefault="001D657C" w:rsidP="001D657C">
      <w:pPr>
        <w:pStyle w:val="a3"/>
        <w:spacing w:before="0" w:beforeAutospacing="0" w:after="38" w:afterAutospacing="0" w:line="207" w:lineRule="atLeast"/>
        <w:ind w:firstLine="250"/>
        <w:jc w:val="both"/>
        <w:rPr>
          <w:sz w:val="28"/>
          <w:szCs w:val="28"/>
        </w:rPr>
      </w:pPr>
      <w:r w:rsidRPr="0015198F">
        <w:rPr>
          <w:color w:val="000000"/>
          <w:sz w:val="28"/>
          <w:szCs w:val="28"/>
        </w:rPr>
        <w:t xml:space="preserve">   В соответствии с перечнем муниципальных программ муниципального образования город Минусинск, утвержденным Постановлением Администрации города Минусинска от 30.08.2013  № АГ-1544-п</w:t>
      </w:r>
      <w:r w:rsidRPr="0015198F">
        <w:rPr>
          <w:sz w:val="28"/>
          <w:szCs w:val="28"/>
        </w:rPr>
        <w:t xml:space="preserve"> </w:t>
      </w:r>
      <w:r w:rsidRPr="0015198F">
        <w:rPr>
          <w:color w:val="000000"/>
          <w:sz w:val="28"/>
          <w:szCs w:val="28"/>
        </w:rPr>
        <w:t>(с изменениями), на 201</w:t>
      </w:r>
      <w:r w:rsidR="008D1D98" w:rsidRPr="0015198F">
        <w:rPr>
          <w:color w:val="000000"/>
          <w:sz w:val="28"/>
          <w:szCs w:val="28"/>
        </w:rPr>
        <w:t>6</w:t>
      </w:r>
      <w:r w:rsidRPr="0015198F">
        <w:rPr>
          <w:color w:val="000000"/>
          <w:sz w:val="28"/>
          <w:szCs w:val="28"/>
        </w:rPr>
        <w:t xml:space="preserve"> год разработаны и утверждены 16 муниципальных программ. На их реализацию в бюджете города Минусинска в 201</w:t>
      </w:r>
      <w:r w:rsidR="008D1D98" w:rsidRPr="0015198F">
        <w:rPr>
          <w:color w:val="000000"/>
          <w:sz w:val="28"/>
          <w:szCs w:val="28"/>
        </w:rPr>
        <w:t>6</w:t>
      </w:r>
      <w:r w:rsidRPr="0015198F">
        <w:rPr>
          <w:color w:val="000000"/>
          <w:sz w:val="28"/>
          <w:szCs w:val="28"/>
        </w:rPr>
        <w:t xml:space="preserve"> году  было предусмотрено </w:t>
      </w:r>
      <w:r w:rsidRPr="0015198F">
        <w:rPr>
          <w:b/>
          <w:bCs/>
          <w:sz w:val="28"/>
          <w:szCs w:val="28"/>
        </w:rPr>
        <w:t xml:space="preserve">  </w:t>
      </w:r>
      <w:r w:rsidR="008D1D98" w:rsidRPr="0015198F">
        <w:rPr>
          <w:bCs/>
          <w:sz w:val="28"/>
          <w:szCs w:val="28"/>
        </w:rPr>
        <w:t>1759214,1</w:t>
      </w:r>
      <w:r w:rsidR="00C465A0" w:rsidRPr="0015198F">
        <w:rPr>
          <w:bCs/>
          <w:sz w:val="28"/>
          <w:szCs w:val="28"/>
        </w:rPr>
        <w:t xml:space="preserve"> </w:t>
      </w:r>
      <w:r w:rsidRPr="0015198F">
        <w:rPr>
          <w:sz w:val="28"/>
          <w:szCs w:val="28"/>
        </w:rPr>
        <w:t> </w:t>
      </w:r>
      <w:r w:rsidRPr="0015198F">
        <w:rPr>
          <w:color w:val="000000"/>
          <w:sz w:val="28"/>
          <w:szCs w:val="28"/>
        </w:rPr>
        <w:t xml:space="preserve">тыс. руб. </w:t>
      </w:r>
    </w:p>
    <w:p w:rsidR="000964C0" w:rsidRDefault="001D657C" w:rsidP="001D657C">
      <w:pPr>
        <w:jc w:val="both"/>
        <w:rPr>
          <w:sz w:val="28"/>
          <w:szCs w:val="28"/>
        </w:rPr>
      </w:pPr>
      <w:r w:rsidRPr="0015198F">
        <w:rPr>
          <w:sz w:val="28"/>
          <w:szCs w:val="28"/>
        </w:rPr>
        <w:t xml:space="preserve">       Для оценки </w:t>
      </w:r>
      <w:proofErr w:type="gramStart"/>
      <w:r w:rsidRPr="0015198F">
        <w:rPr>
          <w:sz w:val="28"/>
          <w:szCs w:val="28"/>
        </w:rPr>
        <w:t>результативности достижения целевых значений показателей муниципальной программы</w:t>
      </w:r>
      <w:proofErr w:type="gramEnd"/>
      <w:r w:rsidRPr="0015198F">
        <w:rPr>
          <w:sz w:val="28"/>
          <w:szCs w:val="28"/>
        </w:rPr>
        <w:t xml:space="preserve"> используются следующие критерии</w:t>
      </w:r>
      <w:r w:rsidR="000964C0">
        <w:rPr>
          <w:sz w:val="28"/>
          <w:szCs w:val="28"/>
        </w:rPr>
        <w:t>:</w:t>
      </w:r>
    </w:p>
    <w:p w:rsidR="000964C0" w:rsidRPr="000964C0" w:rsidRDefault="001D657C" w:rsidP="000964C0">
      <w:pPr>
        <w:pStyle w:val="a6"/>
        <w:numPr>
          <w:ilvl w:val="0"/>
          <w:numId w:val="22"/>
        </w:numPr>
        <w:jc w:val="both"/>
        <w:rPr>
          <w:sz w:val="28"/>
          <w:szCs w:val="28"/>
        </w:rPr>
      </w:pPr>
      <w:r w:rsidRPr="000964C0">
        <w:rPr>
          <w:sz w:val="28"/>
          <w:szCs w:val="28"/>
        </w:rPr>
        <w:t>Средний уровень достижения целевых показателей муниципальной программы</w:t>
      </w:r>
      <w:r w:rsidR="000964C0" w:rsidRPr="000964C0">
        <w:rPr>
          <w:sz w:val="28"/>
          <w:szCs w:val="28"/>
        </w:rPr>
        <w:t>;</w:t>
      </w:r>
    </w:p>
    <w:p w:rsidR="001D657C" w:rsidRPr="000964C0" w:rsidRDefault="001D657C" w:rsidP="000964C0">
      <w:pPr>
        <w:pStyle w:val="a6"/>
        <w:numPr>
          <w:ilvl w:val="0"/>
          <w:numId w:val="22"/>
        </w:numPr>
        <w:jc w:val="both"/>
        <w:rPr>
          <w:sz w:val="28"/>
          <w:szCs w:val="28"/>
        </w:rPr>
      </w:pPr>
      <w:r w:rsidRPr="000964C0">
        <w:rPr>
          <w:sz w:val="28"/>
          <w:szCs w:val="28"/>
        </w:rPr>
        <w:t xml:space="preserve">Средний уровень достижения показателей результативности муниципальной программы с учетом весовых критериев;  </w:t>
      </w:r>
    </w:p>
    <w:p w:rsidR="001D657C" w:rsidRPr="000964C0" w:rsidRDefault="001D657C" w:rsidP="000964C0">
      <w:pPr>
        <w:pStyle w:val="a6"/>
        <w:numPr>
          <w:ilvl w:val="0"/>
          <w:numId w:val="22"/>
        </w:numPr>
        <w:jc w:val="both"/>
        <w:rPr>
          <w:sz w:val="28"/>
          <w:szCs w:val="28"/>
        </w:rPr>
      </w:pPr>
      <w:r w:rsidRPr="000964C0">
        <w:rPr>
          <w:sz w:val="28"/>
          <w:szCs w:val="28"/>
        </w:rPr>
        <w:t xml:space="preserve">Средний уровень достижения показателей результативности по подпрограммам с учетом уровня финансирования; </w:t>
      </w:r>
    </w:p>
    <w:p w:rsidR="00B754F3" w:rsidRPr="0015198F" w:rsidRDefault="00D35714" w:rsidP="00B754F3">
      <w:pPr>
        <w:ind w:firstLine="540"/>
        <w:jc w:val="both"/>
        <w:rPr>
          <w:sz w:val="28"/>
          <w:szCs w:val="28"/>
        </w:rPr>
      </w:pPr>
      <w:r w:rsidRPr="0015198F">
        <w:rPr>
          <w:sz w:val="28"/>
          <w:szCs w:val="28"/>
        </w:rPr>
        <w:t xml:space="preserve">Оценка эффективности </w:t>
      </w:r>
      <w:r w:rsidR="00B754F3" w:rsidRPr="0015198F">
        <w:rPr>
          <w:sz w:val="28"/>
          <w:szCs w:val="28"/>
        </w:rPr>
        <w:t xml:space="preserve">реализации </w:t>
      </w:r>
      <w:r w:rsidRPr="0015198F">
        <w:rPr>
          <w:sz w:val="28"/>
          <w:szCs w:val="28"/>
        </w:rPr>
        <w:t>муни</w:t>
      </w:r>
      <w:r w:rsidR="00B754F3" w:rsidRPr="0015198F">
        <w:rPr>
          <w:sz w:val="28"/>
          <w:szCs w:val="28"/>
        </w:rPr>
        <w:t>ципальных программ проводится путем сопоставления степени достижения целей и решения задач муниципальн</w:t>
      </w:r>
      <w:r w:rsidR="009E26A8" w:rsidRPr="0015198F">
        <w:rPr>
          <w:sz w:val="28"/>
          <w:szCs w:val="28"/>
        </w:rPr>
        <w:t>ых</w:t>
      </w:r>
      <w:r w:rsidR="00B754F3" w:rsidRPr="0015198F">
        <w:rPr>
          <w:sz w:val="28"/>
          <w:szCs w:val="28"/>
        </w:rPr>
        <w:t xml:space="preserve"> програ</w:t>
      </w:r>
      <w:r w:rsidR="009E26A8" w:rsidRPr="0015198F">
        <w:rPr>
          <w:sz w:val="28"/>
          <w:szCs w:val="28"/>
        </w:rPr>
        <w:t>мм</w:t>
      </w:r>
      <w:r w:rsidR="00B754F3" w:rsidRPr="0015198F">
        <w:rPr>
          <w:sz w:val="28"/>
          <w:szCs w:val="28"/>
        </w:rPr>
        <w:t>, подпрограмм муниципальной программы с учетом степени соответствия фактических расходов запланированному уровню.</w:t>
      </w:r>
    </w:p>
    <w:p w:rsidR="00861D51" w:rsidRPr="0015198F" w:rsidRDefault="00861D51" w:rsidP="00861D51">
      <w:pPr>
        <w:pStyle w:val="a3"/>
        <w:spacing w:before="0" w:beforeAutospacing="0" w:after="38" w:afterAutospacing="0" w:line="207" w:lineRule="atLeast"/>
        <w:ind w:firstLine="250"/>
        <w:jc w:val="both"/>
        <w:rPr>
          <w:color w:val="000000"/>
          <w:sz w:val="28"/>
          <w:szCs w:val="28"/>
        </w:rPr>
      </w:pPr>
      <w:r w:rsidRPr="0015198F">
        <w:rPr>
          <w:color w:val="000000"/>
          <w:sz w:val="28"/>
          <w:szCs w:val="28"/>
        </w:rPr>
        <w:t xml:space="preserve">    Оценка представляет собой расчет совокупности баллов показателей результативности, полноты использования средств и реализации мероприятий по каждой муниципальной программе.</w:t>
      </w:r>
    </w:p>
    <w:p w:rsidR="00861D51" w:rsidRPr="0015198F" w:rsidRDefault="00861D51" w:rsidP="00861D51">
      <w:pPr>
        <w:pStyle w:val="a3"/>
        <w:spacing w:before="0" w:beforeAutospacing="0" w:after="38" w:afterAutospacing="0" w:line="207" w:lineRule="atLeast"/>
        <w:ind w:firstLine="250"/>
        <w:jc w:val="both"/>
        <w:rPr>
          <w:color w:val="000000"/>
          <w:sz w:val="28"/>
          <w:szCs w:val="28"/>
        </w:rPr>
      </w:pPr>
      <w:r w:rsidRPr="0015198F">
        <w:rPr>
          <w:color w:val="000000"/>
          <w:sz w:val="28"/>
          <w:szCs w:val="28"/>
        </w:rPr>
        <w:t xml:space="preserve">    В зависимости от значения рассчитанного балла, может быть сделан один из следующих выводов:</w:t>
      </w:r>
    </w:p>
    <w:p w:rsidR="00861D51" w:rsidRPr="0015198F" w:rsidRDefault="00861D51" w:rsidP="00861D51">
      <w:pPr>
        <w:pStyle w:val="a3"/>
        <w:spacing w:before="0" w:beforeAutospacing="0" w:after="38" w:afterAutospacing="0" w:line="207" w:lineRule="atLeast"/>
        <w:ind w:firstLine="250"/>
        <w:jc w:val="both"/>
        <w:rPr>
          <w:color w:val="000000"/>
          <w:sz w:val="28"/>
          <w:szCs w:val="28"/>
        </w:rPr>
      </w:pPr>
      <w:r w:rsidRPr="0015198F">
        <w:rPr>
          <w:color w:val="000000"/>
          <w:sz w:val="28"/>
          <w:szCs w:val="28"/>
        </w:rPr>
        <w:lastRenderedPageBreak/>
        <w:t xml:space="preserve">    если значение составляет 28 и более баллов, то эффективность реализации муниципальной программы в отчетном году признается высокой (эффективное исполнение муниципальной программы);</w:t>
      </w:r>
    </w:p>
    <w:p w:rsidR="00861D51" w:rsidRPr="0015198F" w:rsidRDefault="00861D51" w:rsidP="00861D51">
      <w:pPr>
        <w:pStyle w:val="a3"/>
        <w:spacing w:before="0" w:beforeAutospacing="0" w:after="38" w:afterAutospacing="0" w:line="207" w:lineRule="atLeast"/>
        <w:ind w:firstLine="250"/>
        <w:jc w:val="both"/>
        <w:rPr>
          <w:color w:val="000000"/>
          <w:sz w:val="28"/>
          <w:szCs w:val="28"/>
        </w:rPr>
      </w:pPr>
      <w:r w:rsidRPr="0015198F">
        <w:rPr>
          <w:color w:val="000000"/>
          <w:sz w:val="28"/>
          <w:szCs w:val="28"/>
        </w:rPr>
        <w:t xml:space="preserve">    если значение составляет от 20 до 28 баллов (включительно), то эффективность реализации муниципальной программы в отчетном году признается умеренной (удовлетворительное исполнение муниципальной  программы);</w:t>
      </w:r>
    </w:p>
    <w:p w:rsidR="00861D51" w:rsidRPr="0015198F" w:rsidRDefault="00861D51" w:rsidP="00861D51">
      <w:pPr>
        <w:pStyle w:val="a3"/>
        <w:spacing w:before="0" w:beforeAutospacing="0" w:after="38" w:afterAutospacing="0" w:line="207" w:lineRule="atLeast"/>
        <w:ind w:firstLine="250"/>
        <w:jc w:val="both"/>
        <w:rPr>
          <w:color w:val="000000"/>
          <w:sz w:val="28"/>
          <w:szCs w:val="28"/>
        </w:rPr>
      </w:pPr>
      <w:r w:rsidRPr="0015198F">
        <w:rPr>
          <w:color w:val="000000"/>
          <w:sz w:val="28"/>
          <w:szCs w:val="28"/>
        </w:rPr>
        <w:t xml:space="preserve">   если значение составляет от  12 баллов  до  20 баллов, то эффективность реализации муниципальной программы в отчетном году признается средней</w:t>
      </w:r>
      <w:r w:rsidR="001D657C" w:rsidRPr="0015198F">
        <w:rPr>
          <w:color w:val="000000"/>
          <w:sz w:val="28"/>
          <w:szCs w:val="28"/>
        </w:rPr>
        <w:t xml:space="preserve">  </w:t>
      </w:r>
      <w:r w:rsidRPr="0015198F">
        <w:rPr>
          <w:color w:val="000000"/>
          <w:sz w:val="28"/>
          <w:szCs w:val="28"/>
        </w:rPr>
        <w:t>(удовлетворительное исполнение муниципальной программы);</w:t>
      </w:r>
    </w:p>
    <w:p w:rsidR="00861D51" w:rsidRPr="0015198F" w:rsidRDefault="00861D51" w:rsidP="00861D51">
      <w:pPr>
        <w:pStyle w:val="a3"/>
        <w:spacing w:before="0" w:beforeAutospacing="0" w:after="38" w:afterAutospacing="0" w:line="207" w:lineRule="atLeast"/>
        <w:ind w:firstLine="250"/>
        <w:jc w:val="both"/>
        <w:rPr>
          <w:color w:val="000000"/>
          <w:sz w:val="28"/>
          <w:szCs w:val="28"/>
        </w:rPr>
      </w:pPr>
      <w:r w:rsidRPr="0015198F">
        <w:rPr>
          <w:color w:val="000000"/>
          <w:sz w:val="28"/>
          <w:szCs w:val="28"/>
        </w:rPr>
        <w:t xml:space="preserve">    если значение составляет менее  12 баллов, то эффективность реализации муниципальной программы в отчетном году признается низкой (неудовлетворительное исполнение муниципальной программы);</w:t>
      </w:r>
    </w:p>
    <w:p w:rsidR="000964C0" w:rsidRDefault="00D35714" w:rsidP="000964C0">
      <w:pPr>
        <w:jc w:val="both"/>
      </w:pPr>
      <w:r>
        <w:t xml:space="preserve">  </w:t>
      </w:r>
    </w:p>
    <w:p w:rsidR="00F54911" w:rsidRDefault="00D35714" w:rsidP="000964C0">
      <w:pPr>
        <w:jc w:val="center"/>
      </w:pPr>
      <w:r>
        <w:t>Результаты проведенной</w:t>
      </w:r>
      <w:r w:rsidR="00F54911">
        <w:t xml:space="preserve"> оценки приведены в таблице № 1</w:t>
      </w:r>
    </w:p>
    <w:p w:rsidR="00D35714" w:rsidRDefault="00D35714" w:rsidP="000964C0">
      <w:pPr>
        <w:jc w:val="center"/>
      </w:pPr>
      <w:r>
        <w:br/>
        <w:t xml:space="preserve">                                                                                                                                     Таблица № 1</w:t>
      </w:r>
    </w:p>
    <w:tbl>
      <w:tblPr>
        <w:tblW w:w="95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04"/>
        <w:gridCol w:w="4171"/>
        <w:gridCol w:w="1980"/>
        <w:gridCol w:w="2683"/>
      </w:tblGrid>
      <w:tr w:rsidR="00D35714" w:rsidTr="00E90BA7">
        <w:trPr>
          <w:tblHeade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5B72CA" w:rsidRDefault="00D35714" w:rsidP="00E90BA7">
            <w:r w:rsidRPr="005B72CA">
              <w:t xml:space="preserve">N </w:t>
            </w:r>
            <w:proofErr w:type="gramStart"/>
            <w:r w:rsidRPr="005B72CA">
              <w:t>п</w:t>
            </w:r>
            <w:proofErr w:type="gramEnd"/>
            <w:r w:rsidRPr="005B72CA">
              <w:t>/п</w:t>
            </w:r>
          </w:p>
        </w:tc>
        <w:tc>
          <w:tcPr>
            <w:tcW w:w="4171" w:type="dxa"/>
            <w:tcBorders>
              <w:top w:val="outset" w:sz="6" w:space="0" w:color="auto"/>
              <w:left w:val="outset" w:sz="6" w:space="0" w:color="auto"/>
              <w:bottom w:val="outset" w:sz="6" w:space="0" w:color="auto"/>
              <w:right w:val="outset" w:sz="6" w:space="0" w:color="auto"/>
            </w:tcBorders>
            <w:vAlign w:val="center"/>
          </w:tcPr>
          <w:p w:rsidR="00D35714" w:rsidRDefault="00D35714" w:rsidP="00D803D7">
            <w:pPr>
              <w:pStyle w:val="a3"/>
              <w:spacing w:line="240" w:lineRule="atLeast"/>
              <w:contextualSpacing/>
              <w:jc w:val="center"/>
            </w:pPr>
            <w:r w:rsidRPr="005B72CA">
              <w:t>Наименование</w:t>
            </w:r>
          </w:p>
          <w:p w:rsidR="00D803D7" w:rsidRPr="005B72CA" w:rsidRDefault="00D803D7" w:rsidP="00D803D7">
            <w:pPr>
              <w:pStyle w:val="a3"/>
              <w:spacing w:line="240" w:lineRule="atLeast"/>
              <w:contextualSpacing/>
              <w:jc w:val="center"/>
            </w:pPr>
            <w:r>
              <w:t xml:space="preserve">Муниципальной </w:t>
            </w:r>
          </w:p>
          <w:p w:rsidR="00D35714" w:rsidRPr="005B72CA" w:rsidRDefault="00D35714" w:rsidP="00D803D7">
            <w:pPr>
              <w:pStyle w:val="a3"/>
              <w:spacing w:line="240" w:lineRule="atLeast"/>
              <w:contextualSpacing/>
              <w:jc w:val="center"/>
            </w:pPr>
            <w:r w:rsidRPr="005B72CA">
              <w:t>программы</w:t>
            </w:r>
          </w:p>
        </w:tc>
        <w:tc>
          <w:tcPr>
            <w:tcW w:w="1980" w:type="dxa"/>
            <w:tcBorders>
              <w:top w:val="outset" w:sz="6" w:space="0" w:color="auto"/>
              <w:left w:val="outset" w:sz="6" w:space="0" w:color="auto"/>
              <w:bottom w:val="outset" w:sz="6" w:space="0" w:color="auto"/>
              <w:right w:val="outset" w:sz="6" w:space="0" w:color="auto"/>
            </w:tcBorders>
            <w:vAlign w:val="center"/>
          </w:tcPr>
          <w:p w:rsidR="00D35714" w:rsidRDefault="00C7229B" w:rsidP="00D803D7">
            <w:pPr>
              <w:pStyle w:val="a3"/>
              <w:jc w:val="center"/>
            </w:pPr>
            <w:r>
              <w:t>Использование бюджетных в сравнении с плановыми показателями программ</w:t>
            </w:r>
            <w:proofErr w:type="gramStart"/>
            <w:r>
              <w:t xml:space="preserve"> ,</w:t>
            </w:r>
            <w:proofErr w:type="gramEnd"/>
            <w:r>
              <w:t xml:space="preserve"> %</w:t>
            </w:r>
          </w:p>
        </w:tc>
        <w:tc>
          <w:tcPr>
            <w:tcW w:w="2683" w:type="dxa"/>
            <w:tcBorders>
              <w:top w:val="outset" w:sz="6" w:space="0" w:color="auto"/>
              <w:left w:val="outset" w:sz="6" w:space="0" w:color="auto"/>
              <w:bottom w:val="outset" w:sz="6" w:space="0" w:color="auto"/>
              <w:right w:val="outset" w:sz="6" w:space="0" w:color="auto"/>
            </w:tcBorders>
            <w:vAlign w:val="center"/>
          </w:tcPr>
          <w:p w:rsidR="00D35714" w:rsidRDefault="00EC2166" w:rsidP="00E90BA7">
            <w:pPr>
              <w:pStyle w:val="a3"/>
              <w:jc w:val="center"/>
            </w:pPr>
            <w:r>
              <w:t>Оценка общей эффективности реализации муниципальной программы</w:t>
            </w:r>
          </w:p>
        </w:tc>
      </w:tr>
      <w:tr w:rsidR="00D35714" w:rsidTr="00E90BA7">
        <w:trPr>
          <w:tblHeade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5B72CA" w:rsidRDefault="00D35714" w:rsidP="00E90BA7">
            <w:pPr>
              <w:pStyle w:val="a3"/>
              <w:jc w:val="center"/>
            </w:pPr>
            <w:r w:rsidRPr="005B72CA">
              <w:rPr>
                <w:lang w:val="en-US"/>
              </w:rPr>
              <w:t>1</w:t>
            </w:r>
          </w:p>
        </w:tc>
        <w:tc>
          <w:tcPr>
            <w:tcW w:w="4171" w:type="dxa"/>
            <w:tcBorders>
              <w:top w:val="outset" w:sz="6" w:space="0" w:color="auto"/>
              <w:left w:val="outset" w:sz="6" w:space="0" w:color="auto"/>
              <w:bottom w:val="outset" w:sz="6" w:space="0" w:color="auto"/>
              <w:right w:val="outset" w:sz="6" w:space="0" w:color="auto"/>
            </w:tcBorders>
            <w:vAlign w:val="center"/>
          </w:tcPr>
          <w:p w:rsidR="00D35714" w:rsidRPr="005B72CA" w:rsidRDefault="00D35714" w:rsidP="00E90BA7">
            <w:pPr>
              <w:pStyle w:val="a3"/>
              <w:jc w:val="center"/>
            </w:pPr>
            <w:r w:rsidRPr="005B72CA">
              <w:rPr>
                <w:lang w:val="en-US"/>
              </w:rPr>
              <w:t>2</w:t>
            </w:r>
          </w:p>
        </w:tc>
        <w:tc>
          <w:tcPr>
            <w:tcW w:w="1980" w:type="dxa"/>
            <w:tcBorders>
              <w:top w:val="outset" w:sz="6" w:space="0" w:color="auto"/>
              <w:left w:val="outset" w:sz="6" w:space="0" w:color="auto"/>
              <w:bottom w:val="outset" w:sz="6" w:space="0" w:color="auto"/>
              <w:right w:val="outset" w:sz="6" w:space="0" w:color="auto"/>
            </w:tcBorders>
            <w:vAlign w:val="center"/>
          </w:tcPr>
          <w:p w:rsidR="00D35714" w:rsidRDefault="00D803D7" w:rsidP="00E90BA7">
            <w:pPr>
              <w:jc w:val="center"/>
            </w:pPr>
            <w:r>
              <w:t>3</w:t>
            </w:r>
          </w:p>
        </w:tc>
        <w:tc>
          <w:tcPr>
            <w:tcW w:w="2683" w:type="dxa"/>
            <w:tcBorders>
              <w:top w:val="outset" w:sz="6" w:space="0" w:color="auto"/>
              <w:left w:val="outset" w:sz="6" w:space="0" w:color="auto"/>
              <w:bottom w:val="outset" w:sz="6" w:space="0" w:color="auto"/>
              <w:right w:val="outset" w:sz="6" w:space="0" w:color="auto"/>
            </w:tcBorders>
            <w:vAlign w:val="center"/>
          </w:tcPr>
          <w:p w:rsidR="00D35714" w:rsidRDefault="00D803D7" w:rsidP="00E90BA7">
            <w:pPr>
              <w:jc w:val="center"/>
            </w:pPr>
            <w:r>
              <w:t>4</w:t>
            </w:r>
          </w:p>
        </w:tc>
      </w:tr>
      <w:tr w:rsidR="00D35714" w:rsidRPr="001D657C" w:rsidTr="00E90BA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D803D7" w:rsidRDefault="00D35714" w:rsidP="00D803D7">
            <w:pPr>
              <w:pStyle w:val="a3"/>
              <w:jc w:val="center"/>
              <w:rPr>
                <w:sz w:val="28"/>
                <w:szCs w:val="28"/>
              </w:rPr>
            </w:pPr>
            <w:r w:rsidRPr="00D803D7">
              <w:rPr>
                <w:sz w:val="28"/>
                <w:szCs w:val="28"/>
              </w:rPr>
              <w:t>1</w:t>
            </w:r>
          </w:p>
        </w:tc>
        <w:tc>
          <w:tcPr>
            <w:tcW w:w="4171" w:type="dxa"/>
            <w:tcBorders>
              <w:top w:val="outset" w:sz="6" w:space="0" w:color="auto"/>
              <w:left w:val="outset" w:sz="6" w:space="0" w:color="auto"/>
              <w:bottom w:val="outset" w:sz="6" w:space="0" w:color="auto"/>
              <w:right w:val="outset" w:sz="6" w:space="0" w:color="auto"/>
            </w:tcBorders>
            <w:vAlign w:val="center"/>
          </w:tcPr>
          <w:p w:rsidR="00D35714" w:rsidRPr="005B72CA" w:rsidRDefault="00D803D7" w:rsidP="00416391">
            <w:pPr>
              <w:pStyle w:val="a3"/>
            </w:pPr>
            <w:r>
              <w:t xml:space="preserve">Муниципальная программа «Система социальной защиты </w:t>
            </w:r>
            <w:r w:rsidR="00416391">
              <w:t>граждан</w:t>
            </w:r>
            <w:r>
              <w:t xml:space="preserve"> города Минусинска»</w:t>
            </w:r>
          </w:p>
        </w:tc>
        <w:tc>
          <w:tcPr>
            <w:tcW w:w="1980" w:type="dxa"/>
            <w:tcBorders>
              <w:top w:val="outset" w:sz="6" w:space="0" w:color="auto"/>
              <w:left w:val="outset" w:sz="6" w:space="0" w:color="auto"/>
              <w:bottom w:val="outset" w:sz="6" w:space="0" w:color="auto"/>
              <w:right w:val="outset" w:sz="6" w:space="0" w:color="auto"/>
            </w:tcBorders>
            <w:vAlign w:val="center"/>
          </w:tcPr>
          <w:p w:rsidR="00D35714" w:rsidRDefault="00D803D7" w:rsidP="008D1D98">
            <w:pPr>
              <w:pStyle w:val="a3"/>
              <w:jc w:val="center"/>
            </w:pPr>
            <w:r>
              <w:t>9</w:t>
            </w:r>
            <w:r w:rsidR="008D1D98">
              <w:t>8</w:t>
            </w:r>
            <w:r>
              <w:t>,</w:t>
            </w:r>
            <w:r w:rsidR="008D1D98">
              <w:t>5</w:t>
            </w:r>
            <w:r>
              <w:t>1</w:t>
            </w:r>
          </w:p>
        </w:tc>
        <w:tc>
          <w:tcPr>
            <w:tcW w:w="2683" w:type="dxa"/>
            <w:tcBorders>
              <w:top w:val="outset" w:sz="6" w:space="0" w:color="auto"/>
              <w:left w:val="outset" w:sz="6" w:space="0" w:color="auto"/>
              <w:bottom w:val="outset" w:sz="6" w:space="0" w:color="auto"/>
              <w:right w:val="outset" w:sz="6" w:space="0" w:color="auto"/>
            </w:tcBorders>
            <w:vAlign w:val="center"/>
          </w:tcPr>
          <w:p w:rsidR="00D35714" w:rsidRPr="00874737" w:rsidRDefault="008D1D98" w:rsidP="008D1D98">
            <w:pPr>
              <w:pStyle w:val="a3"/>
              <w:jc w:val="center"/>
            </w:pPr>
            <w:r>
              <w:t>28</w:t>
            </w:r>
            <w:r w:rsidR="00874737" w:rsidRPr="00874737">
              <w:t xml:space="preserve"> балл</w:t>
            </w:r>
            <w:r>
              <w:t>ов</w:t>
            </w:r>
            <w:r w:rsidR="001D657C" w:rsidRPr="00874737">
              <w:t xml:space="preserve">  </w:t>
            </w:r>
          </w:p>
        </w:tc>
      </w:tr>
      <w:tr w:rsidR="00D35714" w:rsidTr="00E90BA7">
        <w:trPr>
          <w:trHeight w:val="990"/>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D803D7" w:rsidRDefault="00D35714" w:rsidP="00D803D7">
            <w:pPr>
              <w:pStyle w:val="a3"/>
              <w:jc w:val="center"/>
              <w:rPr>
                <w:sz w:val="28"/>
                <w:szCs w:val="28"/>
              </w:rPr>
            </w:pPr>
            <w:r w:rsidRPr="00D803D7">
              <w:rPr>
                <w:sz w:val="28"/>
                <w:szCs w:val="28"/>
              </w:rPr>
              <w:t>2</w:t>
            </w:r>
          </w:p>
        </w:tc>
        <w:tc>
          <w:tcPr>
            <w:tcW w:w="4171" w:type="dxa"/>
            <w:tcBorders>
              <w:top w:val="outset" w:sz="6" w:space="0" w:color="auto"/>
              <w:left w:val="outset" w:sz="6" w:space="0" w:color="auto"/>
              <w:bottom w:val="outset" w:sz="6" w:space="0" w:color="auto"/>
              <w:right w:val="outset" w:sz="6" w:space="0" w:color="auto"/>
            </w:tcBorders>
            <w:vAlign w:val="center"/>
          </w:tcPr>
          <w:p w:rsidR="00D35714" w:rsidRPr="005B72CA" w:rsidRDefault="00D803D7" w:rsidP="00E90BA7">
            <w:pPr>
              <w:pStyle w:val="a3"/>
            </w:pPr>
            <w:r>
              <w:t>Муниципальная программа «Культура города Минусинска»</w:t>
            </w:r>
          </w:p>
        </w:tc>
        <w:tc>
          <w:tcPr>
            <w:tcW w:w="1980" w:type="dxa"/>
            <w:tcBorders>
              <w:top w:val="outset" w:sz="6" w:space="0" w:color="auto"/>
              <w:left w:val="outset" w:sz="6" w:space="0" w:color="auto"/>
              <w:bottom w:val="outset" w:sz="6" w:space="0" w:color="auto"/>
              <w:right w:val="outset" w:sz="6" w:space="0" w:color="auto"/>
            </w:tcBorders>
            <w:vAlign w:val="center"/>
          </w:tcPr>
          <w:p w:rsidR="00D35714" w:rsidRDefault="008D1D98" w:rsidP="008D1D98">
            <w:pPr>
              <w:pStyle w:val="a3"/>
              <w:jc w:val="center"/>
            </w:pPr>
            <w:r>
              <w:t>85,01</w:t>
            </w:r>
          </w:p>
        </w:tc>
        <w:tc>
          <w:tcPr>
            <w:tcW w:w="2683" w:type="dxa"/>
            <w:tcBorders>
              <w:top w:val="outset" w:sz="6" w:space="0" w:color="auto"/>
              <w:left w:val="outset" w:sz="6" w:space="0" w:color="auto"/>
              <w:bottom w:val="outset" w:sz="6" w:space="0" w:color="auto"/>
              <w:right w:val="outset" w:sz="6" w:space="0" w:color="auto"/>
            </w:tcBorders>
            <w:vAlign w:val="center"/>
          </w:tcPr>
          <w:p w:rsidR="00D35714" w:rsidRDefault="008D1D98" w:rsidP="00E92679">
            <w:pPr>
              <w:pStyle w:val="a3"/>
              <w:jc w:val="center"/>
            </w:pPr>
            <w:r>
              <w:t>12</w:t>
            </w:r>
            <w:r w:rsidR="00E92679">
              <w:t xml:space="preserve"> баллов</w:t>
            </w:r>
          </w:p>
        </w:tc>
      </w:tr>
      <w:tr w:rsidR="00D35714" w:rsidTr="00E90BA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D803D7" w:rsidRDefault="00D35714" w:rsidP="00D803D7">
            <w:pPr>
              <w:pStyle w:val="a3"/>
              <w:jc w:val="center"/>
              <w:rPr>
                <w:sz w:val="28"/>
                <w:szCs w:val="28"/>
              </w:rPr>
            </w:pPr>
            <w:r w:rsidRPr="00D803D7">
              <w:rPr>
                <w:sz w:val="28"/>
                <w:szCs w:val="28"/>
              </w:rPr>
              <w:t>3</w:t>
            </w:r>
          </w:p>
        </w:tc>
        <w:tc>
          <w:tcPr>
            <w:tcW w:w="4171" w:type="dxa"/>
            <w:tcBorders>
              <w:top w:val="outset" w:sz="6" w:space="0" w:color="auto"/>
              <w:left w:val="outset" w:sz="6" w:space="0" w:color="auto"/>
              <w:bottom w:val="outset" w:sz="6" w:space="0" w:color="auto"/>
              <w:right w:val="outset" w:sz="6" w:space="0" w:color="auto"/>
            </w:tcBorders>
            <w:vAlign w:val="center"/>
          </w:tcPr>
          <w:p w:rsidR="00D35714" w:rsidRPr="005B72CA" w:rsidRDefault="00D803D7" w:rsidP="00E90BA7">
            <w:pPr>
              <w:pStyle w:val="a3"/>
            </w:pPr>
            <w: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w:t>
            </w:r>
            <w:r w:rsidR="008037C9">
              <w:t xml:space="preserve"> город Минусинск»</w:t>
            </w:r>
          </w:p>
        </w:tc>
        <w:tc>
          <w:tcPr>
            <w:tcW w:w="1980" w:type="dxa"/>
            <w:tcBorders>
              <w:top w:val="outset" w:sz="6" w:space="0" w:color="auto"/>
              <w:left w:val="outset" w:sz="6" w:space="0" w:color="auto"/>
              <w:bottom w:val="outset" w:sz="6" w:space="0" w:color="auto"/>
              <w:right w:val="outset" w:sz="6" w:space="0" w:color="auto"/>
            </w:tcBorders>
            <w:vAlign w:val="center"/>
          </w:tcPr>
          <w:p w:rsidR="00D35714" w:rsidRDefault="00C03AAD" w:rsidP="00E90BA7">
            <w:pPr>
              <w:pStyle w:val="a3"/>
              <w:jc w:val="center"/>
            </w:pPr>
            <w:r>
              <w:t>65,79</w:t>
            </w:r>
          </w:p>
        </w:tc>
        <w:tc>
          <w:tcPr>
            <w:tcW w:w="2683" w:type="dxa"/>
            <w:tcBorders>
              <w:top w:val="outset" w:sz="6" w:space="0" w:color="auto"/>
              <w:left w:val="outset" w:sz="6" w:space="0" w:color="auto"/>
              <w:bottom w:val="outset" w:sz="6" w:space="0" w:color="auto"/>
              <w:right w:val="outset" w:sz="6" w:space="0" w:color="auto"/>
            </w:tcBorders>
            <w:vAlign w:val="center"/>
          </w:tcPr>
          <w:p w:rsidR="00D35714" w:rsidRDefault="00C03AAD" w:rsidP="00C03AAD">
            <w:pPr>
              <w:pStyle w:val="a3"/>
              <w:jc w:val="center"/>
            </w:pPr>
            <w:r>
              <w:t>19</w:t>
            </w:r>
            <w:r w:rsidR="00AF46E2">
              <w:t xml:space="preserve"> балл</w:t>
            </w:r>
            <w:r>
              <w:t>ов</w:t>
            </w:r>
          </w:p>
        </w:tc>
      </w:tr>
      <w:tr w:rsidR="00D35714" w:rsidTr="00E90BA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D803D7" w:rsidRDefault="00D35714" w:rsidP="00D803D7">
            <w:pPr>
              <w:pStyle w:val="a3"/>
              <w:jc w:val="center"/>
              <w:rPr>
                <w:sz w:val="28"/>
                <w:szCs w:val="28"/>
              </w:rPr>
            </w:pPr>
            <w:r w:rsidRPr="00D803D7">
              <w:rPr>
                <w:sz w:val="28"/>
                <w:szCs w:val="28"/>
              </w:rPr>
              <w:t>4</w:t>
            </w:r>
          </w:p>
        </w:tc>
        <w:tc>
          <w:tcPr>
            <w:tcW w:w="4171" w:type="dxa"/>
            <w:tcBorders>
              <w:top w:val="outset" w:sz="6" w:space="0" w:color="auto"/>
              <w:left w:val="outset" w:sz="6" w:space="0" w:color="auto"/>
              <w:bottom w:val="outset" w:sz="6" w:space="0" w:color="auto"/>
              <w:right w:val="outset" w:sz="6" w:space="0" w:color="auto"/>
            </w:tcBorders>
            <w:vAlign w:val="center"/>
          </w:tcPr>
          <w:p w:rsidR="00D35714" w:rsidRPr="005B72CA" w:rsidRDefault="008037C9" w:rsidP="00E90BA7">
            <w:pPr>
              <w:pStyle w:val="a3"/>
            </w:pPr>
            <w:r>
              <w:t>Муниципальная программа «Обеспечение транспортной инфраструктуры муниципального образования город Минусинск»</w:t>
            </w:r>
          </w:p>
        </w:tc>
        <w:tc>
          <w:tcPr>
            <w:tcW w:w="1980" w:type="dxa"/>
            <w:tcBorders>
              <w:top w:val="outset" w:sz="6" w:space="0" w:color="auto"/>
              <w:left w:val="outset" w:sz="6" w:space="0" w:color="auto"/>
              <w:bottom w:val="outset" w:sz="6" w:space="0" w:color="auto"/>
              <w:right w:val="outset" w:sz="6" w:space="0" w:color="auto"/>
            </w:tcBorders>
            <w:vAlign w:val="center"/>
          </w:tcPr>
          <w:p w:rsidR="00D35714" w:rsidRDefault="00C03AAD" w:rsidP="00E90BA7">
            <w:pPr>
              <w:pStyle w:val="a3"/>
              <w:jc w:val="center"/>
            </w:pPr>
            <w:r>
              <w:t>99,34</w:t>
            </w:r>
          </w:p>
        </w:tc>
        <w:tc>
          <w:tcPr>
            <w:tcW w:w="2683" w:type="dxa"/>
            <w:tcBorders>
              <w:top w:val="outset" w:sz="6" w:space="0" w:color="auto"/>
              <w:left w:val="outset" w:sz="6" w:space="0" w:color="auto"/>
              <w:bottom w:val="outset" w:sz="6" w:space="0" w:color="auto"/>
              <w:right w:val="outset" w:sz="6" w:space="0" w:color="auto"/>
            </w:tcBorders>
            <w:vAlign w:val="center"/>
          </w:tcPr>
          <w:p w:rsidR="00D35714" w:rsidRDefault="00C03AAD" w:rsidP="00C03AAD">
            <w:pPr>
              <w:pStyle w:val="a3"/>
              <w:jc w:val="center"/>
            </w:pPr>
            <w:r>
              <w:t>20</w:t>
            </w:r>
            <w:r w:rsidR="0096045B">
              <w:t xml:space="preserve"> балл</w:t>
            </w:r>
            <w:r>
              <w:t>ов</w:t>
            </w:r>
          </w:p>
        </w:tc>
      </w:tr>
      <w:tr w:rsidR="00D35714" w:rsidTr="00E90BA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D803D7" w:rsidRDefault="00D35714" w:rsidP="00D803D7">
            <w:pPr>
              <w:pStyle w:val="a3"/>
              <w:jc w:val="center"/>
              <w:rPr>
                <w:sz w:val="28"/>
                <w:szCs w:val="28"/>
              </w:rPr>
            </w:pPr>
            <w:r w:rsidRPr="00D803D7">
              <w:rPr>
                <w:sz w:val="28"/>
                <w:szCs w:val="28"/>
              </w:rPr>
              <w:t>5</w:t>
            </w:r>
          </w:p>
        </w:tc>
        <w:tc>
          <w:tcPr>
            <w:tcW w:w="4171" w:type="dxa"/>
            <w:tcBorders>
              <w:top w:val="outset" w:sz="6" w:space="0" w:color="auto"/>
              <w:left w:val="outset" w:sz="6" w:space="0" w:color="auto"/>
              <w:bottom w:val="outset" w:sz="6" w:space="0" w:color="auto"/>
              <w:right w:val="outset" w:sz="6" w:space="0" w:color="auto"/>
            </w:tcBorders>
            <w:vAlign w:val="center"/>
          </w:tcPr>
          <w:p w:rsidR="00D35714" w:rsidRPr="00736E23" w:rsidRDefault="008037C9" w:rsidP="00C7229B">
            <w:pPr>
              <w:pStyle w:val="a3"/>
            </w:pPr>
            <w:r>
              <w:t>Муниципальная программа «Обеспечение жизнедеятельности территории»</w:t>
            </w:r>
          </w:p>
        </w:tc>
        <w:tc>
          <w:tcPr>
            <w:tcW w:w="1980" w:type="dxa"/>
            <w:tcBorders>
              <w:top w:val="outset" w:sz="6" w:space="0" w:color="auto"/>
              <w:left w:val="outset" w:sz="6" w:space="0" w:color="auto"/>
              <w:bottom w:val="outset" w:sz="6" w:space="0" w:color="auto"/>
              <w:right w:val="outset" w:sz="6" w:space="0" w:color="auto"/>
            </w:tcBorders>
            <w:vAlign w:val="center"/>
          </w:tcPr>
          <w:p w:rsidR="00D35714" w:rsidRDefault="00C03AAD" w:rsidP="00E90BA7">
            <w:pPr>
              <w:pStyle w:val="a3"/>
              <w:jc w:val="center"/>
            </w:pPr>
            <w:r>
              <w:t>96,77</w:t>
            </w:r>
          </w:p>
        </w:tc>
        <w:tc>
          <w:tcPr>
            <w:tcW w:w="2683" w:type="dxa"/>
            <w:tcBorders>
              <w:top w:val="outset" w:sz="6" w:space="0" w:color="auto"/>
              <w:left w:val="outset" w:sz="6" w:space="0" w:color="auto"/>
              <w:bottom w:val="outset" w:sz="6" w:space="0" w:color="auto"/>
              <w:right w:val="outset" w:sz="6" w:space="0" w:color="auto"/>
            </w:tcBorders>
            <w:vAlign w:val="center"/>
          </w:tcPr>
          <w:p w:rsidR="00D35714" w:rsidRDefault="00C03AAD" w:rsidP="00C03AAD">
            <w:pPr>
              <w:pStyle w:val="a3"/>
              <w:jc w:val="center"/>
            </w:pPr>
            <w:r>
              <w:t>21,8</w:t>
            </w:r>
            <w:r w:rsidR="0096045B">
              <w:t xml:space="preserve"> баллов</w:t>
            </w:r>
          </w:p>
        </w:tc>
      </w:tr>
      <w:tr w:rsidR="00D35714" w:rsidTr="00E90BA7">
        <w:trPr>
          <w:trHeight w:val="957"/>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D803D7" w:rsidRDefault="00D35714" w:rsidP="00D803D7">
            <w:pPr>
              <w:pStyle w:val="a3"/>
              <w:jc w:val="center"/>
              <w:rPr>
                <w:sz w:val="28"/>
                <w:szCs w:val="28"/>
              </w:rPr>
            </w:pPr>
            <w:r w:rsidRPr="00D803D7">
              <w:rPr>
                <w:sz w:val="28"/>
                <w:szCs w:val="28"/>
              </w:rPr>
              <w:t>6</w:t>
            </w:r>
          </w:p>
        </w:tc>
        <w:tc>
          <w:tcPr>
            <w:tcW w:w="4171" w:type="dxa"/>
            <w:tcBorders>
              <w:top w:val="outset" w:sz="6" w:space="0" w:color="auto"/>
              <w:left w:val="outset" w:sz="6" w:space="0" w:color="auto"/>
              <w:bottom w:val="outset" w:sz="6" w:space="0" w:color="auto"/>
              <w:right w:val="outset" w:sz="6" w:space="0" w:color="auto"/>
            </w:tcBorders>
            <w:vAlign w:val="center"/>
          </w:tcPr>
          <w:p w:rsidR="00D35714" w:rsidRPr="005B72CA" w:rsidRDefault="008037C9" w:rsidP="00E90BA7">
            <w:pPr>
              <w:pStyle w:val="a3"/>
            </w:pPr>
            <w:r>
              <w:t>Муниципальная программа «Благоустройство территории муниципального образования город Минусинск»</w:t>
            </w:r>
          </w:p>
        </w:tc>
        <w:tc>
          <w:tcPr>
            <w:tcW w:w="1980" w:type="dxa"/>
            <w:tcBorders>
              <w:top w:val="outset" w:sz="6" w:space="0" w:color="auto"/>
              <w:left w:val="outset" w:sz="6" w:space="0" w:color="auto"/>
              <w:bottom w:val="outset" w:sz="6" w:space="0" w:color="auto"/>
              <w:right w:val="outset" w:sz="6" w:space="0" w:color="auto"/>
            </w:tcBorders>
            <w:vAlign w:val="center"/>
          </w:tcPr>
          <w:p w:rsidR="00D35714" w:rsidRDefault="00C03AAD" w:rsidP="00C03AAD">
            <w:pPr>
              <w:pStyle w:val="a3"/>
              <w:jc w:val="center"/>
            </w:pPr>
            <w:r>
              <w:t>87,73</w:t>
            </w:r>
          </w:p>
        </w:tc>
        <w:tc>
          <w:tcPr>
            <w:tcW w:w="2683" w:type="dxa"/>
            <w:tcBorders>
              <w:top w:val="outset" w:sz="6" w:space="0" w:color="auto"/>
              <w:left w:val="outset" w:sz="6" w:space="0" w:color="auto"/>
              <w:bottom w:val="outset" w:sz="6" w:space="0" w:color="auto"/>
              <w:right w:val="outset" w:sz="6" w:space="0" w:color="auto"/>
            </w:tcBorders>
            <w:vAlign w:val="center"/>
          </w:tcPr>
          <w:p w:rsidR="00D35714" w:rsidRDefault="00C03AAD" w:rsidP="00E90BA7">
            <w:pPr>
              <w:pStyle w:val="a3"/>
              <w:jc w:val="center"/>
            </w:pPr>
            <w:r>
              <w:t>29,7</w:t>
            </w:r>
            <w:r w:rsidR="007D0619">
              <w:t xml:space="preserve"> баллов</w:t>
            </w:r>
          </w:p>
        </w:tc>
      </w:tr>
      <w:tr w:rsidR="00D35714" w:rsidTr="00E90BA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D803D7" w:rsidRDefault="00D35714" w:rsidP="00D803D7">
            <w:pPr>
              <w:pStyle w:val="a3"/>
              <w:jc w:val="center"/>
              <w:rPr>
                <w:sz w:val="28"/>
                <w:szCs w:val="28"/>
              </w:rPr>
            </w:pPr>
            <w:r w:rsidRPr="00D803D7">
              <w:rPr>
                <w:sz w:val="28"/>
                <w:szCs w:val="28"/>
              </w:rPr>
              <w:lastRenderedPageBreak/>
              <w:t>7</w:t>
            </w:r>
          </w:p>
        </w:tc>
        <w:tc>
          <w:tcPr>
            <w:tcW w:w="4171" w:type="dxa"/>
            <w:tcBorders>
              <w:top w:val="outset" w:sz="6" w:space="0" w:color="auto"/>
              <w:left w:val="outset" w:sz="6" w:space="0" w:color="auto"/>
              <w:bottom w:val="outset" w:sz="6" w:space="0" w:color="auto"/>
              <w:right w:val="outset" w:sz="6" w:space="0" w:color="auto"/>
            </w:tcBorders>
            <w:vAlign w:val="center"/>
          </w:tcPr>
          <w:p w:rsidR="00D35714" w:rsidRPr="005B72CA" w:rsidRDefault="008037C9" w:rsidP="00E90BA7">
            <w:pPr>
              <w:pStyle w:val="a3"/>
            </w:pPr>
            <w:r>
              <w:t>Муниципальная программа «Молодежь Минусинска»</w:t>
            </w:r>
          </w:p>
        </w:tc>
        <w:tc>
          <w:tcPr>
            <w:tcW w:w="1980" w:type="dxa"/>
            <w:tcBorders>
              <w:top w:val="outset" w:sz="6" w:space="0" w:color="auto"/>
              <w:left w:val="outset" w:sz="6" w:space="0" w:color="auto"/>
              <w:bottom w:val="outset" w:sz="6" w:space="0" w:color="auto"/>
              <w:right w:val="outset" w:sz="6" w:space="0" w:color="auto"/>
            </w:tcBorders>
            <w:vAlign w:val="center"/>
          </w:tcPr>
          <w:p w:rsidR="00D35714" w:rsidRDefault="00C03AAD" w:rsidP="00E90BA7">
            <w:pPr>
              <w:pStyle w:val="a3"/>
              <w:jc w:val="center"/>
            </w:pPr>
            <w:r>
              <w:t>92,34</w:t>
            </w:r>
          </w:p>
        </w:tc>
        <w:tc>
          <w:tcPr>
            <w:tcW w:w="2683" w:type="dxa"/>
            <w:tcBorders>
              <w:top w:val="outset" w:sz="6" w:space="0" w:color="auto"/>
              <w:left w:val="outset" w:sz="6" w:space="0" w:color="auto"/>
              <w:bottom w:val="outset" w:sz="6" w:space="0" w:color="auto"/>
              <w:right w:val="outset" w:sz="6" w:space="0" w:color="auto"/>
            </w:tcBorders>
            <w:vAlign w:val="center"/>
          </w:tcPr>
          <w:p w:rsidR="00D35714" w:rsidRDefault="00C03AAD" w:rsidP="00E90BA7">
            <w:pPr>
              <w:pStyle w:val="a3"/>
              <w:jc w:val="center"/>
            </w:pPr>
            <w:r>
              <w:t>25,1 баллов</w:t>
            </w:r>
          </w:p>
        </w:tc>
      </w:tr>
      <w:tr w:rsidR="00D35714" w:rsidTr="00E90BA7">
        <w:trPr>
          <w:trHeight w:val="1058"/>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D803D7" w:rsidRDefault="00D35714" w:rsidP="00D803D7">
            <w:pPr>
              <w:pStyle w:val="a3"/>
              <w:jc w:val="center"/>
              <w:rPr>
                <w:sz w:val="28"/>
                <w:szCs w:val="28"/>
              </w:rPr>
            </w:pPr>
            <w:r w:rsidRPr="00D803D7">
              <w:rPr>
                <w:sz w:val="28"/>
                <w:szCs w:val="28"/>
              </w:rPr>
              <w:t>8</w:t>
            </w:r>
          </w:p>
        </w:tc>
        <w:tc>
          <w:tcPr>
            <w:tcW w:w="4171" w:type="dxa"/>
            <w:tcBorders>
              <w:top w:val="outset" w:sz="6" w:space="0" w:color="auto"/>
              <w:left w:val="outset" w:sz="6" w:space="0" w:color="auto"/>
              <w:bottom w:val="outset" w:sz="6" w:space="0" w:color="auto"/>
              <w:right w:val="outset" w:sz="6" w:space="0" w:color="auto"/>
            </w:tcBorders>
            <w:vAlign w:val="center"/>
          </w:tcPr>
          <w:p w:rsidR="00D35714" w:rsidRPr="005B72CA" w:rsidRDefault="008037C9" w:rsidP="00C7229B">
            <w:pPr>
              <w:pStyle w:val="a3"/>
            </w:pPr>
            <w:r>
              <w:t>Муниципальная программа «Физическая культура и спорт в муниципальном образовании город Минусинск»</w:t>
            </w:r>
          </w:p>
        </w:tc>
        <w:tc>
          <w:tcPr>
            <w:tcW w:w="1980" w:type="dxa"/>
            <w:tcBorders>
              <w:top w:val="outset" w:sz="6" w:space="0" w:color="auto"/>
              <w:left w:val="outset" w:sz="6" w:space="0" w:color="auto"/>
              <w:bottom w:val="outset" w:sz="6" w:space="0" w:color="auto"/>
              <w:right w:val="outset" w:sz="6" w:space="0" w:color="auto"/>
            </w:tcBorders>
            <w:vAlign w:val="center"/>
          </w:tcPr>
          <w:p w:rsidR="00D35714" w:rsidRDefault="008037C9" w:rsidP="00E90BA7">
            <w:pPr>
              <w:pStyle w:val="a3"/>
              <w:jc w:val="center"/>
            </w:pPr>
            <w:r>
              <w:t>99,99</w:t>
            </w:r>
          </w:p>
        </w:tc>
        <w:tc>
          <w:tcPr>
            <w:tcW w:w="2683" w:type="dxa"/>
            <w:tcBorders>
              <w:top w:val="outset" w:sz="6" w:space="0" w:color="auto"/>
              <w:left w:val="outset" w:sz="6" w:space="0" w:color="auto"/>
              <w:bottom w:val="outset" w:sz="6" w:space="0" w:color="auto"/>
              <w:right w:val="outset" w:sz="6" w:space="0" w:color="auto"/>
            </w:tcBorders>
            <w:vAlign w:val="center"/>
          </w:tcPr>
          <w:p w:rsidR="00D35714" w:rsidRDefault="00104083" w:rsidP="00C03AAD">
            <w:pPr>
              <w:pStyle w:val="a3"/>
              <w:jc w:val="center"/>
            </w:pPr>
            <w:r>
              <w:t>2</w:t>
            </w:r>
            <w:r w:rsidR="00C03AAD">
              <w:t>1,5</w:t>
            </w:r>
            <w:r>
              <w:t xml:space="preserve"> баллов</w:t>
            </w:r>
          </w:p>
        </w:tc>
      </w:tr>
      <w:tr w:rsidR="00D35714" w:rsidTr="00E90BA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D803D7" w:rsidRDefault="00D35714" w:rsidP="00D803D7">
            <w:pPr>
              <w:pStyle w:val="a3"/>
              <w:jc w:val="center"/>
              <w:rPr>
                <w:sz w:val="28"/>
                <w:szCs w:val="28"/>
              </w:rPr>
            </w:pPr>
            <w:r w:rsidRPr="00D803D7">
              <w:rPr>
                <w:sz w:val="28"/>
                <w:szCs w:val="28"/>
              </w:rPr>
              <w:t>9</w:t>
            </w:r>
          </w:p>
        </w:tc>
        <w:tc>
          <w:tcPr>
            <w:tcW w:w="4171" w:type="dxa"/>
            <w:tcBorders>
              <w:top w:val="outset" w:sz="6" w:space="0" w:color="auto"/>
              <w:left w:val="outset" w:sz="6" w:space="0" w:color="auto"/>
              <w:bottom w:val="outset" w:sz="6" w:space="0" w:color="auto"/>
              <w:right w:val="outset" w:sz="6" w:space="0" w:color="auto"/>
            </w:tcBorders>
            <w:vAlign w:val="center"/>
          </w:tcPr>
          <w:p w:rsidR="00D35714" w:rsidRPr="005B72CA" w:rsidRDefault="008037C9" w:rsidP="00E90BA7">
            <w:pPr>
              <w:pStyle w:val="a3"/>
            </w:pPr>
            <w:r>
              <w:t>Муниципальная программа муниципального образования город Минусинск «Управление муниципальными финансами»</w:t>
            </w:r>
          </w:p>
        </w:tc>
        <w:tc>
          <w:tcPr>
            <w:tcW w:w="1980" w:type="dxa"/>
            <w:tcBorders>
              <w:top w:val="outset" w:sz="6" w:space="0" w:color="auto"/>
              <w:left w:val="outset" w:sz="6" w:space="0" w:color="auto"/>
              <w:bottom w:val="outset" w:sz="6" w:space="0" w:color="auto"/>
              <w:right w:val="outset" w:sz="6" w:space="0" w:color="auto"/>
            </w:tcBorders>
            <w:vAlign w:val="center"/>
          </w:tcPr>
          <w:p w:rsidR="00D35714" w:rsidRDefault="008037C9" w:rsidP="00C03AAD">
            <w:pPr>
              <w:pStyle w:val="a3"/>
              <w:jc w:val="center"/>
            </w:pPr>
            <w:r>
              <w:t>99,6</w:t>
            </w:r>
            <w:r w:rsidR="00C03AAD">
              <w:t>8</w:t>
            </w:r>
          </w:p>
        </w:tc>
        <w:tc>
          <w:tcPr>
            <w:tcW w:w="2683" w:type="dxa"/>
            <w:tcBorders>
              <w:top w:val="outset" w:sz="6" w:space="0" w:color="auto"/>
              <w:left w:val="outset" w:sz="6" w:space="0" w:color="auto"/>
              <w:bottom w:val="outset" w:sz="6" w:space="0" w:color="auto"/>
              <w:right w:val="outset" w:sz="6" w:space="0" w:color="auto"/>
            </w:tcBorders>
            <w:vAlign w:val="center"/>
          </w:tcPr>
          <w:p w:rsidR="00D35714" w:rsidRDefault="00C03AAD" w:rsidP="00755566">
            <w:pPr>
              <w:pStyle w:val="a3"/>
              <w:jc w:val="center"/>
            </w:pPr>
            <w:r>
              <w:t>27,6</w:t>
            </w:r>
            <w:r w:rsidR="00104083">
              <w:t xml:space="preserve"> баллов</w:t>
            </w:r>
          </w:p>
        </w:tc>
      </w:tr>
      <w:tr w:rsidR="00D35714" w:rsidTr="00E90BA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D803D7" w:rsidRDefault="00D35714" w:rsidP="00D803D7">
            <w:pPr>
              <w:pStyle w:val="a3"/>
              <w:jc w:val="center"/>
              <w:rPr>
                <w:sz w:val="28"/>
                <w:szCs w:val="28"/>
              </w:rPr>
            </w:pPr>
            <w:r w:rsidRPr="00D803D7">
              <w:rPr>
                <w:sz w:val="28"/>
                <w:szCs w:val="28"/>
              </w:rPr>
              <w:t>10</w:t>
            </w:r>
          </w:p>
        </w:tc>
        <w:tc>
          <w:tcPr>
            <w:tcW w:w="4171" w:type="dxa"/>
            <w:tcBorders>
              <w:top w:val="outset" w:sz="6" w:space="0" w:color="auto"/>
              <w:left w:val="outset" w:sz="6" w:space="0" w:color="auto"/>
              <w:bottom w:val="outset" w:sz="6" w:space="0" w:color="auto"/>
              <w:right w:val="outset" w:sz="6" w:space="0" w:color="auto"/>
            </w:tcBorders>
            <w:vAlign w:val="center"/>
          </w:tcPr>
          <w:p w:rsidR="00D35714" w:rsidRPr="005B72CA" w:rsidRDefault="008037C9" w:rsidP="00E90BA7">
            <w:pPr>
              <w:pStyle w:val="a3"/>
            </w:pPr>
            <w:r>
              <w:t>Муниципальная программа «Эффективное управление муниципальным имуществом города Минусинска»</w:t>
            </w:r>
          </w:p>
        </w:tc>
        <w:tc>
          <w:tcPr>
            <w:tcW w:w="1980" w:type="dxa"/>
            <w:tcBorders>
              <w:top w:val="outset" w:sz="6" w:space="0" w:color="auto"/>
              <w:left w:val="outset" w:sz="6" w:space="0" w:color="auto"/>
              <w:bottom w:val="outset" w:sz="6" w:space="0" w:color="auto"/>
              <w:right w:val="outset" w:sz="6" w:space="0" w:color="auto"/>
            </w:tcBorders>
            <w:vAlign w:val="center"/>
          </w:tcPr>
          <w:p w:rsidR="00D35714" w:rsidRDefault="008037C9" w:rsidP="00C03AAD">
            <w:pPr>
              <w:pStyle w:val="a3"/>
              <w:jc w:val="center"/>
            </w:pPr>
            <w:r>
              <w:t>97,</w:t>
            </w:r>
            <w:r w:rsidR="00C03AAD">
              <w:t>49</w:t>
            </w:r>
          </w:p>
        </w:tc>
        <w:tc>
          <w:tcPr>
            <w:tcW w:w="2683" w:type="dxa"/>
            <w:tcBorders>
              <w:top w:val="outset" w:sz="6" w:space="0" w:color="auto"/>
              <w:left w:val="outset" w:sz="6" w:space="0" w:color="auto"/>
              <w:bottom w:val="outset" w:sz="6" w:space="0" w:color="auto"/>
              <w:right w:val="outset" w:sz="6" w:space="0" w:color="auto"/>
            </w:tcBorders>
            <w:vAlign w:val="center"/>
          </w:tcPr>
          <w:p w:rsidR="00D35714" w:rsidRDefault="00C03AAD" w:rsidP="00E90BA7">
            <w:pPr>
              <w:pStyle w:val="a3"/>
              <w:jc w:val="center"/>
            </w:pPr>
            <w:r>
              <w:t>14</w:t>
            </w:r>
            <w:r w:rsidR="00104083">
              <w:t xml:space="preserve"> баллов</w:t>
            </w:r>
          </w:p>
        </w:tc>
      </w:tr>
      <w:tr w:rsidR="00D803D7" w:rsidTr="00E90BA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803D7" w:rsidRPr="00D803D7" w:rsidRDefault="00D803D7" w:rsidP="00A31D11">
            <w:pPr>
              <w:pStyle w:val="a3"/>
              <w:jc w:val="center"/>
              <w:rPr>
                <w:sz w:val="28"/>
                <w:szCs w:val="28"/>
              </w:rPr>
            </w:pPr>
            <w:r w:rsidRPr="00D803D7">
              <w:rPr>
                <w:sz w:val="28"/>
                <w:szCs w:val="28"/>
              </w:rPr>
              <w:t>1</w:t>
            </w:r>
            <w:r w:rsidR="00A31D11">
              <w:rPr>
                <w:sz w:val="28"/>
                <w:szCs w:val="28"/>
              </w:rPr>
              <w:t>1</w:t>
            </w:r>
          </w:p>
        </w:tc>
        <w:tc>
          <w:tcPr>
            <w:tcW w:w="4171" w:type="dxa"/>
            <w:tcBorders>
              <w:top w:val="outset" w:sz="6" w:space="0" w:color="auto"/>
              <w:left w:val="outset" w:sz="6" w:space="0" w:color="auto"/>
              <w:bottom w:val="outset" w:sz="6" w:space="0" w:color="auto"/>
              <w:right w:val="outset" w:sz="6" w:space="0" w:color="auto"/>
            </w:tcBorders>
            <w:vAlign w:val="center"/>
          </w:tcPr>
          <w:p w:rsidR="00D803D7" w:rsidRPr="005B72CA" w:rsidRDefault="008037C9" w:rsidP="00E90BA7">
            <w:pPr>
              <w:pStyle w:val="a3"/>
            </w:pPr>
            <w:r>
              <w:t>Муниципальная программа «Социально-экономическая поддержка интересов населения города Минусинска»</w:t>
            </w:r>
          </w:p>
        </w:tc>
        <w:tc>
          <w:tcPr>
            <w:tcW w:w="1980" w:type="dxa"/>
            <w:tcBorders>
              <w:top w:val="outset" w:sz="6" w:space="0" w:color="auto"/>
              <w:left w:val="outset" w:sz="6" w:space="0" w:color="auto"/>
              <w:bottom w:val="outset" w:sz="6" w:space="0" w:color="auto"/>
              <w:right w:val="outset" w:sz="6" w:space="0" w:color="auto"/>
            </w:tcBorders>
            <w:vAlign w:val="center"/>
          </w:tcPr>
          <w:p w:rsidR="00D803D7" w:rsidRDefault="00C03AAD" w:rsidP="00E90BA7">
            <w:pPr>
              <w:pStyle w:val="a3"/>
              <w:jc w:val="center"/>
            </w:pPr>
            <w:r>
              <w:t>99,93</w:t>
            </w:r>
          </w:p>
        </w:tc>
        <w:tc>
          <w:tcPr>
            <w:tcW w:w="2683" w:type="dxa"/>
            <w:tcBorders>
              <w:top w:val="outset" w:sz="6" w:space="0" w:color="auto"/>
              <w:left w:val="outset" w:sz="6" w:space="0" w:color="auto"/>
              <w:bottom w:val="outset" w:sz="6" w:space="0" w:color="auto"/>
              <w:right w:val="outset" w:sz="6" w:space="0" w:color="auto"/>
            </w:tcBorders>
            <w:vAlign w:val="center"/>
          </w:tcPr>
          <w:p w:rsidR="00D803D7" w:rsidRDefault="00AD7F25" w:rsidP="00E90BA7">
            <w:pPr>
              <w:pStyle w:val="a3"/>
              <w:jc w:val="center"/>
            </w:pPr>
            <w:r>
              <w:t>28 баллов</w:t>
            </w:r>
          </w:p>
        </w:tc>
      </w:tr>
      <w:tr w:rsidR="00D803D7" w:rsidTr="00E90BA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803D7" w:rsidRPr="00D803D7" w:rsidRDefault="00D803D7" w:rsidP="00A31D11">
            <w:pPr>
              <w:pStyle w:val="a3"/>
              <w:jc w:val="center"/>
              <w:rPr>
                <w:sz w:val="28"/>
                <w:szCs w:val="28"/>
              </w:rPr>
            </w:pPr>
            <w:r w:rsidRPr="00D803D7">
              <w:rPr>
                <w:sz w:val="28"/>
                <w:szCs w:val="28"/>
              </w:rPr>
              <w:t>1</w:t>
            </w:r>
            <w:r w:rsidR="00A31D11">
              <w:rPr>
                <w:sz w:val="28"/>
                <w:szCs w:val="28"/>
              </w:rPr>
              <w:t>2</w:t>
            </w:r>
          </w:p>
        </w:tc>
        <w:tc>
          <w:tcPr>
            <w:tcW w:w="4171" w:type="dxa"/>
            <w:tcBorders>
              <w:top w:val="outset" w:sz="6" w:space="0" w:color="auto"/>
              <w:left w:val="outset" w:sz="6" w:space="0" w:color="auto"/>
              <w:bottom w:val="outset" w:sz="6" w:space="0" w:color="auto"/>
              <w:right w:val="outset" w:sz="6" w:space="0" w:color="auto"/>
            </w:tcBorders>
            <w:vAlign w:val="center"/>
          </w:tcPr>
          <w:p w:rsidR="00D803D7" w:rsidRPr="005B72CA" w:rsidRDefault="008037C9" w:rsidP="00E90BA7">
            <w:pPr>
              <w:pStyle w:val="a3"/>
            </w:pPr>
            <w:r>
              <w:t>Муниципальная программа «Информационное общество муниципального образования город Минусинск»</w:t>
            </w:r>
          </w:p>
        </w:tc>
        <w:tc>
          <w:tcPr>
            <w:tcW w:w="1980" w:type="dxa"/>
            <w:tcBorders>
              <w:top w:val="outset" w:sz="6" w:space="0" w:color="auto"/>
              <w:left w:val="outset" w:sz="6" w:space="0" w:color="auto"/>
              <w:bottom w:val="outset" w:sz="6" w:space="0" w:color="auto"/>
              <w:right w:val="outset" w:sz="6" w:space="0" w:color="auto"/>
            </w:tcBorders>
            <w:vAlign w:val="center"/>
          </w:tcPr>
          <w:p w:rsidR="00D803D7" w:rsidRDefault="00C03AAD" w:rsidP="00C03AAD">
            <w:pPr>
              <w:pStyle w:val="a3"/>
              <w:jc w:val="center"/>
            </w:pPr>
            <w:r>
              <w:t>89,56</w:t>
            </w:r>
          </w:p>
        </w:tc>
        <w:tc>
          <w:tcPr>
            <w:tcW w:w="2683" w:type="dxa"/>
            <w:tcBorders>
              <w:top w:val="outset" w:sz="6" w:space="0" w:color="auto"/>
              <w:left w:val="outset" w:sz="6" w:space="0" w:color="auto"/>
              <w:bottom w:val="outset" w:sz="6" w:space="0" w:color="auto"/>
              <w:right w:val="outset" w:sz="6" w:space="0" w:color="auto"/>
            </w:tcBorders>
            <w:vAlign w:val="center"/>
          </w:tcPr>
          <w:p w:rsidR="00D803D7" w:rsidRDefault="00260F3F" w:rsidP="00C03AAD">
            <w:pPr>
              <w:pStyle w:val="a3"/>
              <w:jc w:val="center"/>
            </w:pPr>
            <w:r>
              <w:t>19</w:t>
            </w:r>
            <w:r w:rsidR="00C03AAD">
              <w:t>,4</w:t>
            </w:r>
            <w:r w:rsidR="003F1A53">
              <w:t xml:space="preserve"> баллов</w:t>
            </w:r>
          </w:p>
        </w:tc>
      </w:tr>
      <w:tr w:rsidR="00D803D7" w:rsidTr="00E90BA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803D7" w:rsidRPr="00D803D7" w:rsidRDefault="00D803D7" w:rsidP="00A31D11">
            <w:pPr>
              <w:pStyle w:val="a3"/>
              <w:jc w:val="center"/>
              <w:rPr>
                <w:sz w:val="28"/>
                <w:szCs w:val="28"/>
              </w:rPr>
            </w:pPr>
            <w:r w:rsidRPr="00D803D7">
              <w:rPr>
                <w:sz w:val="28"/>
                <w:szCs w:val="28"/>
              </w:rPr>
              <w:t>1</w:t>
            </w:r>
            <w:r w:rsidR="00A31D11">
              <w:rPr>
                <w:sz w:val="28"/>
                <w:szCs w:val="28"/>
              </w:rPr>
              <w:t>3</w:t>
            </w:r>
          </w:p>
        </w:tc>
        <w:tc>
          <w:tcPr>
            <w:tcW w:w="4171" w:type="dxa"/>
            <w:tcBorders>
              <w:top w:val="outset" w:sz="6" w:space="0" w:color="auto"/>
              <w:left w:val="outset" w:sz="6" w:space="0" w:color="auto"/>
              <w:bottom w:val="outset" w:sz="6" w:space="0" w:color="auto"/>
              <w:right w:val="outset" w:sz="6" w:space="0" w:color="auto"/>
            </w:tcBorders>
            <w:vAlign w:val="center"/>
          </w:tcPr>
          <w:p w:rsidR="00D803D7" w:rsidRPr="005B72CA" w:rsidRDefault="008037C9" w:rsidP="00E90BA7">
            <w:pPr>
              <w:pStyle w:val="a3"/>
            </w:pPr>
            <w:r>
              <w:t>Муниципальная программа «Развитие образования города Минусинска»</w:t>
            </w:r>
          </w:p>
        </w:tc>
        <w:tc>
          <w:tcPr>
            <w:tcW w:w="1980" w:type="dxa"/>
            <w:tcBorders>
              <w:top w:val="outset" w:sz="6" w:space="0" w:color="auto"/>
              <w:left w:val="outset" w:sz="6" w:space="0" w:color="auto"/>
              <w:bottom w:val="outset" w:sz="6" w:space="0" w:color="auto"/>
              <w:right w:val="outset" w:sz="6" w:space="0" w:color="auto"/>
            </w:tcBorders>
            <w:vAlign w:val="center"/>
          </w:tcPr>
          <w:p w:rsidR="00D803D7" w:rsidRDefault="008037C9" w:rsidP="00C03AAD">
            <w:pPr>
              <w:pStyle w:val="a3"/>
              <w:jc w:val="center"/>
            </w:pPr>
            <w:r>
              <w:t>98,9</w:t>
            </w:r>
            <w:r w:rsidR="00C03AAD">
              <w:t>1</w:t>
            </w:r>
          </w:p>
        </w:tc>
        <w:tc>
          <w:tcPr>
            <w:tcW w:w="2683" w:type="dxa"/>
            <w:tcBorders>
              <w:top w:val="outset" w:sz="6" w:space="0" w:color="auto"/>
              <w:left w:val="outset" w:sz="6" w:space="0" w:color="auto"/>
              <w:bottom w:val="outset" w:sz="6" w:space="0" w:color="auto"/>
              <w:right w:val="outset" w:sz="6" w:space="0" w:color="auto"/>
            </w:tcBorders>
            <w:vAlign w:val="center"/>
          </w:tcPr>
          <w:p w:rsidR="00D803D7" w:rsidRDefault="00C03AAD" w:rsidP="00E90BA7">
            <w:pPr>
              <w:pStyle w:val="a3"/>
              <w:jc w:val="center"/>
            </w:pPr>
            <w:r>
              <w:t>20,6</w:t>
            </w:r>
            <w:r w:rsidR="007739E2">
              <w:t xml:space="preserve"> баллов</w:t>
            </w:r>
          </w:p>
        </w:tc>
      </w:tr>
      <w:tr w:rsidR="00D803D7" w:rsidTr="00E90BA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803D7" w:rsidRPr="00D803D7" w:rsidRDefault="00D803D7" w:rsidP="00A31D11">
            <w:pPr>
              <w:pStyle w:val="a3"/>
              <w:jc w:val="center"/>
              <w:rPr>
                <w:sz w:val="28"/>
                <w:szCs w:val="28"/>
              </w:rPr>
            </w:pPr>
            <w:r w:rsidRPr="00D803D7">
              <w:rPr>
                <w:sz w:val="28"/>
                <w:szCs w:val="28"/>
              </w:rPr>
              <w:t>1</w:t>
            </w:r>
            <w:r w:rsidR="00A31D11">
              <w:rPr>
                <w:sz w:val="28"/>
                <w:szCs w:val="28"/>
              </w:rPr>
              <w:t>4</w:t>
            </w:r>
          </w:p>
        </w:tc>
        <w:tc>
          <w:tcPr>
            <w:tcW w:w="4171" w:type="dxa"/>
            <w:tcBorders>
              <w:top w:val="outset" w:sz="6" w:space="0" w:color="auto"/>
              <w:left w:val="outset" w:sz="6" w:space="0" w:color="auto"/>
              <w:bottom w:val="outset" w:sz="6" w:space="0" w:color="auto"/>
              <w:right w:val="outset" w:sz="6" w:space="0" w:color="auto"/>
            </w:tcBorders>
            <w:vAlign w:val="center"/>
          </w:tcPr>
          <w:p w:rsidR="00D803D7" w:rsidRPr="005B72CA" w:rsidRDefault="008037C9" w:rsidP="00E90BA7">
            <w:pPr>
              <w:pStyle w:val="a3"/>
            </w:pPr>
            <w:r>
              <w:t>Муниципальная программа «Управление земельно-имущественными отношениями на территории муниципального образования города Минусинска»</w:t>
            </w:r>
          </w:p>
        </w:tc>
        <w:tc>
          <w:tcPr>
            <w:tcW w:w="1980" w:type="dxa"/>
            <w:tcBorders>
              <w:top w:val="outset" w:sz="6" w:space="0" w:color="auto"/>
              <w:left w:val="outset" w:sz="6" w:space="0" w:color="auto"/>
              <w:bottom w:val="outset" w:sz="6" w:space="0" w:color="auto"/>
              <w:right w:val="outset" w:sz="6" w:space="0" w:color="auto"/>
            </w:tcBorders>
            <w:vAlign w:val="center"/>
          </w:tcPr>
          <w:p w:rsidR="00D803D7" w:rsidRDefault="00C03AAD" w:rsidP="00E90BA7">
            <w:pPr>
              <w:pStyle w:val="a3"/>
              <w:jc w:val="center"/>
            </w:pPr>
            <w:r>
              <w:t>98,66</w:t>
            </w:r>
          </w:p>
        </w:tc>
        <w:tc>
          <w:tcPr>
            <w:tcW w:w="2683" w:type="dxa"/>
            <w:tcBorders>
              <w:top w:val="outset" w:sz="6" w:space="0" w:color="auto"/>
              <w:left w:val="outset" w:sz="6" w:space="0" w:color="auto"/>
              <w:bottom w:val="outset" w:sz="6" w:space="0" w:color="auto"/>
              <w:right w:val="outset" w:sz="6" w:space="0" w:color="auto"/>
            </w:tcBorders>
            <w:vAlign w:val="center"/>
          </w:tcPr>
          <w:p w:rsidR="00D803D7" w:rsidRDefault="00B47567" w:rsidP="00E90BA7">
            <w:pPr>
              <w:pStyle w:val="a3"/>
              <w:jc w:val="center"/>
            </w:pPr>
            <w:r>
              <w:t>28 баллов</w:t>
            </w:r>
          </w:p>
        </w:tc>
      </w:tr>
      <w:tr w:rsidR="00D803D7" w:rsidTr="00E90BA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803D7" w:rsidRPr="00D803D7" w:rsidRDefault="00D803D7" w:rsidP="00A31D11">
            <w:pPr>
              <w:pStyle w:val="a3"/>
              <w:jc w:val="center"/>
              <w:rPr>
                <w:sz w:val="28"/>
                <w:szCs w:val="28"/>
              </w:rPr>
            </w:pPr>
            <w:r w:rsidRPr="00D803D7">
              <w:rPr>
                <w:sz w:val="28"/>
                <w:szCs w:val="28"/>
              </w:rPr>
              <w:t>1</w:t>
            </w:r>
            <w:r w:rsidR="00A31D11">
              <w:rPr>
                <w:sz w:val="28"/>
                <w:szCs w:val="28"/>
              </w:rPr>
              <w:t>5</w:t>
            </w:r>
          </w:p>
        </w:tc>
        <w:tc>
          <w:tcPr>
            <w:tcW w:w="4171" w:type="dxa"/>
            <w:tcBorders>
              <w:top w:val="outset" w:sz="6" w:space="0" w:color="auto"/>
              <w:left w:val="outset" w:sz="6" w:space="0" w:color="auto"/>
              <w:bottom w:val="outset" w:sz="6" w:space="0" w:color="auto"/>
              <w:right w:val="outset" w:sz="6" w:space="0" w:color="auto"/>
            </w:tcBorders>
            <w:vAlign w:val="center"/>
          </w:tcPr>
          <w:p w:rsidR="00D803D7" w:rsidRPr="005B72CA" w:rsidRDefault="00391A15" w:rsidP="00E90BA7">
            <w:pPr>
              <w:pStyle w:val="a3"/>
            </w:pPr>
            <w:r>
              <w:t xml:space="preserve">Муниципальная программа «Обеспечение </w:t>
            </w:r>
            <w:r w:rsidR="00A31D11">
              <w:t>доступным и комфортным жильем жителей города Минусинска»</w:t>
            </w:r>
          </w:p>
        </w:tc>
        <w:tc>
          <w:tcPr>
            <w:tcW w:w="1980" w:type="dxa"/>
            <w:tcBorders>
              <w:top w:val="outset" w:sz="6" w:space="0" w:color="auto"/>
              <w:left w:val="outset" w:sz="6" w:space="0" w:color="auto"/>
              <w:bottom w:val="outset" w:sz="6" w:space="0" w:color="auto"/>
              <w:right w:val="outset" w:sz="6" w:space="0" w:color="auto"/>
            </w:tcBorders>
            <w:vAlign w:val="center"/>
          </w:tcPr>
          <w:p w:rsidR="00D803D7" w:rsidRDefault="00C03AAD" w:rsidP="00E90BA7">
            <w:pPr>
              <w:pStyle w:val="a3"/>
              <w:jc w:val="center"/>
            </w:pPr>
            <w:r>
              <w:t>14,0</w:t>
            </w:r>
          </w:p>
        </w:tc>
        <w:tc>
          <w:tcPr>
            <w:tcW w:w="2683" w:type="dxa"/>
            <w:tcBorders>
              <w:top w:val="outset" w:sz="6" w:space="0" w:color="auto"/>
              <w:left w:val="outset" w:sz="6" w:space="0" w:color="auto"/>
              <w:bottom w:val="outset" w:sz="6" w:space="0" w:color="auto"/>
              <w:right w:val="outset" w:sz="6" w:space="0" w:color="auto"/>
            </w:tcBorders>
            <w:vAlign w:val="center"/>
          </w:tcPr>
          <w:p w:rsidR="00D803D7" w:rsidRDefault="00C03AAD" w:rsidP="00E90BA7">
            <w:pPr>
              <w:pStyle w:val="a3"/>
              <w:jc w:val="center"/>
            </w:pPr>
            <w:r>
              <w:t>0</w:t>
            </w:r>
            <w:r w:rsidR="00755566">
              <w:t xml:space="preserve"> баллов</w:t>
            </w:r>
          </w:p>
        </w:tc>
      </w:tr>
      <w:tr w:rsidR="00A31D11" w:rsidTr="00E90BA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A31D11" w:rsidRPr="00D803D7" w:rsidRDefault="00A31D11" w:rsidP="00D803D7">
            <w:pPr>
              <w:pStyle w:val="a3"/>
              <w:jc w:val="center"/>
              <w:rPr>
                <w:sz w:val="28"/>
                <w:szCs w:val="28"/>
              </w:rPr>
            </w:pPr>
            <w:r>
              <w:rPr>
                <w:sz w:val="28"/>
                <w:szCs w:val="28"/>
              </w:rPr>
              <w:t>16</w:t>
            </w:r>
          </w:p>
        </w:tc>
        <w:tc>
          <w:tcPr>
            <w:tcW w:w="4171" w:type="dxa"/>
            <w:tcBorders>
              <w:top w:val="outset" w:sz="6" w:space="0" w:color="auto"/>
              <w:left w:val="outset" w:sz="6" w:space="0" w:color="auto"/>
              <w:bottom w:val="outset" w:sz="6" w:space="0" w:color="auto"/>
              <w:right w:val="outset" w:sz="6" w:space="0" w:color="auto"/>
            </w:tcBorders>
            <w:vAlign w:val="center"/>
          </w:tcPr>
          <w:p w:rsidR="00A31D11" w:rsidRDefault="00A31D11" w:rsidP="00E90BA7">
            <w:pPr>
              <w:pStyle w:val="a3"/>
            </w:pPr>
            <w:r>
              <w:t>Муниципальная программа «Развитие архивного дела в городе Минусинске»</w:t>
            </w:r>
          </w:p>
        </w:tc>
        <w:tc>
          <w:tcPr>
            <w:tcW w:w="1980" w:type="dxa"/>
            <w:tcBorders>
              <w:top w:val="outset" w:sz="6" w:space="0" w:color="auto"/>
              <w:left w:val="outset" w:sz="6" w:space="0" w:color="auto"/>
              <w:bottom w:val="outset" w:sz="6" w:space="0" w:color="auto"/>
              <w:right w:val="outset" w:sz="6" w:space="0" w:color="auto"/>
            </w:tcBorders>
            <w:vAlign w:val="center"/>
          </w:tcPr>
          <w:p w:rsidR="00A31D11" w:rsidRDefault="00C03AAD" w:rsidP="00E90BA7">
            <w:pPr>
              <w:pStyle w:val="a3"/>
              <w:jc w:val="center"/>
            </w:pPr>
            <w:r>
              <w:t>99,45</w:t>
            </w:r>
          </w:p>
        </w:tc>
        <w:tc>
          <w:tcPr>
            <w:tcW w:w="2683" w:type="dxa"/>
            <w:tcBorders>
              <w:top w:val="outset" w:sz="6" w:space="0" w:color="auto"/>
              <w:left w:val="outset" w:sz="6" w:space="0" w:color="auto"/>
              <w:bottom w:val="outset" w:sz="6" w:space="0" w:color="auto"/>
              <w:right w:val="outset" w:sz="6" w:space="0" w:color="auto"/>
            </w:tcBorders>
            <w:vAlign w:val="center"/>
          </w:tcPr>
          <w:p w:rsidR="00A31D11" w:rsidRDefault="00AD7F25" w:rsidP="00E90BA7">
            <w:pPr>
              <w:pStyle w:val="a3"/>
              <w:jc w:val="center"/>
            </w:pPr>
            <w:r>
              <w:t xml:space="preserve">28 баллов </w:t>
            </w:r>
          </w:p>
        </w:tc>
      </w:tr>
    </w:tbl>
    <w:p w:rsidR="00B754F3" w:rsidRDefault="00D35714" w:rsidP="00D35714">
      <w:pPr>
        <w:jc w:val="both"/>
      </w:pPr>
      <w:r w:rsidRPr="00055082">
        <w:t xml:space="preserve">   </w:t>
      </w:r>
    </w:p>
    <w:p w:rsidR="009C074D" w:rsidRPr="0015198F" w:rsidRDefault="009C074D" w:rsidP="009C074D">
      <w:pPr>
        <w:pStyle w:val="a3"/>
        <w:spacing w:before="0" w:beforeAutospacing="0" w:after="38" w:afterAutospacing="0" w:line="207" w:lineRule="atLeast"/>
        <w:ind w:firstLine="250"/>
        <w:jc w:val="both"/>
        <w:rPr>
          <w:color w:val="000000"/>
          <w:sz w:val="28"/>
          <w:szCs w:val="28"/>
        </w:rPr>
      </w:pPr>
      <w:r w:rsidRPr="0015198F">
        <w:rPr>
          <w:color w:val="000000"/>
          <w:sz w:val="28"/>
          <w:szCs w:val="28"/>
        </w:rPr>
        <w:t>Общий результат эффективности реализации 1</w:t>
      </w:r>
      <w:r w:rsidR="00840282" w:rsidRPr="0015198F">
        <w:rPr>
          <w:color w:val="000000"/>
          <w:sz w:val="28"/>
          <w:szCs w:val="28"/>
        </w:rPr>
        <w:t>6</w:t>
      </w:r>
      <w:r w:rsidRPr="0015198F">
        <w:rPr>
          <w:color w:val="000000"/>
          <w:sz w:val="28"/>
          <w:szCs w:val="28"/>
        </w:rPr>
        <w:t xml:space="preserve"> муниципальных программ в 201</w:t>
      </w:r>
      <w:r w:rsidR="00FC4558" w:rsidRPr="0015198F">
        <w:rPr>
          <w:color w:val="000000"/>
          <w:sz w:val="28"/>
          <w:szCs w:val="28"/>
        </w:rPr>
        <w:t>6</w:t>
      </w:r>
      <w:r w:rsidRPr="0015198F">
        <w:rPr>
          <w:color w:val="000000"/>
          <w:sz w:val="28"/>
          <w:szCs w:val="28"/>
        </w:rPr>
        <w:t xml:space="preserve"> году сложился следующим образом:</w:t>
      </w:r>
    </w:p>
    <w:p w:rsidR="009C074D" w:rsidRPr="0015198F" w:rsidRDefault="009C074D" w:rsidP="009C074D">
      <w:pPr>
        <w:pStyle w:val="a3"/>
        <w:spacing w:before="0" w:beforeAutospacing="0" w:after="38" w:afterAutospacing="0" w:line="207" w:lineRule="atLeast"/>
        <w:ind w:firstLine="250"/>
        <w:jc w:val="both"/>
        <w:rPr>
          <w:color w:val="000000"/>
          <w:sz w:val="28"/>
          <w:szCs w:val="28"/>
        </w:rPr>
      </w:pPr>
      <w:r w:rsidRPr="0015198F">
        <w:rPr>
          <w:color w:val="000000"/>
          <w:sz w:val="28"/>
          <w:szCs w:val="28"/>
        </w:rPr>
        <w:t>- высокая эффективность</w:t>
      </w:r>
      <w:r w:rsidR="00840282" w:rsidRPr="0015198F">
        <w:rPr>
          <w:color w:val="000000"/>
          <w:sz w:val="28"/>
          <w:szCs w:val="28"/>
        </w:rPr>
        <w:t xml:space="preserve"> </w:t>
      </w:r>
      <w:r w:rsidRPr="0015198F">
        <w:rPr>
          <w:color w:val="000000"/>
          <w:sz w:val="28"/>
          <w:szCs w:val="28"/>
        </w:rPr>
        <w:t xml:space="preserve">– </w:t>
      </w:r>
      <w:r w:rsidR="00C03AAD" w:rsidRPr="0015198F">
        <w:rPr>
          <w:color w:val="000000"/>
          <w:sz w:val="28"/>
          <w:szCs w:val="28"/>
        </w:rPr>
        <w:t>5</w:t>
      </w:r>
      <w:r w:rsidRPr="0015198F">
        <w:rPr>
          <w:color w:val="000000"/>
          <w:sz w:val="28"/>
          <w:szCs w:val="28"/>
        </w:rPr>
        <w:t xml:space="preserve"> программ,</w:t>
      </w:r>
    </w:p>
    <w:p w:rsidR="009C074D" w:rsidRPr="0015198F" w:rsidRDefault="009C074D" w:rsidP="009C074D">
      <w:pPr>
        <w:pStyle w:val="a3"/>
        <w:spacing w:before="0" w:beforeAutospacing="0" w:after="38" w:afterAutospacing="0" w:line="207" w:lineRule="atLeast"/>
        <w:ind w:firstLine="250"/>
        <w:jc w:val="both"/>
        <w:rPr>
          <w:color w:val="000000"/>
          <w:sz w:val="28"/>
          <w:szCs w:val="28"/>
        </w:rPr>
      </w:pPr>
      <w:r w:rsidRPr="0015198F">
        <w:rPr>
          <w:color w:val="000000"/>
          <w:sz w:val="28"/>
          <w:szCs w:val="28"/>
        </w:rPr>
        <w:t>- умеренная эффективность</w:t>
      </w:r>
      <w:r w:rsidR="00840282" w:rsidRPr="0015198F">
        <w:rPr>
          <w:color w:val="000000"/>
          <w:sz w:val="28"/>
          <w:szCs w:val="28"/>
        </w:rPr>
        <w:t xml:space="preserve"> </w:t>
      </w:r>
      <w:r w:rsidRPr="0015198F">
        <w:rPr>
          <w:color w:val="000000"/>
          <w:sz w:val="28"/>
          <w:szCs w:val="28"/>
        </w:rPr>
        <w:t xml:space="preserve">– </w:t>
      </w:r>
      <w:r w:rsidR="00260F3F" w:rsidRPr="0015198F">
        <w:rPr>
          <w:color w:val="000000"/>
          <w:sz w:val="28"/>
          <w:szCs w:val="28"/>
        </w:rPr>
        <w:t>6</w:t>
      </w:r>
      <w:r w:rsidR="007739E2" w:rsidRPr="0015198F">
        <w:rPr>
          <w:color w:val="000000"/>
          <w:sz w:val="28"/>
          <w:szCs w:val="28"/>
        </w:rPr>
        <w:t xml:space="preserve"> программ</w:t>
      </w:r>
      <w:r w:rsidRPr="0015198F">
        <w:rPr>
          <w:color w:val="000000"/>
          <w:sz w:val="28"/>
          <w:szCs w:val="28"/>
        </w:rPr>
        <w:t>,</w:t>
      </w:r>
    </w:p>
    <w:p w:rsidR="00840282" w:rsidRPr="0015198F" w:rsidRDefault="00840282" w:rsidP="009C074D">
      <w:pPr>
        <w:pStyle w:val="a3"/>
        <w:spacing w:before="0" w:beforeAutospacing="0" w:after="38" w:afterAutospacing="0" w:line="207" w:lineRule="atLeast"/>
        <w:ind w:firstLine="250"/>
        <w:jc w:val="both"/>
        <w:rPr>
          <w:color w:val="000000"/>
          <w:sz w:val="28"/>
          <w:szCs w:val="28"/>
        </w:rPr>
      </w:pPr>
      <w:r w:rsidRPr="0015198F">
        <w:rPr>
          <w:color w:val="000000"/>
          <w:sz w:val="28"/>
          <w:szCs w:val="28"/>
        </w:rPr>
        <w:t xml:space="preserve">- средняя эффективность – </w:t>
      </w:r>
      <w:r w:rsidR="00260F3F" w:rsidRPr="0015198F">
        <w:rPr>
          <w:color w:val="000000"/>
          <w:sz w:val="28"/>
          <w:szCs w:val="28"/>
        </w:rPr>
        <w:t>4</w:t>
      </w:r>
      <w:r w:rsidR="009D61A9" w:rsidRPr="0015198F">
        <w:rPr>
          <w:color w:val="000000"/>
          <w:sz w:val="28"/>
          <w:szCs w:val="28"/>
        </w:rPr>
        <w:t xml:space="preserve"> программ</w:t>
      </w:r>
      <w:r w:rsidR="00FC4558" w:rsidRPr="0015198F">
        <w:rPr>
          <w:color w:val="000000"/>
          <w:sz w:val="28"/>
          <w:szCs w:val="28"/>
        </w:rPr>
        <w:t>ы</w:t>
      </w:r>
    </w:p>
    <w:p w:rsidR="009C074D" w:rsidRPr="0015198F" w:rsidRDefault="009C074D" w:rsidP="009C074D">
      <w:pPr>
        <w:pStyle w:val="a3"/>
        <w:spacing w:before="0" w:beforeAutospacing="0" w:after="38" w:afterAutospacing="0" w:line="207" w:lineRule="atLeast"/>
        <w:ind w:firstLine="250"/>
        <w:jc w:val="both"/>
        <w:rPr>
          <w:color w:val="000000"/>
          <w:sz w:val="28"/>
          <w:szCs w:val="28"/>
        </w:rPr>
      </w:pPr>
      <w:r w:rsidRPr="0015198F">
        <w:rPr>
          <w:color w:val="000000"/>
          <w:sz w:val="28"/>
          <w:szCs w:val="28"/>
        </w:rPr>
        <w:t>- низкая эффективность</w:t>
      </w:r>
      <w:r w:rsidR="00840282" w:rsidRPr="0015198F">
        <w:rPr>
          <w:color w:val="000000"/>
          <w:sz w:val="28"/>
          <w:szCs w:val="28"/>
        </w:rPr>
        <w:t xml:space="preserve"> </w:t>
      </w:r>
      <w:r w:rsidRPr="0015198F">
        <w:rPr>
          <w:color w:val="000000"/>
          <w:sz w:val="28"/>
          <w:szCs w:val="28"/>
        </w:rPr>
        <w:t xml:space="preserve">– </w:t>
      </w:r>
      <w:r w:rsidR="00C03AAD" w:rsidRPr="0015198F">
        <w:rPr>
          <w:color w:val="000000"/>
          <w:sz w:val="28"/>
          <w:szCs w:val="28"/>
        </w:rPr>
        <w:t>1</w:t>
      </w:r>
      <w:r w:rsidR="00C465A0" w:rsidRPr="0015198F">
        <w:rPr>
          <w:color w:val="000000"/>
          <w:sz w:val="28"/>
          <w:szCs w:val="28"/>
        </w:rPr>
        <w:t xml:space="preserve"> программ</w:t>
      </w:r>
      <w:r w:rsidR="00FC4558" w:rsidRPr="0015198F">
        <w:rPr>
          <w:color w:val="000000"/>
          <w:sz w:val="28"/>
          <w:szCs w:val="28"/>
        </w:rPr>
        <w:t>а</w:t>
      </w:r>
      <w:r w:rsidRPr="0015198F">
        <w:rPr>
          <w:color w:val="000000"/>
          <w:sz w:val="28"/>
          <w:szCs w:val="28"/>
        </w:rPr>
        <w:t>.</w:t>
      </w:r>
    </w:p>
    <w:p w:rsidR="003A3631" w:rsidRPr="0015198F" w:rsidRDefault="003A3631" w:rsidP="003A3631">
      <w:pPr>
        <w:pStyle w:val="a3"/>
        <w:spacing w:before="0" w:beforeAutospacing="0" w:after="38" w:afterAutospacing="0" w:line="207" w:lineRule="atLeast"/>
        <w:jc w:val="both"/>
        <w:rPr>
          <w:color w:val="000000"/>
          <w:sz w:val="28"/>
          <w:szCs w:val="28"/>
        </w:rPr>
      </w:pPr>
      <w:r w:rsidRPr="0015198F">
        <w:rPr>
          <w:color w:val="000000"/>
          <w:sz w:val="28"/>
          <w:szCs w:val="28"/>
        </w:rPr>
        <w:lastRenderedPageBreak/>
        <w:t>Результаты оценки эффективности реализации муниципальной программы по каждой программе представлены в приложении 1 к сводному годовому отчету о ходе реализации программ и оценке эффективности муниципальных программ муниципального образования город Минусинск  за 201</w:t>
      </w:r>
      <w:r w:rsidR="00C03AAD" w:rsidRPr="0015198F">
        <w:rPr>
          <w:color w:val="000000"/>
          <w:sz w:val="28"/>
          <w:szCs w:val="28"/>
        </w:rPr>
        <w:t>6</w:t>
      </w:r>
      <w:r w:rsidRPr="0015198F">
        <w:rPr>
          <w:color w:val="000000"/>
          <w:sz w:val="28"/>
          <w:szCs w:val="28"/>
        </w:rPr>
        <w:t xml:space="preserve"> год</w:t>
      </w:r>
    </w:p>
    <w:p w:rsidR="009C074D" w:rsidRPr="0015198F" w:rsidRDefault="003A3631" w:rsidP="009C074D">
      <w:pPr>
        <w:pStyle w:val="a3"/>
        <w:spacing w:before="0" w:beforeAutospacing="0" w:after="38" w:afterAutospacing="0" w:line="207" w:lineRule="atLeast"/>
        <w:ind w:firstLine="250"/>
        <w:jc w:val="both"/>
        <w:rPr>
          <w:color w:val="000000"/>
          <w:sz w:val="28"/>
          <w:szCs w:val="28"/>
        </w:rPr>
      </w:pPr>
      <w:r w:rsidRPr="0015198F">
        <w:rPr>
          <w:color w:val="000000"/>
          <w:sz w:val="28"/>
          <w:szCs w:val="28"/>
        </w:rPr>
        <w:t xml:space="preserve">  </w:t>
      </w:r>
      <w:r w:rsidR="009C074D" w:rsidRPr="0015198F">
        <w:rPr>
          <w:color w:val="000000"/>
          <w:sz w:val="28"/>
          <w:szCs w:val="28"/>
        </w:rPr>
        <w:t xml:space="preserve">По результатам оценки эффективности реализации муниципальных программ можно сделать вывод об эффективном использовании </w:t>
      </w:r>
      <w:r w:rsidR="00840282" w:rsidRPr="0015198F">
        <w:rPr>
          <w:color w:val="000000"/>
          <w:sz w:val="28"/>
          <w:szCs w:val="28"/>
        </w:rPr>
        <w:t xml:space="preserve">бюджетных </w:t>
      </w:r>
      <w:r w:rsidR="009C074D" w:rsidRPr="0015198F">
        <w:rPr>
          <w:color w:val="000000"/>
          <w:sz w:val="28"/>
          <w:szCs w:val="28"/>
        </w:rPr>
        <w:t xml:space="preserve">средств </w:t>
      </w:r>
      <w:r w:rsidR="003952B5" w:rsidRPr="0015198F">
        <w:rPr>
          <w:color w:val="000000"/>
          <w:sz w:val="28"/>
          <w:szCs w:val="28"/>
        </w:rPr>
        <w:t xml:space="preserve">направленных на реализацию муниципальных программ </w:t>
      </w:r>
      <w:r w:rsidR="00BD1DD4" w:rsidRPr="0015198F">
        <w:rPr>
          <w:color w:val="000000"/>
          <w:sz w:val="28"/>
          <w:szCs w:val="28"/>
        </w:rPr>
        <w:t>в 201</w:t>
      </w:r>
      <w:r w:rsidR="00C03AAD" w:rsidRPr="0015198F">
        <w:rPr>
          <w:color w:val="000000"/>
          <w:sz w:val="28"/>
          <w:szCs w:val="28"/>
        </w:rPr>
        <w:t>6</w:t>
      </w:r>
      <w:r w:rsidR="00BD1DD4" w:rsidRPr="0015198F">
        <w:rPr>
          <w:color w:val="000000"/>
          <w:sz w:val="28"/>
          <w:szCs w:val="28"/>
        </w:rPr>
        <w:t xml:space="preserve"> году </w:t>
      </w:r>
      <w:r w:rsidR="009C074D" w:rsidRPr="0015198F">
        <w:rPr>
          <w:color w:val="000000"/>
          <w:sz w:val="28"/>
          <w:szCs w:val="28"/>
        </w:rPr>
        <w:t>– процент освоения составил 9</w:t>
      </w:r>
      <w:r w:rsidR="00C03AAD" w:rsidRPr="0015198F">
        <w:rPr>
          <w:color w:val="000000"/>
          <w:sz w:val="28"/>
          <w:szCs w:val="28"/>
        </w:rPr>
        <w:t>5</w:t>
      </w:r>
      <w:r w:rsidR="009C074D" w:rsidRPr="0015198F">
        <w:rPr>
          <w:color w:val="000000"/>
          <w:sz w:val="28"/>
          <w:szCs w:val="28"/>
        </w:rPr>
        <w:t>,</w:t>
      </w:r>
      <w:r w:rsidR="00C03AAD" w:rsidRPr="0015198F">
        <w:rPr>
          <w:color w:val="000000"/>
          <w:sz w:val="28"/>
          <w:szCs w:val="28"/>
        </w:rPr>
        <w:t>61</w:t>
      </w:r>
      <w:r w:rsidR="009C074D" w:rsidRPr="0015198F">
        <w:rPr>
          <w:color w:val="000000"/>
          <w:sz w:val="28"/>
          <w:szCs w:val="28"/>
        </w:rPr>
        <w:t>%.</w:t>
      </w:r>
    </w:p>
    <w:p w:rsidR="00234399" w:rsidRPr="0015198F" w:rsidRDefault="003A3631" w:rsidP="00FD3A90">
      <w:pPr>
        <w:widowControl w:val="0"/>
        <w:suppressAutoHyphens/>
        <w:autoSpaceDE w:val="0"/>
        <w:autoSpaceDN w:val="0"/>
        <w:adjustRightInd w:val="0"/>
        <w:spacing w:line="276" w:lineRule="auto"/>
        <w:jc w:val="both"/>
        <w:rPr>
          <w:color w:val="000000"/>
          <w:sz w:val="28"/>
          <w:szCs w:val="28"/>
        </w:rPr>
      </w:pPr>
      <w:r w:rsidRPr="0015198F">
        <w:rPr>
          <w:color w:val="000000"/>
          <w:sz w:val="28"/>
          <w:szCs w:val="28"/>
        </w:rPr>
        <w:t xml:space="preserve">      </w:t>
      </w:r>
      <w:r w:rsidR="005E51E1" w:rsidRPr="0015198F">
        <w:rPr>
          <w:color w:val="000000"/>
          <w:sz w:val="28"/>
          <w:szCs w:val="28"/>
        </w:rPr>
        <w:t xml:space="preserve">Выполнение мероприятий, направленных на </w:t>
      </w:r>
      <w:r w:rsidR="00913A38" w:rsidRPr="0015198F">
        <w:rPr>
          <w:color w:val="000000"/>
          <w:sz w:val="28"/>
          <w:szCs w:val="28"/>
        </w:rPr>
        <w:t xml:space="preserve"> освоение финансовых средств в 201</w:t>
      </w:r>
      <w:r w:rsidR="00C03AAD" w:rsidRPr="0015198F">
        <w:rPr>
          <w:color w:val="000000"/>
          <w:sz w:val="28"/>
          <w:szCs w:val="28"/>
        </w:rPr>
        <w:t>6</w:t>
      </w:r>
      <w:r w:rsidR="00913A38" w:rsidRPr="0015198F">
        <w:rPr>
          <w:color w:val="000000"/>
          <w:sz w:val="28"/>
          <w:szCs w:val="28"/>
        </w:rPr>
        <w:t xml:space="preserve"> году, в разрезе каждой муниципальной программы муниципального образования город Минусинск представлено </w:t>
      </w:r>
      <w:r w:rsidR="00BD1DD4" w:rsidRPr="0015198F">
        <w:rPr>
          <w:color w:val="000000"/>
          <w:sz w:val="28"/>
          <w:szCs w:val="28"/>
        </w:rPr>
        <w:t>ниже</w:t>
      </w:r>
      <w:r w:rsidR="00234399" w:rsidRPr="0015198F">
        <w:rPr>
          <w:color w:val="000000"/>
          <w:sz w:val="28"/>
          <w:szCs w:val="28"/>
        </w:rPr>
        <w:t>.</w:t>
      </w:r>
    </w:p>
    <w:p w:rsidR="00FD3A90" w:rsidRPr="0015198F" w:rsidRDefault="00FD3A90" w:rsidP="007A37D9">
      <w:pPr>
        <w:pStyle w:val="ConsPlusTitle"/>
        <w:widowControl/>
        <w:spacing w:before="240" w:line="276" w:lineRule="auto"/>
        <w:ind w:firstLine="708"/>
        <w:jc w:val="both"/>
        <w:rPr>
          <w:rFonts w:ascii="Times New Roman" w:eastAsia="Times New Roman" w:hAnsi="Times New Roman"/>
          <w:bCs w:val="0"/>
          <w:color w:val="000000"/>
          <w:kern w:val="0"/>
          <w:sz w:val="28"/>
          <w:szCs w:val="28"/>
          <w:lang w:eastAsia="ru-RU"/>
        </w:rPr>
      </w:pPr>
      <w:r w:rsidRPr="0015198F">
        <w:rPr>
          <w:rFonts w:ascii="Times New Roman" w:eastAsia="Times New Roman" w:hAnsi="Times New Roman"/>
          <w:bCs w:val="0"/>
          <w:color w:val="000000"/>
          <w:kern w:val="0"/>
          <w:sz w:val="28"/>
          <w:szCs w:val="28"/>
          <w:lang w:eastAsia="ru-RU"/>
        </w:rPr>
        <w:t>1.Муниципальная</w:t>
      </w:r>
      <w:r w:rsidR="00645270" w:rsidRPr="0015198F">
        <w:rPr>
          <w:rFonts w:ascii="Times New Roman" w:eastAsia="Times New Roman" w:hAnsi="Times New Roman"/>
          <w:bCs w:val="0"/>
          <w:color w:val="000000"/>
          <w:kern w:val="0"/>
          <w:sz w:val="28"/>
          <w:szCs w:val="28"/>
          <w:lang w:eastAsia="ru-RU"/>
        </w:rPr>
        <w:t xml:space="preserve"> программ</w:t>
      </w:r>
      <w:r w:rsidRPr="0015198F">
        <w:rPr>
          <w:rFonts w:ascii="Times New Roman" w:eastAsia="Times New Roman" w:hAnsi="Times New Roman"/>
          <w:bCs w:val="0"/>
          <w:color w:val="000000"/>
          <w:kern w:val="0"/>
          <w:sz w:val="28"/>
          <w:szCs w:val="28"/>
          <w:lang w:eastAsia="ru-RU"/>
        </w:rPr>
        <w:t>а</w:t>
      </w:r>
      <w:r w:rsidR="00234399" w:rsidRPr="0015198F">
        <w:rPr>
          <w:rFonts w:ascii="Times New Roman" w:eastAsia="Times New Roman" w:hAnsi="Times New Roman"/>
          <w:bCs w:val="0"/>
          <w:color w:val="000000"/>
          <w:kern w:val="0"/>
          <w:sz w:val="28"/>
          <w:szCs w:val="28"/>
          <w:lang w:eastAsia="ru-RU"/>
        </w:rPr>
        <w:t xml:space="preserve"> «Система социальной защиты </w:t>
      </w:r>
      <w:r w:rsidRPr="0015198F">
        <w:rPr>
          <w:rFonts w:ascii="Times New Roman" w:eastAsia="Times New Roman" w:hAnsi="Times New Roman"/>
          <w:bCs w:val="0"/>
          <w:color w:val="000000"/>
          <w:kern w:val="0"/>
          <w:sz w:val="28"/>
          <w:szCs w:val="28"/>
          <w:lang w:eastAsia="ru-RU"/>
        </w:rPr>
        <w:t>граждан</w:t>
      </w:r>
      <w:r w:rsidR="00234399" w:rsidRPr="0015198F">
        <w:rPr>
          <w:rFonts w:ascii="Times New Roman" w:eastAsia="Times New Roman" w:hAnsi="Times New Roman"/>
          <w:bCs w:val="0"/>
          <w:color w:val="000000"/>
          <w:kern w:val="0"/>
          <w:sz w:val="28"/>
          <w:szCs w:val="28"/>
          <w:lang w:eastAsia="ru-RU"/>
        </w:rPr>
        <w:t xml:space="preserve"> города Минусинска»</w:t>
      </w:r>
      <w:r w:rsidRPr="0015198F">
        <w:rPr>
          <w:rFonts w:ascii="Times New Roman" w:eastAsia="Times New Roman" w:hAnsi="Times New Roman"/>
          <w:bCs w:val="0"/>
          <w:color w:val="000000"/>
          <w:kern w:val="0"/>
          <w:sz w:val="28"/>
          <w:szCs w:val="28"/>
          <w:lang w:eastAsia="ru-RU"/>
        </w:rPr>
        <w:t>.</w:t>
      </w:r>
    </w:p>
    <w:p w:rsidR="00C745D4" w:rsidRPr="0015198F" w:rsidRDefault="00C745D4" w:rsidP="00C745D4">
      <w:pPr>
        <w:ind w:firstLine="709"/>
        <w:jc w:val="both"/>
        <w:rPr>
          <w:color w:val="000000"/>
          <w:sz w:val="28"/>
          <w:szCs w:val="28"/>
        </w:rPr>
      </w:pPr>
      <w:r w:rsidRPr="0015198F">
        <w:rPr>
          <w:color w:val="000000"/>
          <w:sz w:val="28"/>
          <w:szCs w:val="28"/>
        </w:rPr>
        <w:t>Основными целями реализации муниципальной программы города Минусинска, утвержденной постановлением администрации г.</w:t>
      </w:r>
      <w:r w:rsidR="0015198F" w:rsidRPr="0015198F">
        <w:rPr>
          <w:color w:val="000000"/>
          <w:sz w:val="28"/>
          <w:szCs w:val="28"/>
        </w:rPr>
        <w:t xml:space="preserve"> </w:t>
      </w:r>
      <w:r w:rsidRPr="0015198F">
        <w:rPr>
          <w:color w:val="000000"/>
          <w:sz w:val="28"/>
          <w:szCs w:val="28"/>
        </w:rPr>
        <w:t>Минусинска от 31.10.2013 № АГ-2024-п «Об утверждении муниципальной программы города Минусинска «Система социальной защиты граждан города  Минусинска» являются:</w:t>
      </w:r>
    </w:p>
    <w:p w:rsidR="00C745D4" w:rsidRPr="0015198F" w:rsidRDefault="00C745D4" w:rsidP="00C745D4">
      <w:pPr>
        <w:ind w:firstLine="709"/>
        <w:jc w:val="both"/>
        <w:rPr>
          <w:color w:val="000000"/>
          <w:sz w:val="28"/>
          <w:szCs w:val="28"/>
        </w:rPr>
      </w:pPr>
      <w:r w:rsidRPr="0015198F">
        <w:rPr>
          <w:color w:val="000000"/>
          <w:sz w:val="28"/>
          <w:szCs w:val="28"/>
        </w:rPr>
        <w:t>полное и своевременное исполнение переданных государственных полномочий по предоставлению мер социальной поддержки населению;</w:t>
      </w:r>
      <w:r w:rsidRPr="0015198F">
        <w:rPr>
          <w:color w:val="000000"/>
          <w:sz w:val="28"/>
          <w:szCs w:val="28"/>
        </w:rPr>
        <w:tab/>
      </w:r>
      <w:r w:rsidRPr="0015198F">
        <w:rPr>
          <w:color w:val="000000"/>
          <w:sz w:val="28"/>
          <w:szCs w:val="28"/>
        </w:rPr>
        <w:tab/>
        <w:t>повышение качества и доступности предоставления услуг по социальному обслуживанию.</w:t>
      </w:r>
    </w:p>
    <w:p w:rsidR="00C745D4" w:rsidRPr="0015198F" w:rsidRDefault="00C745D4" w:rsidP="00C745D4">
      <w:pPr>
        <w:ind w:firstLine="709"/>
        <w:jc w:val="both"/>
        <w:rPr>
          <w:color w:val="000000"/>
          <w:sz w:val="28"/>
          <w:szCs w:val="28"/>
        </w:rPr>
      </w:pPr>
      <w:r w:rsidRPr="0015198F">
        <w:rPr>
          <w:color w:val="000000"/>
          <w:sz w:val="28"/>
          <w:szCs w:val="28"/>
        </w:rPr>
        <w:t>Для достижения целей муниципальной программы необходимо решение следующих задач:</w:t>
      </w:r>
    </w:p>
    <w:p w:rsidR="00C745D4" w:rsidRPr="0015198F" w:rsidRDefault="00C745D4" w:rsidP="00C745D4">
      <w:pPr>
        <w:ind w:firstLine="709"/>
        <w:jc w:val="both"/>
        <w:rPr>
          <w:color w:val="000000"/>
          <w:sz w:val="28"/>
          <w:szCs w:val="28"/>
        </w:rPr>
      </w:pPr>
      <w:r w:rsidRPr="0015198F">
        <w:rPr>
          <w:color w:val="000000"/>
          <w:sz w:val="28"/>
          <w:szCs w:val="28"/>
        </w:rPr>
        <w:t>предоставление мер социальной поддержки отдельным категориям граждан, в том числе инвалидам;</w:t>
      </w:r>
    </w:p>
    <w:p w:rsidR="00C745D4" w:rsidRPr="0015198F" w:rsidRDefault="00C745D4" w:rsidP="00C745D4">
      <w:pPr>
        <w:ind w:firstLine="709"/>
        <w:jc w:val="both"/>
        <w:rPr>
          <w:color w:val="000000"/>
          <w:sz w:val="28"/>
          <w:szCs w:val="28"/>
        </w:rPr>
      </w:pPr>
      <w:r w:rsidRPr="0015198F">
        <w:rPr>
          <w:color w:val="000000"/>
          <w:sz w:val="28"/>
          <w:szCs w:val="28"/>
        </w:rPr>
        <w:t>создание благоприятных условий для функционирования института семьи, рождения детей;</w:t>
      </w:r>
    </w:p>
    <w:p w:rsidR="00C745D4" w:rsidRPr="0015198F" w:rsidRDefault="0015198F" w:rsidP="00C745D4">
      <w:pPr>
        <w:ind w:firstLine="709"/>
        <w:jc w:val="both"/>
        <w:rPr>
          <w:color w:val="000000"/>
          <w:sz w:val="28"/>
          <w:szCs w:val="28"/>
        </w:rPr>
      </w:pPr>
      <w:r w:rsidRPr="0015198F">
        <w:rPr>
          <w:color w:val="000000"/>
          <w:sz w:val="28"/>
          <w:szCs w:val="28"/>
        </w:rPr>
        <w:t>с</w:t>
      </w:r>
      <w:r w:rsidR="00C745D4" w:rsidRPr="0015198F">
        <w:rPr>
          <w:color w:val="000000"/>
          <w:sz w:val="28"/>
          <w:szCs w:val="28"/>
        </w:rPr>
        <w:t>оциальная поддержка граждан при оплате жилого помещения и коммунальных услуг;</w:t>
      </w:r>
    </w:p>
    <w:p w:rsidR="00C745D4" w:rsidRPr="0015198F" w:rsidRDefault="00C745D4" w:rsidP="00C745D4">
      <w:pPr>
        <w:ind w:firstLine="709"/>
        <w:jc w:val="both"/>
        <w:rPr>
          <w:color w:val="000000"/>
          <w:sz w:val="28"/>
          <w:szCs w:val="28"/>
        </w:rPr>
      </w:pPr>
      <w:r w:rsidRPr="0015198F">
        <w:rPr>
          <w:color w:val="000000"/>
          <w:sz w:val="28"/>
          <w:szCs w:val="28"/>
        </w:rPr>
        <w:t>обеспечение потребностей граждан пожилого возраста, инвалидов в социальном обслуживании;</w:t>
      </w:r>
    </w:p>
    <w:p w:rsidR="00C745D4" w:rsidRPr="0015198F" w:rsidRDefault="00C745D4" w:rsidP="00C745D4">
      <w:pPr>
        <w:ind w:firstLine="709"/>
        <w:jc w:val="both"/>
        <w:rPr>
          <w:color w:val="000000"/>
          <w:sz w:val="28"/>
          <w:szCs w:val="28"/>
        </w:rPr>
      </w:pPr>
      <w:r w:rsidRPr="0015198F">
        <w:rPr>
          <w:color w:val="000000"/>
          <w:sz w:val="28"/>
          <w:szCs w:val="28"/>
        </w:rPr>
        <w:t>создание условий эффективного развития сферы социальной поддержки и социального обслуживания населения муниципального образования город Минусинск.</w:t>
      </w:r>
    </w:p>
    <w:p w:rsidR="00C745D4" w:rsidRPr="0015198F" w:rsidRDefault="00C745D4" w:rsidP="0015198F">
      <w:pPr>
        <w:ind w:firstLine="709"/>
        <w:jc w:val="both"/>
        <w:rPr>
          <w:color w:val="000000"/>
          <w:sz w:val="28"/>
          <w:szCs w:val="28"/>
        </w:rPr>
      </w:pPr>
      <w:r w:rsidRPr="0015198F">
        <w:rPr>
          <w:color w:val="000000"/>
          <w:sz w:val="28"/>
          <w:szCs w:val="28"/>
        </w:rPr>
        <w:t>В связи с передачей функций с 01.01.2015  по исполнению органами местного самоуправления публичных обязательств перед физическим лицом в денежной форме, установленных законодательством РФ и Красноярского края в части выплат краевому государственному казенному учреждению «Центр социальных выплат Красноярского края» целевые показатели и показатели результативности по первой, второй и третьей задачам отсутствуют.</w:t>
      </w:r>
      <w:r w:rsidRPr="0015198F">
        <w:rPr>
          <w:color w:val="000000"/>
          <w:sz w:val="28"/>
          <w:szCs w:val="28"/>
        </w:rPr>
        <w:tab/>
      </w:r>
      <w:r w:rsidRPr="0015198F">
        <w:rPr>
          <w:color w:val="000000"/>
          <w:sz w:val="28"/>
          <w:szCs w:val="28"/>
        </w:rPr>
        <w:tab/>
      </w:r>
    </w:p>
    <w:p w:rsidR="00C745D4" w:rsidRPr="0015198F" w:rsidRDefault="0015198F" w:rsidP="0015198F">
      <w:pPr>
        <w:spacing w:before="240"/>
        <w:ind w:firstLine="709"/>
        <w:jc w:val="both"/>
        <w:rPr>
          <w:color w:val="000000"/>
          <w:sz w:val="28"/>
          <w:szCs w:val="28"/>
        </w:rPr>
      </w:pPr>
      <w:r w:rsidRPr="0015198F">
        <w:rPr>
          <w:color w:val="000000"/>
          <w:sz w:val="28"/>
          <w:szCs w:val="28"/>
          <w:u w:val="single"/>
        </w:rPr>
        <w:lastRenderedPageBreak/>
        <w:t>В рамках реализации подпрограммы «Повышение качества и доступности социальных услуг граждан»</w:t>
      </w:r>
      <w:r w:rsidRPr="0015198F">
        <w:rPr>
          <w:color w:val="000000"/>
          <w:sz w:val="28"/>
          <w:szCs w:val="28"/>
        </w:rPr>
        <w:t xml:space="preserve"> в 2016 году предусмотрен о</w:t>
      </w:r>
      <w:r w:rsidR="00C745D4" w:rsidRPr="0015198F">
        <w:rPr>
          <w:color w:val="000000"/>
          <w:sz w:val="28"/>
          <w:szCs w:val="28"/>
        </w:rPr>
        <w:t>бъем сре</w:t>
      </w:r>
      <w:proofErr w:type="gramStart"/>
      <w:r w:rsidR="00C745D4" w:rsidRPr="0015198F">
        <w:rPr>
          <w:color w:val="000000"/>
          <w:sz w:val="28"/>
          <w:szCs w:val="28"/>
        </w:rPr>
        <w:t>дств в с</w:t>
      </w:r>
      <w:proofErr w:type="gramEnd"/>
      <w:r w:rsidR="00C745D4" w:rsidRPr="0015198F">
        <w:rPr>
          <w:color w:val="000000"/>
          <w:sz w:val="28"/>
          <w:szCs w:val="28"/>
        </w:rPr>
        <w:t>умме 49205,10 тыс. руб., фактическое исполнение составило 48120,4 тыс. руб. (97,8%).</w:t>
      </w:r>
    </w:p>
    <w:p w:rsidR="00C745D4" w:rsidRPr="0015198F" w:rsidRDefault="00C745D4" w:rsidP="00C745D4">
      <w:pPr>
        <w:ind w:firstLine="709"/>
        <w:jc w:val="both"/>
        <w:rPr>
          <w:color w:val="000000"/>
          <w:sz w:val="28"/>
          <w:szCs w:val="28"/>
        </w:rPr>
      </w:pPr>
      <w:r w:rsidRPr="0015198F">
        <w:rPr>
          <w:color w:val="000000"/>
          <w:sz w:val="28"/>
          <w:szCs w:val="28"/>
        </w:rPr>
        <w:t>Степень исполнения поставленной цели и 4 задачи «Обеспечение потребностей граждан пожилого  возраста, инвалидов в социальном обслуживании» данной подпрограммы составляет:</w:t>
      </w:r>
    </w:p>
    <w:p w:rsidR="00C745D4" w:rsidRPr="0015198F" w:rsidRDefault="00C745D4" w:rsidP="00C745D4">
      <w:pPr>
        <w:ind w:firstLine="709"/>
        <w:jc w:val="both"/>
        <w:rPr>
          <w:color w:val="000000"/>
          <w:sz w:val="28"/>
          <w:szCs w:val="28"/>
        </w:rPr>
      </w:pPr>
      <w:r w:rsidRPr="0015198F">
        <w:rPr>
          <w:color w:val="000000"/>
          <w:sz w:val="28"/>
          <w:szCs w:val="28"/>
        </w:rPr>
        <w:tab/>
        <w:t>- охват граждан пожилого возраста и инвалидов всеми видами социального обслуживания на дому (на 1000 пенсионеров) составил 41 человек, что составило 95 % от плана (43 чел.) в связи с увеличением численности пенсионеров по возрасту в городе Минусинске;</w:t>
      </w:r>
    </w:p>
    <w:p w:rsidR="00C745D4" w:rsidRPr="0015198F" w:rsidRDefault="00C745D4" w:rsidP="00C745D4">
      <w:pPr>
        <w:ind w:firstLine="709"/>
        <w:jc w:val="both"/>
        <w:rPr>
          <w:color w:val="000000"/>
          <w:sz w:val="28"/>
          <w:szCs w:val="28"/>
        </w:rPr>
      </w:pPr>
      <w:r w:rsidRPr="0015198F">
        <w:rPr>
          <w:color w:val="000000"/>
          <w:sz w:val="28"/>
          <w:szCs w:val="28"/>
        </w:rPr>
        <w:tab/>
      </w:r>
      <w:proofErr w:type="gramStart"/>
      <w:r w:rsidRPr="0015198F">
        <w:rPr>
          <w:color w:val="000000"/>
          <w:sz w:val="28"/>
          <w:szCs w:val="28"/>
        </w:rPr>
        <w:t>- доля граждан, получивших услуги в муниципальном бюджетном учреждении социального обслуживания «Комплексный центр социального обслуживания населения муниципального образования город Минусинск», в общем числе граждан, обратившихся за их получением при плане  92 % исполнено 99,9 % в связи с  уменьшением численности нуждающихся, где за социальными услугами в 2016 году обратились 2272 человек, а получили 2270 человека;</w:t>
      </w:r>
      <w:proofErr w:type="gramEnd"/>
    </w:p>
    <w:p w:rsidR="00C745D4" w:rsidRPr="0015198F" w:rsidRDefault="00C745D4" w:rsidP="00C745D4">
      <w:pPr>
        <w:ind w:firstLine="709"/>
        <w:jc w:val="both"/>
        <w:rPr>
          <w:color w:val="000000"/>
          <w:sz w:val="28"/>
          <w:szCs w:val="28"/>
        </w:rPr>
      </w:pPr>
      <w:r w:rsidRPr="0015198F">
        <w:rPr>
          <w:color w:val="000000"/>
          <w:sz w:val="28"/>
          <w:szCs w:val="28"/>
        </w:rPr>
        <w:tab/>
        <w:t>- удельный вес обоснованных жалоб на качественное и своевременное  выполнение обязательств по  предоставлению услуг муниципальным бюджетным учреждением социального обслуживания «Комплексный центр социального обслуживания населения муниципального образования город Минусинск» к общему количеству получателей данных услуг в календарном году составил 0 %;</w:t>
      </w:r>
    </w:p>
    <w:p w:rsidR="00C745D4" w:rsidRPr="0015198F" w:rsidRDefault="00C745D4" w:rsidP="00C745D4">
      <w:pPr>
        <w:ind w:firstLine="709"/>
        <w:jc w:val="both"/>
        <w:rPr>
          <w:color w:val="000000"/>
          <w:sz w:val="28"/>
          <w:szCs w:val="28"/>
        </w:rPr>
      </w:pPr>
      <w:r w:rsidRPr="0015198F">
        <w:rPr>
          <w:color w:val="000000"/>
          <w:sz w:val="28"/>
          <w:szCs w:val="28"/>
        </w:rPr>
        <w:tab/>
        <w:t>- уровень удовлетворенности граждан качеством предоставления услуг муниципальным бюджетным учреждением социального обслуживания «Комплексный центр социального обслуживания населения муниципального образования город Минусинск» составил 100 %.</w:t>
      </w:r>
    </w:p>
    <w:p w:rsidR="00C745D4" w:rsidRPr="0015198F" w:rsidRDefault="00C745D4" w:rsidP="00C745D4">
      <w:pPr>
        <w:ind w:firstLine="709"/>
        <w:jc w:val="both"/>
        <w:rPr>
          <w:color w:val="000000"/>
          <w:sz w:val="28"/>
          <w:szCs w:val="28"/>
        </w:rPr>
      </w:pPr>
      <w:r w:rsidRPr="0015198F">
        <w:rPr>
          <w:color w:val="000000"/>
          <w:sz w:val="28"/>
          <w:szCs w:val="28"/>
        </w:rPr>
        <w:t xml:space="preserve">         - Бюджетные ассигнования на выполнение муниципального задания для оказания муниципальных услуг по социальному обслуживанию, в том числе по предоставлению мер социальной поддержки работникам выделяются в соответствии с Законом края от  16.12.2014 № 7-3023 «Об организации социального обслуживания граждан в Красноярском крае».</w:t>
      </w:r>
    </w:p>
    <w:p w:rsidR="00C745D4" w:rsidRPr="0015198F" w:rsidRDefault="00C745D4" w:rsidP="00C745D4">
      <w:pPr>
        <w:ind w:firstLine="709"/>
        <w:jc w:val="both"/>
        <w:rPr>
          <w:color w:val="000000"/>
          <w:sz w:val="28"/>
          <w:szCs w:val="28"/>
        </w:rPr>
      </w:pPr>
      <w:r w:rsidRPr="0015198F">
        <w:rPr>
          <w:color w:val="000000"/>
          <w:sz w:val="28"/>
          <w:szCs w:val="28"/>
        </w:rPr>
        <w:tab/>
        <w:t>Основными направлениями деятельности муниципального бюджетного учреждения социального обслуживания «Комплексный центр социального обслуживания населения муниципального образования город Минусинск» (далее – Центр) являются:</w:t>
      </w:r>
    </w:p>
    <w:p w:rsidR="00C745D4" w:rsidRPr="0015198F" w:rsidRDefault="00C745D4" w:rsidP="00C745D4">
      <w:pPr>
        <w:ind w:firstLine="709"/>
        <w:jc w:val="both"/>
        <w:rPr>
          <w:color w:val="000000"/>
          <w:sz w:val="28"/>
          <w:szCs w:val="28"/>
        </w:rPr>
      </w:pPr>
      <w:r w:rsidRPr="0015198F">
        <w:rPr>
          <w:color w:val="000000"/>
          <w:sz w:val="28"/>
          <w:szCs w:val="28"/>
        </w:rPr>
        <w:t xml:space="preserve">1. Обеспечение социального, социально-медицинского, бытового обслуживания граждан пожилого возраста и инвалидов. </w:t>
      </w:r>
    </w:p>
    <w:p w:rsidR="00C745D4" w:rsidRPr="0015198F" w:rsidRDefault="00C745D4" w:rsidP="00C745D4">
      <w:pPr>
        <w:ind w:firstLine="709"/>
        <w:jc w:val="both"/>
        <w:rPr>
          <w:color w:val="000000"/>
          <w:sz w:val="28"/>
          <w:szCs w:val="28"/>
        </w:rPr>
      </w:pPr>
      <w:r w:rsidRPr="0015198F">
        <w:rPr>
          <w:color w:val="000000"/>
          <w:sz w:val="28"/>
          <w:szCs w:val="28"/>
        </w:rPr>
        <w:tab/>
        <w:t>2. Совершенствование методов и форм работы по социальному обслуживанию населения.</w:t>
      </w:r>
    </w:p>
    <w:p w:rsidR="00C745D4" w:rsidRPr="0015198F" w:rsidRDefault="00C745D4" w:rsidP="00C745D4">
      <w:pPr>
        <w:ind w:firstLine="709"/>
        <w:jc w:val="both"/>
        <w:rPr>
          <w:color w:val="000000"/>
          <w:sz w:val="28"/>
          <w:szCs w:val="28"/>
        </w:rPr>
      </w:pPr>
      <w:r w:rsidRPr="0015198F">
        <w:rPr>
          <w:color w:val="000000"/>
          <w:sz w:val="28"/>
          <w:szCs w:val="28"/>
        </w:rPr>
        <w:tab/>
        <w:t>3. Расширение видов платных услуг.</w:t>
      </w:r>
    </w:p>
    <w:p w:rsidR="00C745D4" w:rsidRPr="0015198F" w:rsidRDefault="00C745D4" w:rsidP="00C745D4">
      <w:pPr>
        <w:ind w:firstLine="709"/>
        <w:jc w:val="both"/>
        <w:rPr>
          <w:color w:val="000000"/>
          <w:sz w:val="28"/>
          <w:szCs w:val="28"/>
        </w:rPr>
      </w:pPr>
      <w:r w:rsidRPr="0015198F">
        <w:rPr>
          <w:color w:val="000000"/>
          <w:sz w:val="28"/>
          <w:szCs w:val="28"/>
        </w:rPr>
        <w:lastRenderedPageBreak/>
        <w:tab/>
        <w:t>4. Укрепление материальной базы Центра,  ремонт и благоустройство объектов, на которых  располагаются структурные подразделения Центра.</w:t>
      </w:r>
    </w:p>
    <w:p w:rsidR="00C745D4" w:rsidRPr="0015198F" w:rsidRDefault="00C745D4" w:rsidP="00C745D4">
      <w:pPr>
        <w:ind w:firstLine="709"/>
        <w:jc w:val="both"/>
        <w:rPr>
          <w:color w:val="000000"/>
          <w:sz w:val="28"/>
          <w:szCs w:val="28"/>
        </w:rPr>
      </w:pPr>
      <w:r w:rsidRPr="0015198F">
        <w:rPr>
          <w:color w:val="000000"/>
          <w:sz w:val="28"/>
          <w:szCs w:val="28"/>
        </w:rPr>
        <w:tab/>
        <w:t>5. Развитие хозяйственной деятельности с целью получения дополнительных внебюджетных средств, необходимых  для решения уставных задач.</w:t>
      </w:r>
    </w:p>
    <w:p w:rsidR="00C745D4" w:rsidRPr="0015198F" w:rsidRDefault="00C745D4" w:rsidP="00C745D4">
      <w:pPr>
        <w:ind w:firstLine="709"/>
        <w:jc w:val="both"/>
        <w:rPr>
          <w:color w:val="000000"/>
          <w:sz w:val="28"/>
          <w:szCs w:val="28"/>
        </w:rPr>
      </w:pPr>
      <w:r w:rsidRPr="0015198F">
        <w:rPr>
          <w:color w:val="000000"/>
          <w:sz w:val="28"/>
          <w:szCs w:val="28"/>
        </w:rPr>
        <w:t>В 2016 году Центром предоставлялись следующие услуги:</w:t>
      </w:r>
    </w:p>
    <w:p w:rsidR="00C745D4" w:rsidRPr="0015198F" w:rsidRDefault="00C745D4" w:rsidP="00C745D4">
      <w:pPr>
        <w:ind w:firstLine="709"/>
        <w:jc w:val="both"/>
        <w:rPr>
          <w:color w:val="000000"/>
          <w:sz w:val="28"/>
          <w:szCs w:val="28"/>
        </w:rPr>
      </w:pPr>
      <w:r w:rsidRPr="0015198F">
        <w:rPr>
          <w:color w:val="000000"/>
          <w:sz w:val="28"/>
          <w:szCs w:val="28"/>
        </w:rPr>
        <w:t xml:space="preserve">- предоставление социального </w:t>
      </w:r>
      <w:proofErr w:type="gramStart"/>
      <w:r w:rsidRPr="0015198F">
        <w:rPr>
          <w:color w:val="000000"/>
          <w:sz w:val="28"/>
          <w:szCs w:val="28"/>
        </w:rPr>
        <w:t>обслуживания</w:t>
      </w:r>
      <w:proofErr w:type="gramEnd"/>
      <w:r w:rsidRPr="0015198F">
        <w:rPr>
          <w:color w:val="000000"/>
          <w:sz w:val="28"/>
          <w:szCs w:val="28"/>
        </w:rPr>
        <w:t xml:space="preserve">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В 2016 году при наличии 15 коек качественное социальное обслуживание предоставлено 57 получателям услуг при плане 40 (всего обратившихся за данной формой обслуживания в 2016 году -  59 чел.);</w:t>
      </w:r>
    </w:p>
    <w:p w:rsidR="00C745D4" w:rsidRPr="0015198F" w:rsidRDefault="00C745D4" w:rsidP="00C745D4">
      <w:pPr>
        <w:ind w:firstLine="709"/>
        <w:jc w:val="both"/>
        <w:rPr>
          <w:color w:val="000000"/>
          <w:sz w:val="28"/>
          <w:szCs w:val="28"/>
        </w:rPr>
      </w:pPr>
      <w:r w:rsidRPr="0015198F">
        <w:rPr>
          <w:color w:val="000000"/>
          <w:sz w:val="28"/>
          <w:szCs w:val="28"/>
        </w:rPr>
        <w:t xml:space="preserve">- </w:t>
      </w:r>
      <w:proofErr w:type="gramStart"/>
      <w:r w:rsidRPr="0015198F">
        <w:rPr>
          <w:color w:val="000000"/>
          <w:sz w:val="28"/>
          <w:szCs w:val="28"/>
        </w:rPr>
        <w:t>предоставление социального обслуживания в полустационарной форме включая</w:t>
      </w:r>
      <w:proofErr w:type="gramEnd"/>
      <w:r w:rsidRPr="0015198F">
        <w:rPr>
          <w:color w:val="000000"/>
          <w:sz w:val="28"/>
          <w:szCs w:val="28"/>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услугах,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В 2016 году предоставлено качественное социальное обслуживание 1468 гражданам в данной форме обслуживания при п</w:t>
      </w:r>
      <w:r w:rsidR="000964C0">
        <w:rPr>
          <w:color w:val="000000"/>
          <w:sz w:val="28"/>
          <w:szCs w:val="28"/>
        </w:rPr>
        <w:t>л</w:t>
      </w:r>
      <w:r w:rsidRPr="0015198F">
        <w:rPr>
          <w:color w:val="000000"/>
          <w:sz w:val="28"/>
          <w:szCs w:val="28"/>
        </w:rPr>
        <w:t xml:space="preserve">ане 1430 человек, из них 1128 чел. получили срочные социальные услуги; </w:t>
      </w:r>
    </w:p>
    <w:p w:rsidR="00C745D4" w:rsidRPr="0015198F" w:rsidRDefault="00C745D4" w:rsidP="00C745D4">
      <w:pPr>
        <w:ind w:firstLine="709"/>
        <w:jc w:val="both"/>
        <w:rPr>
          <w:color w:val="000000"/>
          <w:sz w:val="28"/>
          <w:szCs w:val="28"/>
        </w:rPr>
      </w:pPr>
      <w:proofErr w:type="gramStart"/>
      <w:r w:rsidRPr="0015198F">
        <w:rPr>
          <w:color w:val="000000"/>
          <w:sz w:val="28"/>
          <w:szCs w:val="28"/>
        </w:rPr>
        <w:t>-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(очная форма)- плановое количество  потребителей – 650  человек, фактическое количество потребителей составило  - 731 человек;</w:t>
      </w:r>
      <w:proofErr w:type="gramEnd"/>
    </w:p>
    <w:p w:rsidR="00C745D4" w:rsidRPr="0015198F" w:rsidRDefault="00C745D4" w:rsidP="00C745D4">
      <w:pPr>
        <w:ind w:firstLine="709"/>
        <w:jc w:val="both"/>
        <w:rPr>
          <w:color w:val="000000"/>
          <w:sz w:val="28"/>
          <w:szCs w:val="28"/>
        </w:rPr>
      </w:pPr>
      <w:proofErr w:type="gramStart"/>
      <w:r w:rsidRPr="0015198F">
        <w:rPr>
          <w:color w:val="000000"/>
          <w:sz w:val="28"/>
          <w:szCs w:val="28"/>
        </w:rPr>
        <w:t>-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(заочная форма)- плановое количество потребителей – 10 человек, фактическое  количество потребителей – 14 человек.</w:t>
      </w:r>
      <w:proofErr w:type="gramEnd"/>
    </w:p>
    <w:p w:rsidR="00C745D4" w:rsidRPr="0015198F" w:rsidRDefault="00C745D4" w:rsidP="00C745D4">
      <w:pPr>
        <w:ind w:firstLine="709"/>
        <w:jc w:val="both"/>
        <w:rPr>
          <w:color w:val="000000"/>
          <w:sz w:val="28"/>
          <w:szCs w:val="28"/>
        </w:rPr>
      </w:pPr>
      <w:r w:rsidRPr="0015198F">
        <w:rPr>
          <w:color w:val="000000"/>
          <w:sz w:val="28"/>
          <w:szCs w:val="28"/>
        </w:rPr>
        <w:lastRenderedPageBreak/>
        <w:t xml:space="preserve">В социально-реабилитационном отделении функционирует компьютерный класс, кабинет трудотерапии, зал адаптивной физкультуры, предоставляется </w:t>
      </w:r>
      <w:proofErr w:type="spellStart"/>
      <w:r w:rsidRPr="0015198F">
        <w:rPr>
          <w:color w:val="000000"/>
          <w:sz w:val="28"/>
          <w:szCs w:val="28"/>
        </w:rPr>
        <w:t>физиолечение</w:t>
      </w:r>
      <w:proofErr w:type="spellEnd"/>
      <w:r w:rsidRPr="0015198F">
        <w:rPr>
          <w:color w:val="000000"/>
          <w:sz w:val="28"/>
          <w:szCs w:val="28"/>
        </w:rPr>
        <w:t>.</w:t>
      </w:r>
    </w:p>
    <w:p w:rsidR="00C745D4" w:rsidRPr="0015198F" w:rsidRDefault="00C745D4" w:rsidP="00C745D4">
      <w:pPr>
        <w:ind w:firstLine="709"/>
        <w:jc w:val="both"/>
        <w:rPr>
          <w:color w:val="000000"/>
          <w:sz w:val="28"/>
          <w:szCs w:val="28"/>
        </w:rPr>
      </w:pPr>
      <w:r w:rsidRPr="0015198F">
        <w:rPr>
          <w:color w:val="000000"/>
          <w:sz w:val="28"/>
          <w:szCs w:val="28"/>
        </w:rPr>
        <w:t xml:space="preserve">Помимо Перечня гарантированных государством социальных услуг Центром оказываются дополнительные социально-бытовые услуги согласно тарифам, утвержденным Решением Минусинского городского Совета депутатов от 17.08.2007 № 24-221р. </w:t>
      </w:r>
    </w:p>
    <w:p w:rsidR="00C745D4" w:rsidRPr="0015198F" w:rsidRDefault="00C745D4" w:rsidP="00C745D4">
      <w:pPr>
        <w:ind w:firstLine="709"/>
        <w:jc w:val="both"/>
        <w:rPr>
          <w:color w:val="000000"/>
          <w:sz w:val="28"/>
          <w:szCs w:val="28"/>
        </w:rPr>
      </w:pPr>
      <w:r w:rsidRPr="0015198F">
        <w:rPr>
          <w:color w:val="000000"/>
          <w:sz w:val="28"/>
          <w:szCs w:val="28"/>
        </w:rPr>
        <w:t>В 2016 году Центром привлечено средств по приносящей доход деятельности на сумму  2650,00 тыс. руб.</w:t>
      </w:r>
    </w:p>
    <w:p w:rsidR="00C745D4" w:rsidRPr="0015198F" w:rsidRDefault="00C745D4" w:rsidP="00C745D4">
      <w:pPr>
        <w:ind w:firstLine="709"/>
        <w:jc w:val="both"/>
        <w:rPr>
          <w:color w:val="000000"/>
          <w:sz w:val="28"/>
          <w:szCs w:val="28"/>
        </w:rPr>
      </w:pPr>
    </w:p>
    <w:p w:rsidR="00C745D4" w:rsidRPr="0015198F" w:rsidRDefault="0015198F" w:rsidP="00C745D4">
      <w:pPr>
        <w:ind w:firstLine="709"/>
        <w:jc w:val="both"/>
        <w:rPr>
          <w:color w:val="000000"/>
          <w:sz w:val="28"/>
          <w:szCs w:val="28"/>
        </w:rPr>
      </w:pPr>
      <w:r w:rsidRPr="0015198F">
        <w:rPr>
          <w:color w:val="000000"/>
          <w:sz w:val="28"/>
          <w:szCs w:val="28"/>
          <w:u w:val="single"/>
        </w:rPr>
        <w:t>В рамках реализации подпрограммы «Обеспечение реализации муниципальной программы и прочие мероприятия»</w:t>
      </w:r>
      <w:r w:rsidRPr="0015198F">
        <w:rPr>
          <w:color w:val="000000"/>
          <w:sz w:val="28"/>
          <w:szCs w:val="28"/>
        </w:rPr>
        <w:t xml:space="preserve"> поставлена</w:t>
      </w:r>
      <w:r w:rsidR="00C745D4" w:rsidRPr="0015198F">
        <w:rPr>
          <w:color w:val="000000"/>
          <w:sz w:val="28"/>
          <w:szCs w:val="28"/>
        </w:rPr>
        <w:t xml:space="preserve"> задач</w:t>
      </w:r>
      <w:r w:rsidRPr="0015198F">
        <w:rPr>
          <w:color w:val="000000"/>
          <w:sz w:val="28"/>
          <w:szCs w:val="28"/>
        </w:rPr>
        <w:t>а 5</w:t>
      </w:r>
      <w:r w:rsidR="00C745D4" w:rsidRPr="0015198F">
        <w:rPr>
          <w:color w:val="000000"/>
          <w:sz w:val="28"/>
          <w:szCs w:val="28"/>
        </w:rPr>
        <w:t xml:space="preserve"> «Создание условий эффективного развития сферы социальной поддержки и социального обслуживания населения муниципального образования город Минусинск»</w:t>
      </w:r>
      <w:r w:rsidRPr="0015198F">
        <w:rPr>
          <w:color w:val="000000"/>
          <w:sz w:val="28"/>
          <w:szCs w:val="28"/>
        </w:rPr>
        <w:t>, в результате выполненных мероприятий по выполнению поставленной задачи</w:t>
      </w:r>
      <w:r w:rsidR="00C745D4" w:rsidRPr="0015198F">
        <w:rPr>
          <w:color w:val="000000"/>
          <w:sz w:val="28"/>
          <w:szCs w:val="28"/>
        </w:rPr>
        <w:t xml:space="preserve"> освоены денежные средства в объеме 25594,87 тыс. рублей, что составляет 99,8 % от плана.</w:t>
      </w:r>
    </w:p>
    <w:p w:rsidR="00C745D4" w:rsidRPr="0015198F" w:rsidRDefault="00C745D4" w:rsidP="00C745D4">
      <w:pPr>
        <w:ind w:firstLine="709"/>
        <w:jc w:val="both"/>
        <w:rPr>
          <w:color w:val="000000"/>
          <w:sz w:val="28"/>
          <w:szCs w:val="28"/>
        </w:rPr>
      </w:pPr>
      <w:r w:rsidRPr="0015198F">
        <w:rPr>
          <w:color w:val="000000"/>
          <w:sz w:val="28"/>
          <w:szCs w:val="28"/>
        </w:rPr>
        <w:t xml:space="preserve">В 2016 году  ежемесячных денежных выплат назначено 5051 ветеранам труда, 487 реабилитированным, 4364 ветеранам труда края и 7114 пенсионерам. </w:t>
      </w:r>
    </w:p>
    <w:p w:rsidR="00C745D4" w:rsidRPr="0015198F" w:rsidRDefault="00C745D4" w:rsidP="00C745D4">
      <w:pPr>
        <w:ind w:firstLine="709"/>
        <w:jc w:val="both"/>
        <w:rPr>
          <w:color w:val="000000"/>
          <w:sz w:val="28"/>
          <w:szCs w:val="28"/>
        </w:rPr>
      </w:pPr>
      <w:r w:rsidRPr="0015198F">
        <w:rPr>
          <w:color w:val="000000"/>
          <w:sz w:val="28"/>
          <w:szCs w:val="28"/>
        </w:rPr>
        <w:t>Кроме того, назначена единовременная адресная материальная помощь:</w:t>
      </w:r>
    </w:p>
    <w:p w:rsidR="00C745D4" w:rsidRPr="0015198F" w:rsidRDefault="00C745D4" w:rsidP="00C745D4">
      <w:pPr>
        <w:ind w:firstLine="709"/>
        <w:jc w:val="both"/>
        <w:rPr>
          <w:color w:val="000000"/>
          <w:sz w:val="28"/>
          <w:szCs w:val="28"/>
        </w:rPr>
      </w:pPr>
      <w:r w:rsidRPr="0015198F">
        <w:rPr>
          <w:color w:val="000000"/>
          <w:sz w:val="28"/>
          <w:szCs w:val="28"/>
        </w:rPr>
        <w:t>- 1046 гражданам, находящимся в трудной жизненной ситуации;</w:t>
      </w:r>
    </w:p>
    <w:p w:rsidR="00C745D4" w:rsidRPr="0015198F" w:rsidRDefault="00C745D4" w:rsidP="00C745D4">
      <w:pPr>
        <w:ind w:firstLine="709"/>
        <w:jc w:val="both"/>
        <w:rPr>
          <w:color w:val="000000"/>
          <w:sz w:val="28"/>
          <w:szCs w:val="28"/>
        </w:rPr>
      </w:pPr>
      <w:r w:rsidRPr="0015198F">
        <w:rPr>
          <w:color w:val="000000"/>
          <w:sz w:val="28"/>
          <w:szCs w:val="28"/>
        </w:rPr>
        <w:t>- 119 одиноко проживающим пенсионерам на ремонт жилья;</w:t>
      </w:r>
    </w:p>
    <w:p w:rsidR="00C745D4" w:rsidRPr="0015198F" w:rsidRDefault="00C745D4" w:rsidP="00C745D4">
      <w:pPr>
        <w:ind w:firstLine="709"/>
        <w:jc w:val="both"/>
        <w:rPr>
          <w:color w:val="000000"/>
          <w:sz w:val="28"/>
          <w:szCs w:val="28"/>
        </w:rPr>
      </w:pPr>
      <w:r w:rsidRPr="0015198F">
        <w:rPr>
          <w:color w:val="000000"/>
          <w:sz w:val="28"/>
          <w:szCs w:val="28"/>
        </w:rPr>
        <w:t>- 28 многодетным семьям  на ремонт печей и  электропроводки.</w:t>
      </w:r>
    </w:p>
    <w:p w:rsidR="00C745D4" w:rsidRPr="0015198F" w:rsidRDefault="00C745D4" w:rsidP="00C745D4">
      <w:pPr>
        <w:ind w:firstLine="709"/>
        <w:jc w:val="both"/>
        <w:rPr>
          <w:color w:val="000000"/>
          <w:sz w:val="28"/>
          <w:szCs w:val="28"/>
        </w:rPr>
      </w:pPr>
      <w:r w:rsidRPr="0015198F">
        <w:rPr>
          <w:color w:val="000000"/>
          <w:sz w:val="28"/>
          <w:szCs w:val="28"/>
        </w:rPr>
        <w:t>Ежемесячно государственные пособия назначались  на 3879 детей из малообеспеченных семей.</w:t>
      </w:r>
    </w:p>
    <w:p w:rsidR="00C745D4" w:rsidRPr="0015198F" w:rsidRDefault="00C745D4" w:rsidP="00C745D4">
      <w:pPr>
        <w:ind w:firstLine="709"/>
        <w:jc w:val="both"/>
        <w:rPr>
          <w:color w:val="000000"/>
          <w:sz w:val="28"/>
          <w:szCs w:val="28"/>
        </w:rPr>
      </w:pPr>
      <w:r w:rsidRPr="0015198F">
        <w:rPr>
          <w:color w:val="000000"/>
          <w:sz w:val="28"/>
          <w:szCs w:val="28"/>
        </w:rPr>
        <w:t>Родителям 499 детей в возрасте от 1,5 до 3 лет, не посещающих детские дошкольные учреждения, назначены ежемесячные компенсации в размере 4109 рублей.</w:t>
      </w:r>
    </w:p>
    <w:p w:rsidR="00C745D4" w:rsidRPr="0015198F" w:rsidRDefault="00C745D4" w:rsidP="00C745D4">
      <w:pPr>
        <w:ind w:firstLine="709"/>
        <w:jc w:val="both"/>
        <w:rPr>
          <w:color w:val="000000"/>
          <w:sz w:val="28"/>
          <w:szCs w:val="28"/>
        </w:rPr>
      </w:pPr>
      <w:r w:rsidRPr="0015198F">
        <w:rPr>
          <w:color w:val="000000"/>
          <w:sz w:val="28"/>
          <w:szCs w:val="28"/>
        </w:rPr>
        <w:tab/>
        <w:t>Меры социальной поддержки по оплате жилья и коммунальных услуг назначены 7152  федеральным льготникам и 14861 региональным льготникам, субсидии по доходам назначены 2601 семье.</w:t>
      </w:r>
    </w:p>
    <w:p w:rsidR="00C745D4" w:rsidRPr="0015198F" w:rsidRDefault="00C745D4" w:rsidP="00C745D4">
      <w:pPr>
        <w:ind w:firstLine="709"/>
        <w:jc w:val="both"/>
        <w:rPr>
          <w:color w:val="000000"/>
          <w:sz w:val="28"/>
          <w:szCs w:val="28"/>
        </w:rPr>
      </w:pPr>
      <w:r w:rsidRPr="0015198F">
        <w:rPr>
          <w:color w:val="000000"/>
          <w:sz w:val="28"/>
          <w:szCs w:val="28"/>
        </w:rPr>
        <w:t xml:space="preserve">     Специалистами управления проведена большая работа с целью реализации решения Правительства  Красноярского края от 16.05.2013 № 21 «О неотложных мерах по стабилизации обстановки с гибелью детей при пожарах в Красноярском крае». </w:t>
      </w:r>
      <w:proofErr w:type="gramStart"/>
      <w:r w:rsidRPr="0015198F">
        <w:rPr>
          <w:color w:val="000000"/>
          <w:sz w:val="28"/>
          <w:szCs w:val="28"/>
        </w:rPr>
        <w:t>Межведомственной комиссией по предупреждению и профилактике бытовых пожаров, созданной постановлением Администрации города Минусинска от 02.02.2011 № 91-п, проведено обследование по адресам проживания 762 многодетных семей с целью выявления семей, нуждающихся в оказании единовременной адресной материальной помощи на ремонт печного отопления и электропроводки, из которых выявлено, что 50 семей  нуждаются в оказании  помощи  на  ремонт печей и электропроводки.</w:t>
      </w:r>
      <w:proofErr w:type="gramEnd"/>
    </w:p>
    <w:p w:rsidR="00C745D4" w:rsidRPr="0015198F" w:rsidRDefault="00C745D4" w:rsidP="00C745D4">
      <w:pPr>
        <w:ind w:firstLine="709"/>
        <w:jc w:val="both"/>
        <w:rPr>
          <w:color w:val="000000"/>
          <w:sz w:val="28"/>
          <w:szCs w:val="28"/>
        </w:rPr>
      </w:pPr>
      <w:r w:rsidRPr="0015198F">
        <w:rPr>
          <w:color w:val="000000"/>
          <w:sz w:val="28"/>
          <w:szCs w:val="28"/>
        </w:rPr>
        <w:lastRenderedPageBreak/>
        <w:t xml:space="preserve">В 2016 году  по адресам проживания 109 многодетных семей установлены </w:t>
      </w:r>
      <w:proofErr w:type="spellStart"/>
      <w:r w:rsidRPr="0015198F">
        <w:rPr>
          <w:color w:val="000000"/>
          <w:sz w:val="28"/>
          <w:szCs w:val="28"/>
        </w:rPr>
        <w:t>извещатели</w:t>
      </w:r>
      <w:proofErr w:type="spellEnd"/>
      <w:r w:rsidRPr="0015198F">
        <w:rPr>
          <w:color w:val="000000"/>
          <w:sz w:val="28"/>
          <w:szCs w:val="28"/>
        </w:rPr>
        <w:t xml:space="preserve"> дымовые автономные (далее - </w:t>
      </w:r>
      <w:proofErr w:type="spellStart"/>
      <w:r w:rsidRPr="0015198F">
        <w:rPr>
          <w:color w:val="000000"/>
          <w:sz w:val="28"/>
          <w:szCs w:val="28"/>
        </w:rPr>
        <w:t>извещатели</w:t>
      </w:r>
      <w:proofErr w:type="spellEnd"/>
      <w:r w:rsidRPr="0015198F">
        <w:rPr>
          <w:color w:val="000000"/>
          <w:sz w:val="28"/>
          <w:szCs w:val="28"/>
        </w:rPr>
        <w:t>) в количестве 455 штук.</w:t>
      </w:r>
    </w:p>
    <w:p w:rsidR="00C745D4" w:rsidRPr="0015198F" w:rsidRDefault="00C745D4" w:rsidP="00C745D4">
      <w:pPr>
        <w:ind w:firstLine="709"/>
        <w:jc w:val="both"/>
        <w:rPr>
          <w:color w:val="000000"/>
          <w:sz w:val="28"/>
          <w:szCs w:val="28"/>
        </w:rPr>
      </w:pPr>
      <w:r w:rsidRPr="0015198F">
        <w:rPr>
          <w:color w:val="000000"/>
          <w:sz w:val="28"/>
          <w:szCs w:val="28"/>
        </w:rPr>
        <w:t xml:space="preserve">Специалистами краевого государственного бюджетного учреждения социального обслуживания «Центр социальной помощи семье и детям «Минусинский» (далее – Центр семьи) в течение 2016 года  обследованы 109 многодетных семей. В данных семьях проведена проверка работоспособности </w:t>
      </w:r>
      <w:proofErr w:type="spellStart"/>
      <w:r w:rsidRPr="0015198F">
        <w:rPr>
          <w:color w:val="000000"/>
          <w:sz w:val="28"/>
          <w:szCs w:val="28"/>
        </w:rPr>
        <w:t>извещателей</w:t>
      </w:r>
      <w:proofErr w:type="spellEnd"/>
      <w:r w:rsidRPr="0015198F">
        <w:rPr>
          <w:color w:val="000000"/>
          <w:sz w:val="28"/>
          <w:szCs w:val="28"/>
        </w:rPr>
        <w:t xml:space="preserve">, проведен инструктаж о порядке эксплуатации </w:t>
      </w:r>
      <w:proofErr w:type="spellStart"/>
      <w:r w:rsidRPr="0015198F">
        <w:rPr>
          <w:color w:val="000000"/>
          <w:sz w:val="28"/>
          <w:szCs w:val="28"/>
        </w:rPr>
        <w:t>извещателей</w:t>
      </w:r>
      <w:proofErr w:type="spellEnd"/>
      <w:r w:rsidRPr="0015198F">
        <w:rPr>
          <w:color w:val="000000"/>
          <w:sz w:val="28"/>
          <w:szCs w:val="28"/>
        </w:rPr>
        <w:t>, о соблюдении мер пожарной безопасности в жилом помещении, составлены акты обследования жилых помещений по адресам проживания многодетных семей. Эта работа будет продолжена в 2017 году.</w:t>
      </w:r>
    </w:p>
    <w:p w:rsidR="00C745D4" w:rsidRPr="0015198F" w:rsidRDefault="00C745D4" w:rsidP="00C745D4">
      <w:pPr>
        <w:ind w:firstLine="709"/>
        <w:jc w:val="both"/>
        <w:rPr>
          <w:color w:val="000000"/>
          <w:sz w:val="28"/>
          <w:szCs w:val="28"/>
        </w:rPr>
      </w:pPr>
      <w:r w:rsidRPr="0015198F">
        <w:rPr>
          <w:color w:val="000000"/>
          <w:sz w:val="28"/>
          <w:szCs w:val="28"/>
        </w:rPr>
        <w:t xml:space="preserve">Одним из показателей по данной задаче является отсутствие обоснованных жалоб граждан, которым предоставлены государственные и муниципальные  услуги по социальной поддержке в календарном году. </w:t>
      </w:r>
    </w:p>
    <w:p w:rsidR="00C745D4" w:rsidRPr="0015198F" w:rsidRDefault="00C745D4" w:rsidP="00C745D4">
      <w:pPr>
        <w:ind w:firstLine="709"/>
        <w:jc w:val="both"/>
        <w:rPr>
          <w:color w:val="000000"/>
          <w:sz w:val="28"/>
          <w:szCs w:val="28"/>
        </w:rPr>
      </w:pPr>
      <w:r w:rsidRPr="0015198F">
        <w:rPr>
          <w:color w:val="000000"/>
          <w:sz w:val="28"/>
          <w:szCs w:val="28"/>
        </w:rPr>
        <w:t>Все результаты, достигнутые в процессе реализации мероприятий программы, зависят от количества обращения граждан, которые предоставлены в отчете  с учетом их фактического обращения за государственными услугами в 2016 году.</w:t>
      </w:r>
    </w:p>
    <w:p w:rsidR="00F86F27" w:rsidRPr="0015198F" w:rsidRDefault="00C745D4" w:rsidP="00C745D4">
      <w:pPr>
        <w:ind w:firstLine="709"/>
        <w:jc w:val="both"/>
        <w:rPr>
          <w:color w:val="000000"/>
          <w:sz w:val="28"/>
          <w:szCs w:val="28"/>
        </w:rPr>
      </w:pPr>
      <w:r w:rsidRPr="0015198F">
        <w:rPr>
          <w:color w:val="000000"/>
          <w:sz w:val="28"/>
          <w:szCs w:val="28"/>
        </w:rPr>
        <w:t>Проведенная работа в 2016 году была ориентирована на обеспечение социальными услугами всех групп населения, оказание адресной дифференцированной поддержки малообеспеченным жителям и направлена на повышение эффективности работы в отношении льготных категорий граждан, населения, нуждающегося в социальной защите, на  дальнейшее развитие системы поддержки семей с детьми, улучшение качества обслуживания одиноких престарелых граждан.</w:t>
      </w:r>
    </w:p>
    <w:p w:rsidR="0015198F" w:rsidRPr="000964C0" w:rsidRDefault="0015198F" w:rsidP="00F54911">
      <w:pPr>
        <w:pStyle w:val="ConsPlusTitle"/>
        <w:widowControl/>
        <w:ind w:firstLine="567"/>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В результате проведения оценки эффективности реализации муниципальной программы, программа признана высокоэффективной.</w:t>
      </w:r>
    </w:p>
    <w:p w:rsidR="00FC4558" w:rsidRPr="0015198F" w:rsidRDefault="00FE4734" w:rsidP="007A37D9">
      <w:pPr>
        <w:pStyle w:val="ConsPlusTitle"/>
        <w:tabs>
          <w:tab w:val="left" w:pos="7851"/>
        </w:tabs>
        <w:spacing w:before="240"/>
        <w:ind w:firstLine="567"/>
        <w:jc w:val="both"/>
        <w:rPr>
          <w:rFonts w:ascii="Times New Roman" w:eastAsia="Times New Roman" w:hAnsi="Times New Roman"/>
          <w:bCs w:val="0"/>
          <w:color w:val="000000"/>
          <w:kern w:val="0"/>
          <w:sz w:val="28"/>
          <w:szCs w:val="28"/>
          <w:lang w:eastAsia="ru-RU"/>
        </w:rPr>
      </w:pPr>
      <w:r w:rsidRPr="0015198F">
        <w:rPr>
          <w:rFonts w:ascii="Times New Roman" w:eastAsia="Times New Roman" w:hAnsi="Times New Roman"/>
          <w:bCs w:val="0"/>
          <w:color w:val="000000"/>
          <w:kern w:val="0"/>
          <w:sz w:val="28"/>
          <w:szCs w:val="28"/>
          <w:lang w:eastAsia="ru-RU"/>
        </w:rPr>
        <w:t>2.</w:t>
      </w:r>
      <w:r w:rsidR="007B5C39" w:rsidRPr="0015198F">
        <w:rPr>
          <w:rFonts w:ascii="Times New Roman" w:eastAsia="Times New Roman" w:hAnsi="Times New Roman"/>
          <w:b w:val="0"/>
          <w:bCs w:val="0"/>
          <w:color w:val="000000"/>
          <w:kern w:val="0"/>
          <w:sz w:val="28"/>
          <w:szCs w:val="28"/>
          <w:lang w:eastAsia="ru-RU"/>
        </w:rPr>
        <w:t xml:space="preserve"> </w:t>
      </w:r>
      <w:r w:rsidRPr="0015198F">
        <w:rPr>
          <w:rFonts w:ascii="Times New Roman" w:eastAsia="Times New Roman" w:hAnsi="Times New Roman"/>
          <w:b w:val="0"/>
          <w:bCs w:val="0"/>
          <w:color w:val="000000"/>
          <w:kern w:val="0"/>
          <w:sz w:val="28"/>
          <w:szCs w:val="28"/>
          <w:lang w:eastAsia="ru-RU"/>
        </w:rPr>
        <w:t xml:space="preserve"> </w:t>
      </w:r>
      <w:r w:rsidR="004D3821" w:rsidRPr="0015198F">
        <w:rPr>
          <w:rFonts w:ascii="Times New Roman" w:eastAsia="Times New Roman" w:hAnsi="Times New Roman"/>
          <w:bCs w:val="0"/>
          <w:color w:val="000000"/>
          <w:kern w:val="0"/>
          <w:sz w:val="28"/>
          <w:szCs w:val="28"/>
          <w:lang w:eastAsia="ru-RU"/>
        </w:rPr>
        <w:t>Муниципальная программа</w:t>
      </w:r>
      <w:r w:rsidR="004D3821" w:rsidRPr="0015198F">
        <w:rPr>
          <w:rFonts w:ascii="Times New Roman" w:eastAsia="Times New Roman" w:hAnsi="Times New Roman"/>
          <w:b w:val="0"/>
          <w:bCs w:val="0"/>
          <w:color w:val="000000"/>
          <w:kern w:val="0"/>
          <w:sz w:val="28"/>
          <w:szCs w:val="28"/>
          <w:lang w:eastAsia="ru-RU"/>
        </w:rPr>
        <w:t xml:space="preserve"> </w:t>
      </w:r>
      <w:r w:rsidR="00645270" w:rsidRPr="0015198F">
        <w:rPr>
          <w:rFonts w:ascii="Times New Roman" w:eastAsia="Times New Roman" w:hAnsi="Times New Roman"/>
          <w:bCs w:val="0"/>
          <w:color w:val="000000"/>
          <w:kern w:val="0"/>
          <w:sz w:val="28"/>
          <w:szCs w:val="28"/>
          <w:lang w:eastAsia="ru-RU"/>
        </w:rPr>
        <w:t>«Культура города Минусинска»</w:t>
      </w:r>
      <w:r w:rsidR="00F86F27" w:rsidRPr="0015198F">
        <w:rPr>
          <w:rFonts w:ascii="Times New Roman" w:eastAsia="Times New Roman" w:hAnsi="Times New Roman"/>
          <w:bCs w:val="0"/>
          <w:color w:val="000000"/>
          <w:kern w:val="0"/>
          <w:sz w:val="28"/>
          <w:szCs w:val="28"/>
          <w:lang w:eastAsia="ru-RU"/>
        </w:rPr>
        <w:tab/>
      </w:r>
    </w:p>
    <w:p w:rsidR="00FC4558" w:rsidRPr="0015198F" w:rsidRDefault="00F86F27" w:rsidP="00C745D4">
      <w:pPr>
        <w:pStyle w:val="ConsPlusTitle"/>
        <w:ind w:firstLine="567"/>
        <w:jc w:val="both"/>
        <w:rPr>
          <w:rFonts w:ascii="Times New Roman" w:hAnsi="Times New Roman"/>
          <w:b w:val="0"/>
          <w:color w:val="000000"/>
          <w:sz w:val="28"/>
          <w:szCs w:val="28"/>
          <w:lang w:eastAsia="ru-RU"/>
        </w:rPr>
      </w:pPr>
      <w:r w:rsidRPr="0015198F">
        <w:rPr>
          <w:rFonts w:ascii="Times New Roman" w:eastAsia="Times New Roman" w:hAnsi="Times New Roman"/>
          <w:b w:val="0"/>
          <w:bCs w:val="0"/>
          <w:color w:val="000000"/>
          <w:kern w:val="0"/>
          <w:sz w:val="28"/>
          <w:szCs w:val="28"/>
          <w:lang w:eastAsia="ru-RU"/>
        </w:rPr>
        <w:t xml:space="preserve">В рамках реализации муниципальной программы </w:t>
      </w:r>
      <w:r w:rsidR="00FC4558" w:rsidRPr="0015198F">
        <w:rPr>
          <w:rFonts w:ascii="Times New Roman" w:eastAsia="Times New Roman" w:hAnsi="Times New Roman"/>
          <w:b w:val="0"/>
          <w:bCs w:val="0"/>
          <w:color w:val="000000"/>
          <w:kern w:val="0"/>
          <w:sz w:val="28"/>
          <w:szCs w:val="28"/>
          <w:lang w:eastAsia="ru-RU"/>
        </w:rPr>
        <w:t>в</w:t>
      </w:r>
      <w:r w:rsidR="00FC4558" w:rsidRPr="0015198F">
        <w:rPr>
          <w:rFonts w:ascii="Times New Roman" w:hAnsi="Times New Roman"/>
          <w:b w:val="0"/>
          <w:color w:val="000000"/>
          <w:sz w:val="28"/>
          <w:szCs w:val="28"/>
          <w:lang w:eastAsia="ru-RU"/>
        </w:rPr>
        <w:t xml:space="preserve"> целом все количественные показатели выполнены за исключением следующих показателей:</w:t>
      </w:r>
    </w:p>
    <w:p w:rsidR="00FC4558" w:rsidRPr="0015198F" w:rsidRDefault="00FC4558" w:rsidP="00FC4558">
      <w:pPr>
        <w:pStyle w:val="ConsPlusTitle"/>
        <w:ind w:firstLine="708"/>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1.Увеличение численности участников культурно-досуговых мероприятий.</w:t>
      </w:r>
    </w:p>
    <w:p w:rsidR="00FC4558" w:rsidRPr="0015198F" w:rsidRDefault="00FC4558" w:rsidP="00FC4558">
      <w:pPr>
        <w:pStyle w:val="ConsPlusTitle"/>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Установленные показатели по количеству посещений на 2016 год перевыполнены всеми учреждениями. Однако по сравнению с показателем за 2015 год допущено снижение посетителей  в связи с проведением капитального ремонта здания  второго корпуса музея.</w:t>
      </w:r>
    </w:p>
    <w:p w:rsidR="0089706A" w:rsidRPr="0015198F" w:rsidRDefault="00FC4558" w:rsidP="0089706A">
      <w:pPr>
        <w:pStyle w:val="ConsPlusTitle"/>
        <w:ind w:firstLine="708"/>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 xml:space="preserve">2.Количество специалистов, повысивших квалификацию, прошедших переподготовку, обученных на семинарах и других мероприятиях. </w:t>
      </w:r>
    </w:p>
    <w:p w:rsidR="00FC4558" w:rsidRPr="0015198F" w:rsidRDefault="00FC4558" w:rsidP="00FC4558">
      <w:pPr>
        <w:pStyle w:val="ConsPlusTitle"/>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 xml:space="preserve">В 2016 году обучение и повышение квалификации  прошли 80 человек. Снижение показателя произошло в связи с тем, что в 2014 году повышение квалификации работников библиотек составило 50% от численности специалистов. В 2015 году прошли обучение и повышение квалификации еще </w:t>
      </w:r>
      <w:r w:rsidRPr="0015198F">
        <w:rPr>
          <w:rFonts w:ascii="Times New Roman" w:hAnsi="Times New Roman"/>
          <w:b w:val="0"/>
          <w:color w:val="000000"/>
          <w:sz w:val="28"/>
          <w:szCs w:val="28"/>
          <w:lang w:eastAsia="ru-RU"/>
        </w:rPr>
        <w:lastRenderedPageBreak/>
        <w:t>106 человек. В 2016 году данные работники не проходили обучение.</w:t>
      </w:r>
    </w:p>
    <w:p w:rsidR="0089706A" w:rsidRPr="0015198F" w:rsidRDefault="0089706A" w:rsidP="0089706A">
      <w:pPr>
        <w:pStyle w:val="ConsPlusTitle"/>
        <w:ind w:firstLine="708"/>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 xml:space="preserve">3.Число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в связи с экспертным решением комиссии. </w:t>
      </w:r>
    </w:p>
    <w:p w:rsidR="00FC4558" w:rsidRPr="0015198F" w:rsidRDefault="00FC4558" w:rsidP="00FC4558">
      <w:pPr>
        <w:pStyle w:val="ConsPlusTitle"/>
        <w:ind w:firstLine="708"/>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 xml:space="preserve">По показателям, характеризующим оценки качества финансового менеджмента главных распорядителей средств городского бюджета, фактические данные не подведены, так как сведения для оценки </w:t>
      </w:r>
      <w:proofErr w:type="gramStart"/>
      <w:r w:rsidRPr="0015198F">
        <w:rPr>
          <w:rFonts w:ascii="Times New Roman" w:hAnsi="Times New Roman"/>
          <w:b w:val="0"/>
          <w:color w:val="000000"/>
          <w:sz w:val="28"/>
          <w:szCs w:val="28"/>
          <w:lang w:eastAsia="ru-RU"/>
        </w:rPr>
        <w:t>качества финансового менеджмента главных распорядителей средств городского бюджета</w:t>
      </w:r>
      <w:proofErr w:type="gramEnd"/>
      <w:r w:rsidRPr="0015198F">
        <w:rPr>
          <w:rFonts w:ascii="Times New Roman" w:hAnsi="Times New Roman"/>
          <w:b w:val="0"/>
          <w:color w:val="000000"/>
          <w:sz w:val="28"/>
          <w:szCs w:val="28"/>
          <w:lang w:eastAsia="ru-RU"/>
        </w:rPr>
        <w:t xml:space="preserve"> предоставляются в финансовое управление до 15.03.2017 года.</w:t>
      </w:r>
    </w:p>
    <w:p w:rsidR="00FC4558" w:rsidRPr="0015198F" w:rsidRDefault="00FC4558" w:rsidP="00FC4558">
      <w:pPr>
        <w:pStyle w:val="ConsPlusTitle"/>
        <w:ind w:firstLine="708"/>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 xml:space="preserve">Использование бюджетных ассигнований на реализацию мероприятий муниципальной программы  за 2016 год  составил 85,0%, в том числе по соисполнителям: </w:t>
      </w:r>
    </w:p>
    <w:p w:rsidR="00FC4558" w:rsidRPr="0015198F" w:rsidRDefault="00FC4558" w:rsidP="00FC4558">
      <w:pPr>
        <w:pStyle w:val="ConsPlusTitle"/>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 отдел культуры администрации города Минусинска- 99,4%;</w:t>
      </w:r>
    </w:p>
    <w:p w:rsidR="00FC4558" w:rsidRPr="0015198F" w:rsidRDefault="00FC4558" w:rsidP="00FC4558">
      <w:pPr>
        <w:pStyle w:val="ConsPlusTitle"/>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 муниципальное казенное учреждение «Управление городского хозяйства»- 67,13%. Исполнение мероприятий подпрограммы  МКУ «Управление городского хозяйства» связано с необходимостью  корректировки научно-проектной документации в связи с изменившимся законодательством. Кроме того, подпрограммой были определены денежные средства на корректировку научно-проектной документации в размере 2000,00  тыс. рублей. Денежные средства не освоены, так как согласно заключенному контракту срок выполнения работ определен на апрель 2017 года.</w:t>
      </w:r>
    </w:p>
    <w:p w:rsidR="00FC4558" w:rsidRPr="0015198F" w:rsidRDefault="00FC4558" w:rsidP="00FC4558">
      <w:pPr>
        <w:pStyle w:val="ConsPlusTitle"/>
        <w:ind w:firstLine="708"/>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По подпрограммам  использование бюджетных ассигнований составило:</w:t>
      </w:r>
    </w:p>
    <w:p w:rsidR="00FC4558" w:rsidRPr="0015198F" w:rsidRDefault="00FC4558" w:rsidP="00FC4558">
      <w:pPr>
        <w:pStyle w:val="ConsPlusTitle"/>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 подпрограмма «Культурное наследие»- 78,03 %;</w:t>
      </w:r>
    </w:p>
    <w:p w:rsidR="00FC4558" w:rsidRPr="0015198F" w:rsidRDefault="00FC4558" w:rsidP="00FC4558">
      <w:pPr>
        <w:pStyle w:val="ConsPlusTitle"/>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 подпрограмма «Искусство и народное творчество»- 100,00%;</w:t>
      </w:r>
    </w:p>
    <w:p w:rsidR="00FC4558" w:rsidRPr="0015198F" w:rsidRDefault="00FC4558" w:rsidP="00FC4558">
      <w:pPr>
        <w:pStyle w:val="ConsPlusTitle"/>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-подпрограмма «Обеспечение условий реализации программы и прочие мероприятия»-98,6%.</w:t>
      </w:r>
    </w:p>
    <w:p w:rsidR="00FC4558" w:rsidRPr="0015198F" w:rsidRDefault="00FC4558" w:rsidP="00FC4558">
      <w:pPr>
        <w:pStyle w:val="ConsPlusTitle"/>
        <w:ind w:firstLine="708"/>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В ходе реализации  программы были достигнуты следующие показатели:</w:t>
      </w:r>
    </w:p>
    <w:p w:rsidR="00FC4558" w:rsidRPr="0015198F" w:rsidRDefault="00FC4558" w:rsidP="000964C0">
      <w:pPr>
        <w:pStyle w:val="ConsPlusTitle"/>
        <w:numPr>
          <w:ilvl w:val="0"/>
          <w:numId w:val="23"/>
        </w:numPr>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доля представленных (во всех формах) зрителю музейных предметов в общем количестве музейных предметов основного фонда составила 7,2% при плане 6,7 %;</w:t>
      </w:r>
    </w:p>
    <w:p w:rsidR="00FC4558" w:rsidRPr="0015198F" w:rsidRDefault="00FC4558" w:rsidP="000964C0">
      <w:pPr>
        <w:pStyle w:val="ConsPlusTitle"/>
        <w:numPr>
          <w:ilvl w:val="0"/>
          <w:numId w:val="23"/>
        </w:numPr>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увеличение посещаемости музейных учреждений города Минусинска составило 3,13% при плане 2,35 %;</w:t>
      </w:r>
    </w:p>
    <w:p w:rsidR="00FC4558" w:rsidRPr="0015198F" w:rsidRDefault="00FC4558" w:rsidP="000964C0">
      <w:pPr>
        <w:pStyle w:val="ConsPlusTitle"/>
        <w:numPr>
          <w:ilvl w:val="0"/>
          <w:numId w:val="23"/>
        </w:numPr>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увеличение численности участников культурно-досуговых мероприятий (по сравнению с предыдущим годом) составило -12,27 %</w:t>
      </w:r>
      <w:r w:rsidR="000964C0">
        <w:rPr>
          <w:rFonts w:ascii="Times New Roman" w:hAnsi="Times New Roman"/>
          <w:b w:val="0"/>
          <w:color w:val="000000"/>
          <w:sz w:val="28"/>
          <w:szCs w:val="28"/>
          <w:lang w:eastAsia="ru-RU"/>
        </w:rPr>
        <w:t>,</w:t>
      </w:r>
      <w:r w:rsidRPr="0015198F">
        <w:rPr>
          <w:rFonts w:ascii="Times New Roman" w:hAnsi="Times New Roman"/>
          <w:b w:val="0"/>
          <w:color w:val="000000"/>
          <w:sz w:val="28"/>
          <w:szCs w:val="28"/>
          <w:lang w:eastAsia="ru-RU"/>
        </w:rPr>
        <w:t xml:space="preserve"> при плане </w:t>
      </w:r>
      <w:r w:rsidR="000964C0">
        <w:rPr>
          <w:rFonts w:ascii="Times New Roman" w:hAnsi="Times New Roman"/>
          <w:b w:val="0"/>
          <w:color w:val="000000"/>
          <w:sz w:val="28"/>
          <w:szCs w:val="28"/>
          <w:lang w:eastAsia="ru-RU"/>
        </w:rPr>
        <w:t>-</w:t>
      </w:r>
      <w:r w:rsidRPr="0015198F">
        <w:rPr>
          <w:rFonts w:ascii="Times New Roman" w:hAnsi="Times New Roman"/>
          <w:b w:val="0"/>
          <w:color w:val="000000"/>
          <w:sz w:val="28"/>
          <w:szCs w:val="28"/>
          <w:lang w:eastAsia="ru-RU"/>
        </w:rPr>
        <w:t xml:space="preserve"> 1,22%;</w:t>
      </w:r>
    </w:p>
    <w:p w:rsidR="00FC4558" w:rsidRPr="0015198F" w:rsidRDefault="00FC4558" w:rsidP="000964C0">
      <w:pPr>
        <w:pStyle w:val="ConsPlusTitle"/>
        <w:numPr>
          <w:ilvl w:val="0"/>
          <w:numId w:val="23"/>
        </w:numPr>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 xml:space="preserve">удельный вес населения, участвующего в платных культурно-досуговых </w:t>
      </w:r>
      <w:proofErr w:type="gramStart"/>
      <w:r w:rsidRPr="0015198F">
        <w:rPr>
          <w:rFonts w:ascii="Times New Roman" w:hAnsi="Times New Roman"/>
          <w:b w:val="0"/>
          <w:color w:val="000000"/>
          <w:sz w:val="28"/>
          <w:szCs w:val="28"/>
          <w:lang w:eastAsia="ru-RU"/>
        </w:rPr>
        <w:t>мероприятиях, проводимых муниципальными учреждениями культуры города Минусинска составил</w:t>
      </w:r>
      <w:proofErr w:type="gramEnd"/>
      <w:r w:rsidRPr="0015198F">
        <w:rPr>
          <w:rFonts w:ascii="Times New Roman" w:hAnsi="Times New Roman"/>
          <w:b w:val="0"/>
          <w:color w:val="000000"/>
          <w:sz w:val="28"/>
          <w:szCs w:val="28"/>
          <w:lang w:eastAsia="ru-RU"/>
        </w:rPr>
        <w:t xml:space="preserve"> 358,89 % при плане 280,46%;</w:t>
      </w:r>
    </w:p>
    <w:p w:rsidR="00FC4558" w:rsidRPr="0015198F" w:rsidRDefault="00FC4558" w:rsidP="000964C0">
      <w:pPr>
        <w:pStyle w:val="ConsPlusTitle"/>
        <w:numPr>
          <w:ilvl w:val="0"/>
          <w:numId w:val="23"/>
        </w:numPr>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доля публичных библиотек, подключенных к сети Интернет, в общем количестве библиотек города Минусинска составила 100%;</w:t>
      </w:r>
    </w:p>
    <w:p w:rsidR="00FC4558" w:rsidRPr="0015198F" w:rsidRDefault="00FC4558" w:rsidP="000964C0">
      <w:pPr>
        <w:pStyle w:val="ConsPlusTitle"/>
        <w:numPr>
          <w:ilvl w:val="0"/>
          <w:numId w:val="23"/>
        </w:numPr>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lastRenderedPageBreak/>
        <w:t>доля музеев, имеющих сайт в сети Интернет, в общем количестве музеев города Минусинска составила 100%</w:t>
      </w:r>
      <w:proofErr w:type="gramStart"/>
      <w:r w:rsidRPr="0015198F">
        <w:rPr>
          <w:rFonts w:ascii="Times New Roman" w:hAnsi="Times New Roman"/>
          <w:b w:val="0"/>
          <w:color w:val="000000"/>
          <w:sz w:val="28"/>
          <w:szCs w:val="28"/>
          <w:lang w:eastAsia="ru-RU"/>
        </w:rPr>
        <w:t xml:space="preserve"> ;</w:t>
      </w:r>
      <w:proofErr w:type="gramEnd"/>
    </w:p>
    <w:p w:rsidR="00FC4558" w:rsidRPr="0015198F" w:rsidRDefault="00FC4558" w:rsidP="000964C0">
      <w:pPr>
        <w:pStyle w:val="ConsPlusTitle"/>
        <w:numPr>
          <w:ilvl w:val="0"/>
          <w:numId w:val="23"/>
        </w:numPr>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доля детей, привлекаемых к участию в творческих мероприятиях, в  общем числе детей составило 13,3 % при плане 12,19%.</w:t>
      </w:r>
    </w:p>
    <w:p w:rsidR="00FC4558" w:rsidRPr="0015198F" w:rsidRDefault="00FC4558" w:rsidP="00FC4558">
      <w:pPr>
        <w:pStyle w:val="ConsPlusTitle"/>
        <w:ind w:firstLine="708"/>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По итогам 2016 года  средняя заработная плата работников учреждений культуры составила  18256,20 рублей, педагогов учреждений дополнительного образования в системе культуры  - 20300,55  рублей.</w:t>
      </w:r>
    </w:p>
    <w:p w:rsidR="009A67A1" w:rsidRPr="0015198F" w:rsidRDefault="00FC4558" w:rsidP="00FC4558">
      <w:pPr>
        <w:pStyle w:val="ConsPlusTitle"/>
        <w:widowControl/>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Всеми учреждениями – муниципальное задание выполнено в полном объеме.</w:t>
      </w:r>
    </w:p>
    <w:p w:rsidR="00C04654" w:rsidRPr="0015198F" w:rsidRDefault="00F86F27" w:rsidP="000964C0">
      <w:pPr>
        <w:pStyle w:val="ConsPlusTitle"/>
        <w:widowControl/>
        <w:spacing w:before="240"/>
        <w:jc w:val="both"/>
        <w:rPr>
          <w:rFonts w:ascii="Times New Roman" w:hAnsi="Times New Roman"/>
          <w:b w:val="0"/>
          <w:color w:val="000000"/>
          <w:sz w:val="28"/>
          <w:szCs w:val="28"/>
          <w:lang w:eastAsia="ru-RU"/>
        </w:rPr>
      </w:pPr>
      <w:r w:rsidRPr="0015198F">
        <w:rPr>
          <w:rFonts w:ascii="Times New Roman" w:hAnsi="Times New Roman"/>
          <w:b w:val="0"/>
          <w:color w:val="000000"/>
          <w:sz w:val="28"/>
          <w:szCs w:val="28"/>
          <w:lang w:eastAsia="ru-RU"/>
        </w:rPr>
        <w:tab/>
        <w:t xml:space="preserve">В результате проведения оценки эффективности реализации муниципальной программы, программа признана </w:t>
      </w:r>
      <w:proofErr w:type="spellStart"/>
      <w:r w:rsidRPr="0015198F">
        <w:rPr>
          <w:rFonts w:ascii="Times New Roman" w:hAnsi="Times New Roman"/>
          <w:b w:val="0"/>
          <w:color w:val="000000"/>
          <w:sz w:val="28"/>
          <w:szCs w:val="28"/>
          <w:lang w:eastAsia="ru-RU"/>
        </w:rPr>
        <w:t>среднеэффективной</w:t>
      </w:r>
      <w:proofErr w:type="spellEnd"/>
      <w:r w:rsidRPr="0015198F">
        <w:rPr>
          <w:rFonts w:ascii="Times New Roman" w:hAnsi="Times New Roman"/>
          <w:b w:val="0"/>
          <w:color w:val="000000"/>
          <w:sz w:val="28"/>
          <w:szCs w:val="28"/>
          <w:lang w:eastAsia="ru-RU"/>
        </w:rPr>
        <w:t>.</w:t>
      </w:r>
    </w:p>
    <w:p w:rsidR="00F86F27" w:rsidRPr="0015198F" w:rsidRDefault="00645270" w:rsidP="007A37D9">
      <w:pPr>
        <w:pStyle w:val="ConsPlusTitle"/>
        <w:widowControl/>
        <w:spacing w:before="240"/>
        <w:ind w:firstLine="567"/>
        <w:jc w:val="both"/>
        <w:rPr>
          <w:rFonts w:ascii="Times New Roman" w:eastAsia="Times New Roman" w:hAnsi="Times New Roman"/>
          <w:b w:val="0"/>
          <w:bCs w:val="0"/>
          <w:kern w:val="0"/>
          <w:sz w:val="28"/>
          <w:szCs w:val="28"/>
          <w:lang w:eastAsia="ru-RU"/>
        </w:rPr>
      </w:pPr>
      <w:r w:rsidRPr="0015198F">
        <w:rPr>
          <w:rFonts w:ascii="Times New Roman" w:eastAsia="Times New Roman" w:hAnsi="Times New Roman"/>
          <w:bCs w:val="0"/>
          <w:kern w:val="0"/>
          <w:sz w:val="28"/>
          <w:szCs w:val="28"/>
          <w:lang w:eastAsia="ru-RU"/>
        </w:rPr>
        <w:t xml:space="preserve">3. </w:t>
      </w:r>
      <w:r w:rsidR="009A67A1" w:rsidRPr="0015198F">
        <w:rPr>
          <w:rFonts w:ascii="Times New Roman" w:eastAsia="Times New Roman" w:hAnsi="Times New Roman"/>
          <w:bCs w:val="0"/>
          <w:kern w:val="0"/>
          <w:sz w:val="28"/>
          <w:szCs w:val="28"/>
          <w:lang w:eastAsia="ru-RU"/>
        </w:rPr>
        <w:t>М</w:t>
      </w:r>
      <w:r w:rsidRPr="0015198F">
        <w:rPr>
          <w:rFonts w:ascii="Times New Roman" w:eastAsia="Times New Roman" w:hAnsi="Times New Roman"/>
          <w:bCs w:val="0"/>
          <w:kern w:val="0"/>
          <w:sz w:val="28"/>
          <w:szCs w:val="28"/>
          <w:lang w:eastAsia="ru-RU"/>
        </w:rPr>
        <w:t>униципальн</w:t>
      </w:r>
      <w:r w:rsidR="009A67A1" w:rsidRPr="0015198F">
        <w:rPr>
          <w:rFonts w:ascii="Times New Roman" w:eastAsia="Times New Roman" w:hAnsi="Times New Roman"/>
          <w:bCs w:val="0"/>
          <w:kern w:val="0"/>
          <w:sz w:val="28"/>
          <w:szCs w:val="28"/>
          <w:lang w:eastAsia="ru-RU"/>
        </w:rPr>
        <w:t>ая</w:t>
      </w:r>
      <w:r w:rsidRPr="0015198F">
        <w:rPr>
          <w:rFonts w:ascii="Times New Roman" w:eastAsia="Times New Roman" w:hAnsi="Times New Roman"/>
          <w:bCs w:val="0"/>
          <w:kern w:val="0"/>
          <w:sz w:val="28"/>
          <w:szCs w:val="28"/>
          <w:lang w:eastAsia="ru-RU"/>
        </w:rPr>
        <w:t xml:space="preserve"> программ</w:t>
      </w:r>
      <w:r w:rsidR="009A67A1" w:rsidRPr="0015198F">
        <w:rPr>
          <w:rFonts w:ascii="Times New Roman" w:eastAsia="Times New Roman" w:hAnsi="Times New Roman"/>
          <w:bCs w:val="0"/>
          <w:kern w:val="0"/>
          <w:sz w:val="28"/>
          <w:szCs w:val="28"/>
          <w:lang w:eastAsia="ru-RU"/>
        </w:rPr>
        <w:t>а</w:t>
      </w:r>
      <w:r w:rsidRPr="0015198F">
        <w:rPr>
          <w:rFonts w:ascii="Times New Roman" w:eastAsia="Times New Roman" w:hAnsi="Times New Roman"/>
          <w:b w:val="0"/>
          <w:bCs w:val="0"/>
          <w:kern w:val="0"/>
          <w:sz w:val="28"/>
          <w:szCs w:val="28"/>
          <w:lang w:eastAsia="ru-RU"/>
        </w:rPr>
        <w:t xml:space="preserve"> </w:t>
      </w:r>
      <w:r w:rsidRPr="0015198F">
        <w:rPr>
          <w:rFonts w:ascii="Times New Roman" w:eastAsia="Times New Roman" w:hAnsi="Times New Roman"/>
          <w:bCs w:val="0"/>
          <w:kern w:val="0"/>
          <w:sz w:val="28"/>
          <w:szCs w:val="28"/>
          <w:lang w:eastAsia="ru-RU"/>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r w:rsidRPr="0015198F">
        <w:rPr>
          <w:rFonts w:ascii="Times New Roman" w:eastAsia="Times New Roman" w:hAnsi="Times New Roman"/>
          <w:b w:val="0"/>
          <w:bCs w:val="0"/>
          <w:kern w:val="0"/>
          <w:sz w:val="28"/>
          <w:szCs w:val="28"/>
          <w:lang w:eastAsia="ru-RU"/>
        </w:rPr>
        <w:t xml:space="preserve"> </w:t>
      </w:r>
    </w:p>
    <w:p w:rsidR="00645270" w:rsidRPr="0015198F" w:rsidRDefault="00F86F27" w:rsidP="00F86F27">
      <w:pPr>
        <w:pStyle w:val="ConsPlusTitle"/>
        <w:widowControl/>
        <w:ind w:firstLine="360"/>
        <w:jc w:val="both"/>
        <w:rPr>
          <w:rFonts w:ascii="Times New Roman" w:eastAsia="Times New Roman" w:hAnsi="Times New Roman"/>
          <w:b w:val="0"/>
          <w:bCs w:val="0"/>
          <w:kern w:val="0"/>
          <w:sz w:val="28"/>
          <w:szCs w:val="28"/>
          <w:lang w:eastAsia="ru-RU"/>
        </w:rPr>
      </w:pPr>
      <w:r w:rsidRPr="0015198F">
        <w:rPr>
          <w:rFonts w:ascii="Times New Roman" w:eastAsia="Times New Roman" w:hAnsi="Times New Roman"/>
          <w:b w:val="0"/>
          <w:bCs w:val="0"/>
          <w:kern w:val="0"/>
          <w:sz w:val="28"/>
          <w:szCs w:val="28"/>
          <w:lang w:eastAsia="ru-RU"/>
        </w:rPr>
        <w:t xml:space="preserve">Муниципальная программа </w:t>
      </w:r>
      <w:r w:rsidR="009A67A1" w:rsidRPr="0015198F">
        <w:rPr>
          <w:rFonts w:ascii="Times New Roman" w:eastAsia="Times New Roman" w:hAnsi="Times New Roman"/>
          <w:b w:val="0"/>
          <w:bCs w:val="0"/>
          <w:kern w:val="0"/>
          <w:sz w:val="28"/>
          <w:szCs w:val="28"/>
          <w:lang w:eastAsia="ru-RU"/>
        </w:rPr>
        <w:t>реализовывалась путем достижения показателей двух подпрограмм</w:t>
      </w:r>
      <w:r w:rsidR="00C04654" w:rsidRPr="0015198F">
        <w:rPr>
          <w:rFonts w:ascii="Times New Roman" w:eastAsia="Times New Roman" w:hAnsi="Times New Roman"/>
          <w:b w:val="0"/>
          <w:bCs w:val="0"/>
          <w:kern w:val="0"/>
          <w:sz w:val="28"/>
          <w:szCs w:val="28"/>
          <w:lang w:eastAsia="ru-RU"/>
        </w:rPr>
        <w:t>.</w:t>
      </w:r>
    </w:p>
    <w:p w:rsidR="00A50C37" w:rsidRPr="0015198F" w:rsidRDefault="00A50C37" w:rsidP="007A37D9">
      <w:pPr>
        <w:autoSpaceDE w:val="0"/>
        <w:autoSpaceDN w:val="0"/>
        <w:adjustRightInd w:val="0"/>
        <w:spacing w:before="240"/>
        <w:ind w:firstLine="360"/>
        <w:jc w:val="both"/>
        <w:outlineLvl w:val="1"/>
        <w:rPr>
          <w:sz w:val="28"/>
          <w:szCs w:val="28"/>
        </w:rPr>
      </w:pPr>
      <w:r w:rsidRPr="0015198F">
        <w:rPr>
          <w:sz w:val="28"/>
          <w:szCs w:val="28"/>
          <w:u w:val="single"/>
        </w:rPr>
        <w:t>В результате реализации п</w:t>
      </w:r>
      <w:r w:rsidR="009A67A1" w:rsidRPr="0015198F">
        <w:rPr>
          <w:sz w:val="28"/>
          <w:szCs w:val="28"/>
          <w:u w:val="single"/>
        </w:rPr>
        <w:t>одпрограмм</w:t>
      </w:r>
      <w:r w:rsidRPr="0015198F">
        <w:rPr>
          <w:sz w:val="28"/>
          <w:szCs w:val="28"/>
          <w:u w:val="single"/>
        </w:rPr>
        <w:t>ы</w:t>
      </w:r>
      <w:r w:rsidR="009A67A1" w:rsidRPr="0015198F">
        <w:rPr>
          <w:sz w:val="28"/>
          <w:szCs w:val="28"/>
          <w:u w:val="single"/>
        </w:rPr>
        <w:t xml:space="preserve"> 1 «Модернизация,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r w:rsidR="009A67A1" w:rsidRPr="0015198F">
        <w:rPr>
          <w:sz w:val="28"/>
          <w:szCs w:val="28"/>
        </w:rPr>
        <w:t xml:space="preserve"> </w:t>
      </w:r>
      <w:r w:rsidRPr="0015198F">
        <w:rPr>
          <w:sz w:val="28"/>
          <w:szCs w:val="28"/>
        </w:rPr>
        <w:t>достигнуты следующие результаты:</w:t>
      </w:r>
    </w:p>
    <w:p w:rsidR="00A50C37" w:rsidRPr="0015198F" w:rsidRDefault="00A50C37" w:rsidP="00A50C37">
      <w:pPr>
        <w:autoSpaceDE w:val="0"/>
        <w:autoSpaceDN w:val="0"/>
        <w:adjustRightInd w:val="0"/>
        <w:ind w:firstLine="360"/>
        <w:jc w:val="both"/>
        <w:outlineLvl w:val="1"/>
        <w:rPr>
          <w:sz w:val="28"/>
          <w:szCs w:val="28"/>
        </w:rPr>
      </w:pPr>
      <w:r w:rsidRPr="0015198F">
        <w:rPr>
          <w:sz w:val="28"/>
          <w:szCs w:val="28"/>
        </w:rPr>
        <w:t>- выполнены работы по приобретению и замене оконных блоков в жилых домах ул</w:t>
      </w:r>
      <w:proofErr w:type="gramStart"/>
      <w:r w:rsidRPr="0015198F">
        <w:rPr>
          <w:sz w:val="28"/>
          <w:szCs w:val="28"/>
        </w:rPr>
        <w:t>.А</w:t>
      </w:r>
      <w:proofErr w:type="gramEnd"/>
      <w:r w:rsidRPr="0015198F">
        <w:rPr>
          <w:sz w:val="28"/>
          <w:szCs w:val="28"/>
        </w:rPr>
        <w:t>баканская,64, пр.Сафьяновых,9 на сумму 260,0 тыс. руб. в соответствии с муниципальным контрактом от 16.12.2016 №0819300027816000275. Коэффициент оплаты по настоящему контракту равен 0,60035790567;</w:t>
      </w:r>
    </w:p>
    <w:p w:rsidR="00A50C37" w:rsidRPr="0015198F" w:rsidRDefault="00A50C37" w:rsidP="00A50C37">
      <w:pPr>
        <w:autoSpaceDE w:val="0"/>
        <w:autoSpaceDN w:val="0"/>
        <w:adjustRightInd w:val="0"/>
        <w:ind w:firstLine="360"/>
        <w:jc w:val="both"/>
        <w:outlineLvl w:val="1"/>
        <w:rPr>
          <w:sz w:val="28"/>
          <w:szCs w:val="28"/>
        </w:rPr>
      </w:pPr>
      <w:r w:rsidRPr="0015198F">
        <w:rPr>
          <w:sz w:val="28"/>
          <w:szCs w:val="28"/>
        </w:rPr>
        <w:t>- выполнены работы по приобретению оборудования и материалов для ремонта пассажирского лифта в специальном жилом доме для пожилых граждан по адресу: пр</w:t>
      </w:r>
      <w:proofErr w:type="gramStart"/>
      <w:r w:rsidRPr="0015198F">
        <w:rPr>
          <w:sz w:val="28"/>
          <w:szCs w:val="28"/>
        </w:rPr>
        <w:t>.С</w:t>
      </w:r>
      <w:proofErr w:type="gramEnd"/>
      <w:r w:rsidRPr="0015198F">
        <w:rPr>
          <w:sz w:val="28"/>
          <w:szCs w:val="28"/>
        </w:rPr>
        <w:t>афьяновых,9. Заключен договор на ремонт лифта пассажирского жилого дома по пр</w:t>
      </w:r>
      <w:proofErr w:type="gramStart"/>
      <w:r w:rsidRPr="0015198F">
        <w:rPr>
          <w:sz w:val="28"/>
          <w:szCs w:val="28"/>
        </w:rPr>
        <w:t>.С</w:t>
      </w:r>
      <w:proofErr w:type="gramEnd"/>
      <w:r w:rsidRPr="0015198F">
        <w:rPr>
          <w:sz w:val="28"/>
          <w:szCs w:val="28"/>
        </w:rPr>
        <w:t>афьяновых,9 (г/п 400/8 ост.) (№1/17-Р от 09.03.2017);</w:t>
      </w:r>
    </w:p>
    <w:p w:rsidR="009A67A1" w:rsidRPr="0015198F" w:rsidRDefault="00A50C37" w:rsidP="007A37D9">
      <w:pPr>
        <w:autoSpaceDE w:val="0"/>
        <w:autoSpaceDN w:val="0"/>
        <w:adjustRightInd w:val="0"/>
        <w:ind w:firstLine="360"/>
        <w:jc w:val="both"/>
        <w:outlineLvl w:val="1"/>
        <w:rPr>
          <w:sz w:val="28"/>
          <w:szCs w:val="28"/>
        </w:rPr>
      </w:pPr>
      <w:r w:rsidRPr="0015198F">
        <w:rPr>
          <w:sz w:val="28"/>
          <w:szCs w:val="28"/>
        </w:rPr>
        <w:t>- проведен ремонт жилого помещения маневрен</w:t>
      </w:r>
      <w:r w:rsidR="00C04654" w:rsidRPr="0015198F">
        <w:rPr>
          <w:sz w:val="28"/>
          <w:szCs w:val="28"/>
        </w:rPr>
        <w:t>н</w:t>
      </w:r>
      <w:r w:rsidRPr="0015198F">
        <w:rPr>
          <w:sz w:val="28"/>
          <w:szCs w:val="28"/>
        </w:rPr>
        <w:t xml:space="preserve">ого фонда, расположенного по </w:t>
      </w:r>
      <w:r w:rsidR="00C04654" w:rsidRPr="0015198F">
        <w:rPr>
          <w:sz w:val="28"/>
          <w:szCs w:val="28"/>
        </w:rPr>
        <w:t>а</w:t>
      </w:r>
      <w:r w:rsidRPr="0015198F">
        <w:rPr>
          <w:sz w:val="28"/>
          <w:szCs w:val="28"/>
        </w:rPr>
        <w:t>дресу: г.</w:t>
      </w:r>
      <w:r w:rsidR="00C04654" w:rsidRPr="0015198F">
        <w:rPr>
          <w:sz w:val="28"/>
          <w:szCs w:val="28"/>
        </w:rPr>
        <w:t xml:space="preserve"> </w:t>
      </w:r>
      <w:r w:rsidRPr="0015198F">
        <w:rPr>
          <w:sz w:val="28"/>
          <w:szCs w:val="28"/>
        </w:rPr>
        <w:t>Минусинск, ул.</w:t>
      </w:r>
      <w:r w:rsidR="00C04654" w:rsidRPr="0015198F">
        <w:rPr>
          <w:sz w:val="28"/>
          <w:szCs w:val="28"/>
        </w:rPr>
        <w:t xml:space="preserve"> К</w:t>
      </w:r>
      <w:r w:rsidRPr="0015198F">
        <w:rPr>
          <w:sz w:val="28"/>
          <w:szCs w:val="28"/>
        </w:rPr>
        <w:t>расноармейская, д.18а, помещение 103а (Муниципальный контракт №0819300027816000273-0068265-01 от 20.12.2016г. Цена контракта по результатам проведенных торгов 120225,23 рублей)</w:t>
      </w:r>
      <w:r w:rsidR="009A67A1" w:rsidRPr="0015198F">
        <w:rPr>
          <w:sz w:val="28"/>
          <w:szCs w:val="28"/>
        </w:rPr>
        <w:t xml:space="preserve">    </w:t>
      </w:r>
      <w:r w:rsidR="009A67A1" w:rsidRPr="0015198F">
        <w:rPr>
          <w:color w:val="FF0000"/>
          <w:sz w:val="28"/>
          <w:szCs w:val="28"/>
        </w:rPr>
        <w:t xml:space="preserve">      </w:t>
      </w:r>
    </w:p>
    <w:p w:rsidR="009A67A1" w:rsidRPr="0015198F" w:rsidRDefault="00F86F27" w:rsidP="007A37D9">
      <w:pPr>
        <w:autoSpaceDE w:val="0"/>
        <w:autoSpaceDN w:val="0"/>
        <w:adjustRightInd w:val="0"/>
        <w:spacing w:before="240"/>
        <w:ind w:firstLine="567"/>
        <w:jc w:val="both"/>
        <w:outlineLvl w:val="1"/>
        <w:rPr>
          <w:sz w:val="28"/>
          <w:szCs w:val="28"/>
          <w:u w:val="single"/>
        </w:rPr>
      </w:pPr>
      <w:r w:rsidRPr="0015198F">
        <w:rPr>
          <w:sz w:val="28"/>
          <w:szCs w:val="28"/>
          <w:u w:val="single"/>
        </w:rPr>
        <w:t>В результате реализации п</w:t>
      </w:r>
      <w:r w:rsidR="009A67A1" w:rsidRPr="0015198F">
        <w:rPr>
          <w:sz w:val="28"/>
          <w:szCs w:val="28"/>
          <w:u w:val="single"/>
        </w:rPr>
        <w:t>одпрограмм</w:t>
      </w:r>
      <w:r w:rsidRPr="0015198F">
        <w:rPr>
          <w:sz w:val="28"/>
          <w:szCs w:val="28"/>
          <w:u w:val="single"/>
        </w:rPr>
        <w:t>ы</w:t>
      </w:r>
      <w:r w:rsidR="009A67A1" w:rsidRPr="0015198F">
        <w:rPr>
          <w:sz w:val="28"/>
          <w:szCs w:val="28"/>
          <w:u w:val="single"/>
        </w:rPr>
        <w:t xml:space="preserve"> 2 «Строительство, реконструкция и капитальный ремонт сетей уличного освещения муниципального образования город Минусинск» </w:t>
      </w:r>
      <w:r w:rsidRPr="0015198F">
        <w:rPr>
          <w:sz w:val="28"/>
          <w:szCs w:val="28"/>
        </w:rPr>
        <w:t>достигнуты следующие показатели:</w:t>
      </w:r>
    </w:p>
    <w:p w:rsidR="00C04654" w:rsidRPr="0015198F" w:rsidRDefault="00F86F27" w:rsidP="007A37D9">
      <w:pPr>
        <w:ind w:firstLine="708"/>
        <w:jc w:val="both"/>
        <w:rPr>
          <w:sz w:val="28"/>
          <w:szCs w:val="28"/>
        </w:rPr>
      </w:pPr>
      <w:r w:rsidRPr="0015198F">
        <w:rPr>
          <w:sz w:val="28"/>
          <w:szCs w:val="28"/>
        </w:rPr>
        <w:t>- п</w:t>
      </w:r>
      <w:r w:rsidR="00C04654" w:rsidRPr="0015198F">
        <w:rPr>
          <w:sz w:val="28"/>
          <w:szCs w:val="28"/>
        </w:rPr>
        <w:t>роведены работы по восстановлению сетей уличного освещения на автомобильных дорогах общего пользования местного значения в сумме 3079,10 тыс. руб. на 18 улицах в том числе:</w:t>
      </w:r>
    </w:p>
    <w:p w:rsidR="00C04654" w:rsidRPr="0015198F" w:rsidRDefault="002918B6" w:rsidP="007A37D9">
      <w:pPr>
        <w:ind w:firstLine="708"/>
        <w:jc w:val="both"/>
        <w:rPr>
          <w:sz w:val="28"/>
          <w:szCs w:val="28"/>
        </w:rPr>
      </w:pPr>
      <w:r w:rsidRPr="0015198F">
        <w:rPr>
          <w:sz w:val="28"/>
          <w:szCs w:val="28"/>
        </w:rPr>
        <w:lastRenderedPageBreak/>
        <w:t>у</w:t>
      </w:r>
      <w:r w:rsidR="00C04654" w:rsidRPr="0015198F">
        <w:rPr>
          <w:sz w:val="28"/>
          <w:szCs w:val="28"/>
        </w:rPr>
        <w:t>л. Мира (от ул. Комсомольская до ул. Мартьянова) – 250м на сумму 53,06 тыс. 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 xml:space="preserve">л. Гоголя (от ул. </w:t>
      </w:r>
      <w:proofErr w:type="gramStart"/>
      <w:r w:rsidR="00C04654" w:rsidRPr="0015198F">
        <w:rPr>
          <w:sz w:val="28"/>
          <w:szCs w:val="28"/>
        </w:rPr>
        <w:t>Комсомольская</w:t>
      </w:r>
      <w:proofErr w:type="gramEnd"/>
      <w:r w:rsidR="00C04654" w:rsidRPr="0015198F">
        <w:rPr>
          <w:sz w:val="28"/>
          <w:szCs w:val="28"/>
        </w:rPr>
        <w:t xml:space="preserve"> до ул. Обороны) – 170 м на сумму 82,79 тыс. 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л. Вавилова – 500м на сумму 213,45 тыс. 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 xml:space="preserve">л. </w:t>
      </w:r>
      <w:proofErr w:type="spellStart"/>
      <w:r w:rsidR="00C04654" w:rsidRPr="0015198F">
        <w:rPr>
          <w:sz w:val="28"/>
          <w:szCs w:val="28"/>
        </w:rPr>
        <w:t>Хвастанцева</w:t>
      </w:r>
      <w:proofErr w:type="spellEnd"/>
      <w:r w:rsidR="00C04654" w:rsidRPr="0015198F">
        <w:rPr>
          <w:sz w:val="28"/>
          <w:szCs w:val="28"/>
        </w:rPr>
        <w:t xml:space="preserve"> – 400 м на сумму 101,77 тыс.</w:t>
      </w:r>
      <w:r w:rsidRPr="0015198F">
        <w:rPr>
          <w:sz w:val="28"/>
          <w:szCs w:val="28"/>
        </w:rPr>
        <w:t xml:space="preserve"> </w:t>
      </w:r>
      <w:r w:rsidR="00C04654" w:rsidRPr="0015198F">
        <w:rPr>
          <w:sz w:val="28"/>
          <w:szCs w:val="28"/>
        </w:rPr>
        <w:t>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 xml:space="preserve">л. </w:t>
      </w:r>
      <w:proofErr w:type="gramStart"/>
      <w:r w:rsidR="00C04654" w:rsidRPr="0015198F">
        <w:rPr>
          <w:sz w:val="28"/>
          <w:szCs w:val="28"/>
        </w:rPr>
        <w:t>Пристанская</w:t>
      </w:r>
      <w:proofErr w:type="gramEnd"/>
      <w:r w:rsidR="00C04654" w:rsidRPr="0015198F">
        <w:rPr>
          <w:sz w:val="28"/>
          <w:szCs w:val="28"/>
        </w:rPr>
        <w:t xml:space="preserve"> – 650 м на сумму 117,51 тыс. 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 xml:space="preserve">л. </w:t>
      </w:r>
      <w:proofErr w:type="gramStart"/>
      <w:r w:rsidR="00C04654" w:rsidRPr="0015198F">
        <w:rPr>
          <w:sz w:val="28"/>
          <w:szCs w:val="28"/>
        </w:rPr>
        <w:t>Ярославская</w:t>
      </w:r>
      <w:proofErr w:type="gramEnd"/>
      <w:r w:rsidR="00C04654" w:rsidRPr="0015198F">
        <w:rPr>
          <w:sz w:val="28"/>
          <w:szCs w:val="28"/>
        </w:rPr>
        <w:t>, Заозерная, Центральная – 850 м на сумму 215,74 тыс. 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 xml:space="preserve">л. </w:t>
      </w:r>
      <w:proofErr w:type="gramStart"/>
      <w:r w:rsidR="00C04654" w:rsidRPr="0015198F">
        <w:rPr>
          <w:sz w:val="28"/>
          <w:szCs w:val="28"/>
        </w:rPr>
        <w:t>Февральская</w:t>
      </w:r>
      <w:proofErr w:type="gramEnd"/>
      <w:r w:rsidR="00C04654" w:rsidRPr="0015198F">
        <w:rPr>
          <w:sz w:val="28"/>
          <w:szCs w:val="28"/>
        </w:rPr>
        <w:t xml:space="preserve"> (от ул.</w:t>
      </w:r>
      <w:r w:rsidRPr="0015198F">
        <w:rPr>
          <w:sz w:val="28"/>
          <w:szCs w:val="28"/>
        </w:rPr>
        <w:t xml:space="preserve"> </w:t>
      </w:r>
      <w:r w:rsidR="00C04654" w:rsidRPr="0015198F">
        <w:rPr>
          <w:sz w:val="28"/>
          <w:szCs w:val="28"/>
        </w:rPr>
        <w:t>Калинина до ул. Карла Маркса) – 650 м на сумму 318,37 тыс. 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 xml:space="preserve">л. </w:t>
      </w:r>
      <w:proofErr w:type="gramStart"/>
      <w:r w:rsidR="00C04654" w:rsidRPr="0015198F">
        <w:rPr>
          <w:sz w:val="28"/>
          <w:szCs w:val="28"/>
        </w:rPr>
        <w:t>Боровая</w:t>
      </w:r>
      <w:proofErr w:type="gramEnd"/>
      <w:r w:rsidR="00C04654" w:rsidRPr="0015198F">
        <w:rPr>
          <w:sz w:val="28"/>
          <w:szCs w:val="28"/>
        </w:rPr>
        <w:t xml:space="preserve"> (пос. Зеленый Бор) – 1350 м на сумму 397,95 тыс.</w:t>
      </w:r>
      <w:r w:rsidRPr="0015198F">
        <w:rPr>
          <w:sz w:val="28"/>
          <w:szCs w:val="28"/>
        </w:rPr>
        <w:t xml:space="preserve"> </w:t>
      </w:r>
      <w:r w:rsidR="00C04654" w:rsidRPr="0015198F">
        <w:rPr>
          <w:sz w:val="28"/>
          <w:szCs w:val="28"/>
        </w:rPr>
        <w:t>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л.</w:t>
      </w:r>
      <w:r w:rsidRPr="0015198F">
        <w:rPr>
          <w:sz w:val="28"/>
          <w:szCs w:val="28"/>
        </w:rPr>
        <w:t xml:space="preserve"> </w:t>
      </w:r>
      <w:r w:rsidR="00C04654" w:rsidRPr="0015198F">
        <w:rPr>
          <w:sz w:val="28"/>
          <w:szCs w:val="28"/>
        </w:rPr>
        <w:t>Соколовского – 400м на сумму 103,67 тыс.</w:t>
      </w:r>
      <w:r w:rsidRPr="0015198F">
        <w:rPr>
          <w:sz w:val="28"/>
          <w:szCs w:val="28"/>
        </w:rPr>
        <w:t xml:space="preserve"> </w:t>
      </w:r>
      <w:r w:rsidR="00C04654" w:rsidRPr="0015198F">
        <w:rPr>
          <w:sz w:val="28"/>
          <w:szCs w:val="28"/>
        </w:rPr>
        <w:t>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л.</w:t>
      </w:r>
      <w:r w:rsidRPr="0015198F">
        <w:rPr>
          <w:sz w:val="28"/>
          <w:szCs w:val="28"/>
        </w:rPr>
        <w:t xml:space="preserve"> </w:t>
      </w:r>
      <w:proofErr w:type="gramStart"/>
      <w:r w:rsidR="00C04654" w:rsidRPr="0015198F">
        <w:rPr>
          <w:sz w:val="28"/>
          <w:szCs w:val="28"/>
        </w:rPr>
        <w:t>Артельная</w:t>
      </w:r>
      <w:proofErr w:type="gramEnd"/>
      <w:r w:rsidR="00C04654" w:rsidRPr="0015198F">
        <w:rPr>
          <w:sz w:val="28"/>
          <w:szCs w:val="28"/>
        </w:rPr>
        <w:t xml:space="preserve"> – 300 м на сумму 138,51 тыс. 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л.</w:t>
      </w:r>
      <w:r w:rsidRPr="0015198F">
        <w:rPr>
          <w:sz w:val="28"/>
          <w:szCs w:val="28"/>
        </w:rPr>
        <w:t xml:space="preserve"> </w:t>
      </w:r>
      <w:proofErr w:type="spellStart"/>
      <w:proofErr w:type="gramStart"/>
      <w:r w:rsidR="00C04654" w:rsidRPr="0015198F">
        <w:rPr>
          <w:sz w:val="28"/>
          <w:szCs w:val="28"/>
        </w:rPr>
        <w:t>Канская</w:t>
      </w:r>
      <w:proofErr w:type="spellEnd"/>
      <w:proofErr w:type="gramEnd"/>
      <w:r w:rsidR="00C04654" w:rsidRPr="0015198F">
        <w:rPr>
          <w:sz w:val="28"/>
          <w:szCs w:val="28"/>
        </w:rPr>
        <w:t xml:space="preserve"> – 310 м на сумму 135,23 тыс.</w:t>
      </w:r>
      <w:r w:rsidRPr="0015198F">
        <w:rPr>
          <w:sz w:val="28"/>
          <w:szCs w:val="28"/>
        </w:rPr>
        <w:t xml:space="preserve"> </w:t>
      </w:r>
      <w:r w:rsidR="00C04654" w:rsidRPr="0015198F">
        <w:rPr>
          <w:sz w:val="28"/>
          <w:szCs w:val="28"/>
        </w:rPr>
        <w:t>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л.</w:t>
      </w:r>
      <w:r w:rsidRPr="0015198F">
        <w:rPr>
          <w:sz w:val="28"/>
          <w:szCs w:val="28"/>
        </w:rPr>
        <w:t xml:space="preserve"> </w:t>
      </w:r>
      <w:r w:rsidR="00C04654" w:rsidRPr="0015198F">
        <w:rPr>
          <w:sz w:val="28"/>
          <w:szCs w:val="28"/>
        </w:rPr>
        <w:t>Вавилова – на сумму 69,06 тыс.</w:t>
      </w:r>
      <w:r w:rsidRPr="0015198F">
        <w:rPr>
          <w:sz w:val="28"/>
          <w:szCs w:val="28"/>
        </w:rPr>
        <w:t xml:space="preserve"> </w:t>
      </w:r>
      <w:r w:rsidR="00C04654" w:rsidRPr="0015198F">
        <w:rPr>
          <w:sz w:val="28"/>
          <w:szCs w:val="28"/>
        </w:rPr>
        <w:t>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л.</w:t>
      </w:r>
      <w:r w:rsidRPr="0015198F">
        <w:rPr>
          <w:sz w:val="28"/>
          <w:szCs w:val="28"/>
        </w:rPr>
        <w:t xml:space="preserve"> </w:t>
      </w:r>
      <w:proofErr w:type="gramStart"/>
      <w:r w:rsidR="00C04654" w:rsidRPr="0015198F">
        <w:rPr>
          <w:sz w:val="28"/>
          <w:szCs w:val="28"/>
        </w:rPr>
        <w:t>Береговая</w:t>
      </w:r>
      <w:proofErr w:type="gramEnd"/>
      <w:r w:rsidR="00C04654" w:rsidRPr="0015198F">
        <w:rPr>
          <w:sz w:val="28"/>
          <w:szCs w:val="28"/>
        </w:rPr>
        <w:t xml:space="preserve"> – 380м на сумму 236,72 тыс.</w:t>
      </w:r>
      <w:r w:rsidRPr="0015198F">
        <w:rPr>
          <w:sz w:val="28"/>
          <w:szCs w:val="28"/>
        </w:rPr>
        <w:t xml:space="preserve"> </w:t>
      </w:r>
      <w:r w:rsidR="00C04654" w:rsidRPr="0015198F">
        <w:rPr>
          <w:sz w:val="28"/>
          <w:szCs w:val="28"/>
        </w:rPr>
        <w:t>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л.</w:t>
      </w:r>
      <w:r w:rsidRPr="0015198F">
        <w:rPr>
          <w:sz w:val="28"/>
          <w:szCs w:val="28"/>
        </w:rPr>
        <w:t xml:space="preserve"> </w:t>
      </w:r>
      <w:r w:rsidR="00C04654" w:rsidRPr="0015198F">
        <w:rPr>
          <w:sz w:val="28"/>
          <w:szCs w:val="28"/>
        </w:rPr>
        <w:t>Федосеева – 420м на сумму 66,734 тыс. 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л.</w:t>
      </w:r>
      <w:r w:rsidRPr="0015198F">
        <w:rPr>
          <w:sz w:val="28"/>
          <w:szCs w:val="28"/>
        </w:rPr>
        <w:t xml:space="preserve"> </w:t>
      </w:r>
      <w:proofErr w:type="spellStart"/>
      <w:r w:rsidR="00C04654" w:rsidRPr="0015198F">
        <w:rPr>
          <w:sz w:val="28"/>
          <w:szCs w:val="28"/>
        </w:rPr>
        <w:t>Шантарова</w:t>
      </w:r>
      <w:proofErr w:type="spellEnd"/>
      <w:r w:rsidR="00C04654" w:rsidRPr="0015198F">
        <w:rPr>
          <w:sz w:val="28"/>
          <w:szCs w:val="28"/>
        </w:rPr>
        <w:t xml:space="preserve"> – 450 м на сумму 156,31 тыс.</w:t>
      </w:r>
      <w:r w:rsidRPr="0015198F">
        <w:rPr>
          <w:sz w:val="28"/>
          <w:szCs w:val="28"/>
        </w:rPr>
        <w:t xml:space="preserve"> </w:t>
      </w:r>
      <w:r w:rsidR="00C04654" w:rsidRPr="0015198F">
        <w:rPr>
          <w:sz w:val="28"/>
          <w:szCs w:val="28"/>
        </w:rPr>
        <w:t>руб.;</w:t>
      </w:r>
    </w:p>
    <w:p w:rsidR="00C04654" w:rsidRPr="0015198F" w:rsidRDefault="002918B6" w:rsidP="007A37D9">
      <w:pPr>
        <w:ind w:firstLine="708"/>
        <w:jc w:val="both"/>
        <w:rPr>
          <w:sz w:val="28"/>
          <w:szCs w:val="28"/>
        </w:rPr>
      </w:pPr>
      <w:r w:rsidRPr="0015198F">
        <w:rPr>
          <w:sz w:val="28"/>
          <w:szCs w:val="28"/>
        </w:rPr>
        <w:t>у</w:t>
      </w:r>
      <w:r w:rsidR="00C04654" w:rsidRPr="0015198F">
        <w:rPr>
          <w:sz w:val="28"/>
          <w:szCs w:val="28"/>
        </w:rPr>
        <w:t>л.</w:t>
      </w:r>
      <w:r w:rsidRPr="0015198F">
        <w:rPr>
          <w:sz w:val="28"/>
          <w:szCs w:val="28"/>
        </w:rPr>
        <w:t xml:space="preserve"> </w:t>
      </w:r>
      <w:r w:rsidR="00C04654" w:rsidRPr="0015198F">
        <w:rPr>
          <w:sz w:val="28"/>
          <w:szCs w:val="28"/>
        </w:rPr>
        <w:t>Щорса – 450м на сумму 157,2 тыс. руб.</w:t>
      </w:r>
    </w:p>
    <w:p w:rsidR="00E06F49" w:rsidRPr="0015198F" w:rsidRDefault="003C2EC0" w:rsidP="007A37D9">
      <w:pPr>
        <w:spacing w:before="240"/>
        <w:ind w:firstLine="567"/>
        <w:jc w:val="both"/>
        <w:rPr>
          <w:sz w:val="28"/>
          <w:szCs w:val="28"/>
          <w:u w:val="single"/>
        </w:rPr>
      </w:pPr>
      <w:r w:rsidRPr="0015198F">
        <w:rPr>
          <w:sz w:val="28"/>
          <w:szCs w:val="28"/>
          <w:u w:val="single"/>
        </w:rPr>
        <w:t>В результате реализации п</w:t>
      </w:r>
      <w:r w:rsidR="00E06F49" w:rsidRPr="0015198F">
        <w:rPr>
          <w:sz w:val="28"/>
          <w:szCs w:val="28"/>
          <w:u w:val="single"/>
        </w:rPr>
        <w:t>одпрограмм</w:t>
      </w:r>
      <w:r w:rsidRPr="0015198F">
        <w:rPr>
          <w:sz w:val="28"/>
          <w:szCs w:val="28"/>
          <w:u w:val="single"/>
        </w:rPr>
        <w:t>ы</w:t>
      </w:r>
      <w:r w:rsidR="00E06F49" w:rsidRPr="0015198F">
        <w:rPr>
          <w:sz w:val="28"/>
          <w:szCs w:val="28"/>
          <w:u w:val="single"/>
        </w:rPr>
        <w:t xml:space="preserve"> 3 «Энергосбережение и повышение энергетической эффективности в муниципальном образовании город Минусинск»</w:t>
      </w:r>
      <w:r w:rsidRPr="0015198F">
        <w:rPr>
          <w:sz w:val="28"/>
          <w:szCs w:val="28"/>
          <w:u w:val="single"/>
        </w:rPr>
        <w:t xml:space="preserve"> </w:t>
      </w:r>
      <w:r w:rsidRPr="0015198F">
        <w:rPr>
          <w:sz w:val="28"/>
          <w:szCs w:val="28"/>
        </w:rPr>
        <w:t>в</w:t>
      </w:r>
      <w:r w:rsidR="00E06F49" w:rsidRPr="0015198F">
        <w:rPr>
          <w:sz w:val="28"/>
          <w:szCs w:val="28"/>
        </w:rPr>
        <w:t xml:space="preserve"> целом все количественные показатели выполнены, за исключением следующих показателей:</w:t>
      </w:r>
    </w:p>
    <w:p w:rsidR="00E06F49" w:rsidRPr="0015198F" w:rsidRDefault="003C2EC0" w:rsidP="007A37D9">
      <w:pPr>
        <w:ind w:firstLine="284"/>
        <w:jc w:val="both"/>
        <w:rPr>
          <w:sz w:val="28"/>
          <w:szCs w:val="28"/>
        </w:rPr>
      </w:pPr>
      <w:r w:rsidRPr="0015198F">
        <w:rPr>
          <w:sz w:val="28"/>
          <w:szCs w:val="28"/>
        </w:rPr>
        <w:t>- д</w:t>
      </w:r>
      <w:r w:rsidR="00E06F49" w:rsidRPr="0015198F">
        <w:rPr>
          <w:sz w:val="28"/>
          <w:szCs w:val="28"/>
        </w:rPr>
        <w:t>оля объемов энергетических ресурсов, расчеты за которые осуществляются с использованием приборов учета (в части многоквартирных домов с использованием коллективных (общедомовых) приборов учета), в общем объеме энергоресурсов, потребляемых (используемых) на территории муниципального образования гор</w:t>
      </w:r>
      <w:r w:rsidR="006C2C13" w:rsidRPr="0015198F">
        <w:rPr>
          <w:sz w:val="28"/>
          <w:szCs w:val="28"/>
        </w:rPr>
        <w:t>од Минусинск, в том числе: воды, в связи с истечением срока поверки общедомовых приборов учета.</w:t>
      </w:r>
      <w:r w:rsidR="002E1E18" w:rsidRPr="0015198F">
        <w:rPr>
          <w:sz w:val="28"/>
          <w:szCs w:val="28"/>
        </w:rPr>
        <w:t xml:space="preserve"> </w:t>
      </w:r>
    </w:p>
    <w:p w:rsidR="00E06F49" w:rsidRPr="0015198F" w:rsidRDefault="003C2EC0" w:rsidP="000964C0">
      <w:pPr>
        <w:spacing w:before="240"/>
        <w:ind w:firstLine="567"/>
        <w:jc w:val="both"/>
        <w:rPr>
          <w:sz w:val="28"/>
          <w:szCs w:val="28"/>
        </w:rPr>
      </w:pPr>
      <w:r w:rsidRPr="0015198F">
        <w:rPr>
          <w:sz w:val="28"/>
          <w:szCs w:val="28"/>
        </w:rPr>
        <w:t xml:space="preserve">В результате проведения оценки эффективности реализации муниципальной программы, программа признана </w:t>
      </w:r>
      <w:proofErr w:type="spellStart"/>
      <w:r w:rsidRPr="0015198F">
        <w:rPr>
          <w:sz w:val="28"/>
          <w:szCs w:val="28"/>
        </w:rPr>
        <w:t>среднеэффективной</w:t>
      </w:r>
      <w:proofErr w:type="spellEnd"/>
      <w:r w:rsidRPr="0015198F">
        <w:rPr>
          <w:sz w:val="28"/>
          <w:szCs w:val="28"/>
        </w:rPr>
        <w:t>.</w:t>
      </w:r>
    </w:p>
    <w:p w:rsidR="003C2EC0" w:rsidRPr="0015198F" w:rsidRDefault="00645270" w:rsidP="003C2EC0">
      <w:pPr>
        <w:spacing w:before="240"/>
        <w:ind w:firstLine="708"/>
        <w:jc w:val="both"/>
        <w:rPr>
          <w:b/>
          <w:sz w:val="28"/>
          <w:szCs w:val="28"/>
        </w:rPr>
      </w:pPr>
      <w:r w:rsidRPr="0015198F">
        <w:rPr>
          <w:b/>
          <w:sz w:val="28"/>
          <w:szCs w:val="28"/>
        </w:rPr>
        <w:t xml:space="preserve">4. </w:t>
      </w:r>
      <w:r w:rsidR="003C2EC0" w:rsidRPr="0015198F">
        <w:rPr>
          <w:b/>
          <w:sz w:val="28"/>
          <w:szCs w:val="28"/>
        </w:rPr>
        <w:t>М</w:t>
      </w:r>
      <w:r w:rsidRPr="0015198F">
        <w:rPr>
          <w:b/>
          <w:sz w:val="28"/>
          <w:szCs w:val="28"/>
        </w:rPr>
        <w:t>униципальн</w:t>
      </w:r>
      <w:r w:rsidR="003C2EC0" w:rsidRPr="0015198F">
        <w:rPr>
          <w:b/>
          <w:sz w:val="28"/>
          <w:szCs w:val="28"/>
        </w:rPr>
        <w:t>ая программа</w:t>
      </w:r>
      <w:r w:rsidRPr="0015198F">
        <w:rPr>
          <w:b/>
          <w:sz w:val="28"/>
          <w:szCs w:val="28"/>
        </w:rPr>
        <w:t xml:space="preserve"> «Обеспечение транспортной инфраструктуры муниципального образования город Минусинск»</w:t>
      </w:r>
    </w:p>
    <w:p w:rsidR="00645270" w:rsidRPr="0015198F" w:rsidRDefault="00645270" w:rsidP="007A37D9">
      <w:pPr>
        <w:ind w:firstLine="567"/>
        <w:jc w:val="both"/>
        <w:rPr>
          <w:b/>
          <w:bCs/>
          <w:sz w:val="28"/>
          <w:szCs w:val="28"/>
        </w:rPr>
      </w:pPr>
      <w:r w:rsidRPr="0015198F">
        <w:rPr>
          <w:b/>
          <w:sz w:val="28"/>
          <w:szCs w:val="28"/>
        </w:rPr>
        <w:t xml:space="preserve"> </w:t>
      </w:r>
      <w:r w:rsidR="003C2EC0" w:rsidRPr="0015198F">
        <w:rPr>
          <w:sz w:val="28"/>
          <w:szCs w:val="28"/>
          <w:u w:val="single"/>
        </w:rPr>
        <w:t>В рамках реализации подпрограммы 1 «Дороги муниципального образования город Минусинск»</w:t>
      </w:r>
      <w:r w:rsidR="003C2EC0" w:rsidRPr="0015198F">
        <w:rPr>
          <w:sz w:val="28"/>
          <w:szCs w:val="28"/>
        </w:rPr>
        <w:t xml:space="preserve"> муниципальной программы</w:t>
      </w:r>
      <w:r w:rsidR="003C2EC0" w:rsidRPr="0015198F">
        <w:rPr>
          <w:b/>
          <w:sz w:val="28"/>
          <w:szCs w:val="28"/>
        </w:rPr>
        <w:t xml:space="preserve"> </w:t>
      </w:r>
      <w:r w:rsidR="00534005" w:rsidRPr="0015198F">
        <w:rPr>
          <w:sz w:val="28"/>
          <w:szCs w:val="28"/>
        </w:rPr>
        <w:t>проводились мероприятия по содержанию дорог города Минусинска</w:t>
      </w:r>
      <w:r w:rsidR="00A540C7" w:rsidRPr="0015198F">
        <w:rPr>
          <w:sz w:val="28"/>
          <w:szCs w:val="28"/>
        </w:rPr>
        <w:t>.</w:t>
      </w:r>
    </w:p>
    <w:p w:rsidR="00A540C7" w:rsidRPr="0015198F" w:rsidRDefault="00534005" w:rsidP="007A37D9">
      <w:pPr>
        <w:jc w:val="both"/>
        <w:rPr>
          <w:rFonts w:eastAsiaTheme="minorHAnsi"/>
          <w:sz w:val="28"/>
          <w:szCs w:val="28"/>
          <w:lang w:eastAsia="en-US"/>
        </w:rPr>
      </w:pPr>
      <w:r w:rsidRPr="0015198F">
        <w:rPr>
          <w:color w:val="FF0000"/>
          <w:sz w:val="28"/>
          <w:szCs w:val="28"/>
        </w:rPr>
        <w:tab/>
      </w:r>
      <w:r w:rsidR="00A540C7" w:rsidRPr="0015198F">
        <w:rPr>
          <w:rFonts w:eastAsiaTheme="minorHAnsi"/>
          <w:sz w:val="28"/>
          <w:szCs w:val="28"/>
          <w:lang w:eastAsia="en-US"/>
        </w:rPr>
        <w:t xml:space="preserve">Протяженность автомобильных дорог общего пользования в 2016году составила – 354,7 </w:t>
      </w:r>
      <w:r w:rsidR="000964C0">
        <w:rPr>
          <w:rFonts w:eastAsiaTheme="minorHAnsi"/>
          <w:sz w:val="28"/>
          <w:szCs w:val="28"/>
          <w:lang w:eastAsia="en-US"/>
        </w:rPr>
        <w:t>км,</w:t>
      </w:r>
      <w:r w:rsidR="00A540C7" w:rsidRPr="0015198F">
        <w:rPr>
          <w:rFonts w:eastAsiaTheme="minorHAnsi"/>
          <w:sz w:val="28"/>
          <w:szCs w:val="28"/>
          <w:lang w:eastAsia="en-US"/>
        </w:rPr>
        <w:t xml:space="preserve"> в том числе:</w:t>
      </w:r>
    </w:p>
    <w:p w:rsidR="00A540C7" w:rsidRPr="0015198F" w:rsidRDefault="003C2EC0" w:rsidP="007A37D9">
      <w:pPr>
        <w:jc w:val="both"/>
        <w:rPr>
          <w:rFonts w:eastAsiaTheme="minorHAnsi"/>
          <w:sz w:val="28"/>
          <w:szCs w:val="28"/>
          <w:lang w:eastAsia="en-US"/>
        </w:rPr>
      </w:pPr>
      <w:r w:rsidRPr="0015198F">
        <w:rPr>
          <w:rFonts w:eastAsiaTheme="minorHAnsi"/>
          <w:sz w:val="28"/>
          <w:szCs w:val="28"/>
          <w:lang w:eastAsia="en-US"/>
        </w:rPr>
        <w:t xml:space="preserve">- </w:t>
      </w:r>
      <w:r w:rsidR="00A540C7" w:rsidRPr="0015198F">
        <w:rPr>
          <w:rFonts w:eastAsiaTheme="minorHAnsi"/>
          <w:sz w:val="28"/>
          <w:szCs w:val="28"/>
          <w:lang w:eastAsia="en-US"/>
        </w:rPr>
        <w:t>протяженность асфал</w:t>
      </w:r>
      <w:r w:rsidRPr="0015198F">
        <w:rPr>
          <w:rFonts w:eastAsiaTheme="minorHAnsi"/>
          <w:sz w:val="28"/>
          <w:szCs w:val="28"/>
          <w:lang w:eastAsia="en-US"/>
        </w:rPr>
        <w:t>ьтобетонного покрытия- 135,9 км</w:t>
      </w:r>
      <w:r w:rsidR="00A540C7" w:rsidRPr="0015198F">
        <w:rPr>
          <w:rFonts w:eastAsiaTheme="minorHAnsi"/>
          <w:sz w:val="28"/>
          <w:szCs w:val="28"/>
          <w:lang w:eastAsia="en-US"/>
        </w:rPr>
        <w:t>,</w:t>
      </w:r>
    </w:p>
    <w:p w:rsidR="00A540C7" w:rsidRPr="0015198F" w:rsidRDefault="003C2EC0" w:rsidP="007A37D9">
      <w:pPr>
        <w:jc w:val="both"/>
        <w:rPr>
          <w:rFonts w:eastAsiaTheme="minorHAnsi"/>
          <w:sz w:val="28"/>
          <w:szCs w:val="28"/>
          <w:lang w:eastAsia="en-US"/>
        </w:rPr>
      </w:pPr>
      <w:r w:rsidRPr="0015198F">
        <w:rPr>
          <w:rFonts w:eastAsiaTheme="minorHAnsi"/>
          <w:sz w:val="28"/>
          <w:szCs w:val="28"/>
          <w:lang w:eastAsia="en-US"/>
        </w:rPr>
        <w:t xml:space="preserve">- </w:t>
      </w:r>
      <w:r w:rsidR="00A540C7" w:rsidRPr="0015198F">
        <w:rPr>
          <w:rFonts w:eastAsiaTheme="minorHAnsi"/>
          <w:sz w:val="28"/>
          <w:szCs w:val="28"/>
          <w:lang w:eastAsia="en-US"/>
        </w:rPr>
        <w:t>протяженность гравийно-песчаного покрытия – 48,8 км,</w:t>
      </w:r>
    </w:p>
    <w:p w:rsidR="00A540C7" w:rsidRPr="0015198F" w:rsidRDefault="003C2EC0" w:rsidP="007A37D9">
      <w:pPr>
        <w:jc w:val="both"/>
        <w:rPr>
          <w:rFonts w:eastAsiaTheme="minorHAnsi"/>
          <w:sz w:val="28"/>
          <w:szCs w:val="28"/>
          <w:lang w:eastAsia="en-US"/>
        </w:rPr>
      </w:pPr>
      <w:r w:rsidRPr="0015198F">
        <w:rPr>
          <w:rFonts w:eastAsiaTheme="minorHAnsi"/>
          <w:sz w:val="28"/>
          <w:szCs w:val="28"/>
          <w:lang w:eastAsia="en-US"/>
        </w:rPr>
        <w:t xml:space="preserve">- </w:t>
      </w:r>
      <w:r w:rsidR="00A540C7" w:rsidRPr="0015198F">
        <w:rPr>
          <w:rFonts w:eastAsiaTheme="minorHAnsi"/>
          <w:sz w:val="28"/>
          <w:szCs w:val="28"/>
          <w:lang w:eastAsia="en-US"/>
        </w:rPr>
        <w:t xml:space="preserve">протяженность грунтовых дорог – 170 км. </w:t>
      </w:r>
    </w:p>
    <w:p w:rsidR="00A540C7" w:rsidRPr="0015198F" w:rsidRDefault="00A540C7" w:rsidP="007A37D9">
      <w:pPr>
        <w:ind w:firstLine="425"/>
        <w:jc w:val="both"/>
        <w:rPr>
          <w:rFonts w:eastAsiaTheme="minorHAnsi"/>
          <w:sz w:val="28"/>
          <w:szCs w:val="28"/>
          <w:lang w:eastAsia="en-US"/>
        </w:rPr>
      </w:pPr>
      <w:r w:rsidRPr="0015198F">
        <w:rPr>
          <w:rFonts w:eastAsiaTheme="minorHAnsi"/>
          <w:sz w:val="28"/>
          <w:szCs w:val="28"/>
          <w:lang w:eastAsia="en-US"/>
        </w:rPr>
        <w:lastRenderedPageBreak/>
        <w:t>Работы</w:t>
      </w:r>
      <w:r w:rsidR="002918B6" w:rsidRPr="0015198F">
        <w:rPr>
          <w:rFonts w:eastAsiaTheme="minorHAnsi"/>
          <w:sz w:val="28"/>
          <w:szCs w:val="28"/>
          <w:lang w:eastAsia="en-US"/>
        </w:rPr>
        <w:t>,</w:t>
      </w:r>
      <w:r w:rsidRPr="0015198F">
        <w:rPr>
          <w:rFonts w:eastAsiaTheme="minorHAnsi"/>
          <w:sz w:val="28"/>
          <w:szCs w:val="28"/>
          <w:lang w:eastAsia="en-US"/>
        </w:rPr>
        <w:t xml:space="preserve"> по содержанию которых выполнялись в объеме действующих нормативов (допустимый уровень) и их удельный вес в общей протяженности автомобильных дорог, на которых производился комплекс по содержанию</w:t>
      </w:r>
      <w:r w:rsidR="000964C0">
        <w:rPr>
          <w:rFonts w:eastAsiaTheme="minorHAnsi"/>
          <w:sz w:val="28"/>
          <w:szCs w:val="28"/>
          <w:lang w:eastAsia="en-US"/>
        </w:rPr>
        <w:t>,</w:t>
      </w:r>
      <w:r w:rsidRPr="0015198F">
        <w:rPr>
          <w:rFonts w:eastAsiaTheme="minorHAnsi"/>
          <w:sz w:val="28"/>
          <w:szCs w:val="28"/>
          <w:lang w:eastAsia="en-US"/>
        </w:rPr>
        <w:t xml:space="preserve"> составлял в 2016году 184,7 км (твердое покрытие).</w:t>
      </w:r>
    </w:p>
    <w:p w:rsidR="00A540C7" w:rsidRPr="0015198F" w:rsidRDefault="00A540C7" w:rsidP="007A37D9">
      <w:pPr>
        <w:tabs>
          <w:tab w:val="left" w:pos="851"/>
        </w:tabs>
        <w:ind w:firstLine="425"/>
        <w:jc w:val="both"/>
        <w:rPr>
          <w:rFonts w:eastAsiaTheme="minorHAnsi"/>
          <w:sz w:val="28"/>
          <w:szCs w:val="28"/>
          <w:lang w:eastAsia="en-US"/>
        </w:rPr>
      </w:pPr>
      <w:r w:rsidRPr="0015198F">
        <w:rPr>
          <w:rFonts w:eastAsiaTheme="minorHAnsi"/>
          <w:sz w:val="28"/>
          <w:szCs w:val="28"/>
          <w:lang w:eastAsia="en-US"/>
        </w:rPr>
        <w:t xml:space="preserve"> В рамках муниципального контракта по содержанию автомобильных дорог общего пользования местного значения выполнены следующие виды работ:</w:t>
      </w:r>
    </w:p>
    <w:p w:rsidR="00A540C7" w:rsidRPr="0015198F" w:rsidRDefault="00A540C7" w:rsidP="007A37D9">
      <w:pPr>
        <w:numPr>
          <w:ilvl w:val="0"/>
          <w:numId w:val="11"/>
        </w:numPr>
        <w:spacing w:after="200"/>
        <w:ind w:left="0" w:firstLine="425"/>
        <w:contextualSpacing/>
        <w:jc w:val="both"/>
        <w:rPr>
          <w:rFonts w:eastAsiaTheme="minorHAnsi"/>
          <w:sz w:val="28"/>
          <w:szCs w:val="28"/>
          <w:lang w:eastAsia="en-US"/>
        </w:rPr>
      </w:pPr>
      <w:r w:rsidRPr="0015198F">
        <w:rPr>
          <w:rFonts w:eastAsiaTheme="minorHAnsi"/>
          <w:sz w:val="28"/>
          <w:szCs w:val="28"/>
          <w:lang w:eastAsia="en-US"/>
        </w:rPr>
        <w:t>Восстановление дорожного покрытия (ямочный ремонт) асфальтобетонной смесью 4780м2 на сумму 4155 253,00 руб., битумной эмульсией 3797,9м</w:t>
      </w:r>
      <w:proofErr w:type="gramStart"/>
      <w:r w:rsidRPr="0015198F">
        <w:rPr>
          <w:rFonts w:eastAsiaTheme="minorHAnsi"/>
          <w:sz w:val="28"/>
          <w:szCs w:val="28"/>
          <w:lang w:eastAsia="en-US"/>
        </w:rPr>
        <w:t>2</w:t>
      </w:r>
      <w:proofErr w:type="gramEnd"/>
      <w:r w:rsidRPr="0015198F">
        <w:rPr>
          <w:rFonts w:eastAsiaTheme="minorHAnsi"/>
          <w:sz w:val="28"/>
          <w:szCs w:val="28"/>
          <w:lang w:eastAsia="en-US"/>
        </w:rPr>
        <w:t xml:space="preserve"> на сумму 3041 548,22 руб., ремонт тротуаров- 459,88м2 на сумму 241 404,81 руб.</w:t>
      </w:r>
    </w:p>
    <w:p w:rsidR="00A540C7" w:rsidRPr="0015198F" w:rsidRDefault="00A540C7" w:rsidP="007A37D9">
      <w:pPr>
        <w:numPr>
          <w:ilvl w:val="0"/>
          <w:numId w:val="11"/>
        </w:numPr>
        <w:spacing w:after="200"/>
        <w:ind w:left="0" w:firstLine="425"/>
        <w:contextualSpacing/>
        <w:jc w:val="both"/>
        <w:rPr>
          <w:rFonts w:eastAsiaTheme="minorHAnsi"/>
          <w:sz w:val="28"/>
          <w:szCs w:val="28"/>
          <w:lang w:eastAsia="en-US"/>
        </w:rPr>
      </w:pPr>
      <w:r w:rsidRPr="0015198F">
        <w:rPr>
          <w:rFonts w:eastAsiaTheme="minorHAnsi"/>
          <w:sz w:val="28"/>
          <w:szCs w:val="28"/>
          <w:lang w:eastAsia="en-US"/>
        </w:rPr>
        <w:t>Ремонтное профилирование гравийных и грунтовых дорог:</w:t>
      </w:r>
    </w:p>
    <w:p w:rsidR="00A540C7" w:rsidRPr="0015198F" w:rsidRDefault="00A540C7" w:rsidP="007A37D9">
      <w:pPr>
        <w:numPr>
          <w:ilvl w:val="0"/>
          <w:numId w:val="12"/>
        </w:numPr>
        <w:spacing w:after="200"/>
        <w:ind w:left="0" w:firstLine="425"/>
        <w:contextualSpacing/>
        <w:jc w:val="both"/>
        <w:rPr>
          <w:rFonts w:eastAsiaTheme="minorHAnsi"/>
          <w:sz w:val="28"/>
          <w:szCs w:val="28"/>
          <w:lang w:eastAsia="en-US"/>
        </w:rPr>
      </w:pPr>
      <w:r w:rsidRPr="0015198F">
        <w:rPr>
          <w:rFonts w:eastAsiaTheme="minorHAnsi"/>
          <w:sz w:val="28"/>
          <w:szCs w:val="28"/>
          <w:lang w:eastAsia="en-US"/>
        </w:rPr>
        <w:t>без добавления материала - 42095,4м</w:t>
      </w:r>
      <w:proofErr w:type="gramStart"/>
      <w:r w:rsidRPr="0015198F">
        <w:rPr>
          <w:rFonts w:eastAsiaTheme="minorHAnsi"/>
          <w:sz w:val="28"/>
          <w:szCs w:val="28"/>
          <w:lang w:eastAsia="en-US"/>
        </w:rPr>
        <w:t>2</w:t>
      </w:r>
      <w:proofErr w:type="gramEnd"/>
      <w:r w:rsidRPr="0015198F">
        <w:rPr>
          <w:rFonts w:eastAsiaTheme="minorHAnsi"/>
          <w:sz w:val="28"/>
          <w:szCs w:val="28"/>
          <w:lang w:eastAsia="en-US"/>
        </w:rPr>
        <w:t xml:space="preserve"> на сумму 689522,65рублей на улицах: Делегатская, Кутузова, Шумилова, Таймырская, Пролетарская, </w:t>
      </w:r>
      <w:proofErr w:type="spellStart"/>
      <w:r w:rsidRPr="0015198F">
        <w:rPr>
          <w:rFonts w:eastAsiaTheme="minorHAnsi"/>
          <w:sz w:val="28"/>
          <w:szCs w:val="28"/>
          <w:lang w:eastAsia="en-US"/>
        </w:rPr>
        <w:t>Чмыхало</w:t>
      </w:r>
      <w:proofErr w:type="spellEnd"/>
      <w:r w:rsidRPr="0015198F">
        <w:rPr>
          <w:rFonts w:eastAsiaTheme="minorHAnsi"/>
          <w:sz w:val="28"/>
          <w:szCs w:val="28"/>
          <w:lang w:eastAsia="en-US"/>
        </w:rPr>
        <w:t xml:space="preserve">, </w:t>
      </w:r>
      <w:proofErr w:type="spellStart"/>
      <w:r w:rsidRPr="0015198F">
        <w:rPr>
          <w:rFonts w:eastAsiaTheme="minorHAnsi"/>
          <w:sz w:val="28"/>
          <w:szCs w:val="28"/>
          <w:lang w:eastAsia="en-US"/>
        </w:rPr>
        <w:t>Ирбинская</w:t>
      </w:r>
      <w:proofErr w:type="spellEnd"/>
      <w:r w:rsidRPr="0015198F">
        <w:rPr>
          <w:rFonts w:eastAsiaTheme="minorHAnsi"/>
          <w:sz w:val="28"/>
          <w:szCs w:val="28"/>
          <w:lang w:eastAsia="en-US"/>
        </w:rPr>
        <w:t xml:space="preserve">, Спортивная, </w:t>
      </w:r>
      <w:proofErr w:type="spellStart"/>
      <w:r w:rsidRPr="0015198F">
        <w:rPr>
          <w:rFonts w:eastAsiaTheme="minorHAnsi"/>
          <w:sz w:val="28"/>
          <w:szCs w:val="28"/>
          <w:lang w:eastAsia="en-US"/>
        </w:rPr>
        <w:t>Маховская</w:t>
      </w:r>
      <w:proofErr w:type="spellEnd"/>
      <w:r w:rsidRPr="0015198F">
        <w:rPr>
          <w:rFonts w:eastAsiaTheme="minorHAnsi"/>
          <w:sz w:val="28"/>
          <w:szCs w:val="28"/>
          <w:lang w:eastAsia="en-US"/>
        </w:rPr>
        <w:t xml:space="preserve">, </w:t>
      </w:r>
      <w:proofErr w:type="spellStart"/>
      <w:r w:rsidRPr="0015198F">
        <w:rPr>
          <w:rFonts w:eastAsiaTheme="minorHAnsi"/>
          <w:sz w:val="28"/>
          <w:szCs w:val="28"/>
          <w:lang w:eastAsia="en-US"/>
        </w:rPr>
        <w:t>Ванеева</w:t>
      </w:r>
      <w:proofErr w:type="gramStart"/>
      <w:r w:rsidRPr="0015198F">
        <w:rPr>
          <w:rFonts w:eastAsiaTheme="minorHAnsi"/>
          <w:sz w:val="28"/>
          <w:szCs w:val="28"/>
          <w:lang w:eastAsia="en-US"/>
        </w:rPr>
        <w:t>,А</w:t>
      </w:r>
      <w:proofErr w:type="gramEnd"/>
      <w:r w:rsidRPr="0015198F">
        <w:rPr>
          <w:rFonts w:eastAsiaTheme="minorHAnsi"/>
          <w:sz w:val="28"/>
          <w:szCs w:val="28"/>
          <w:lang w:eastAsia="en-US"/>
        </w:rPr>
        <w:t>уходеева</w:t>
      </w:r>
      <w:proofErr w:type="spellEnd"/>
      <w:r w:rsidRPr="0015198F">
        <w:rPr>
          <w:rFonts w:eastAsiaTheme="minorHAnsi"/>
          <w:sz w:val="28"/>
          <w:szCs w:val="28"/>
          <w:lang w:eastAsia="en-US"/>
        </w:rPr>
        <w:t xml:space="preserve">, </w:t>
      </w:r>
      <w:proofErr w:type="spellStart"/>
      <w:r w:rsidRPr="0015198F">
        <w:rPr>
          <w:rFonts w:eastAsiaTheme="minorHAnsi"/>
          <w:sz w:val="28"/>
          <w:szCs w:val="28"/>
          <w:lang w:eastAsia="en-US"/>
        </w:rPr>
        <w:t>Богучанская</w:t>
      </w:r>
      <w:proofErr w:type="spellEnd"/>
      <w:r w:rsidRPr="0015198F">
        <w:rPr>
          <w:rFonts w:eastAsiaTheme="minorHAnsi"/>
          <w:sz w:val="28"/>
          <w:szCs w:val="28"/>
          <w:lang w:eastAsia="en-US"/>
        </w:rPr>
        <w:t>, Ярославская, Майская, Толстого, Свердлова, Горького;</w:t>
      </w:r>
    </w:p>
    <w:p w:rsidR="00A540C7" w:rsidRPr="0015198F" w:rsidRDefault="00A540C7" w:rsidP="007A37D9">
      <w:pPr>
        <w:numPr>
          <w:ilvl w:val="0"/>
          <w:numId w:val="12"/>
        </w:numPr>
        <w:spacing w:after="200"/>
        <w:ind w:left="0" w:firstLine="425"/>
        <w:contextualSpacing/>
        <w:jc w:val="both"/>
        <w:rPr>
          <w:rFonts w:eastAsiaTheme="minorHAnsi"/>
          <w:sz w:val="28"/>
          <w:szCs w:val="28"/>
          <w:lang w:eastAsia="en-US"/>
        </w:rPr>
      </w:pPr>
      <w:r w:rsidRPr="0015198F">
        <w:rPr>
          <w:rFonts w:eastAsiaTheme="minorHAnsi"/>
          <w:sz w:val="28"/>
          <w:szCs w:val="28"/>
          <w:lang w:eastAsia="en-US"/>
        </w:rPr>
        <w:t>с добавлением материала - 24899,5 м</w:t>
      </w:r>
      <w:proofErr w:type="gramStart"/>
      <w:r w:rsidRPr="0015198F">
        <w:rPr>
          <w:rFonts w:eastAsiaTheme="minorHAnsi"/>
          <w:sz w:val="28"/>
          <w:szCs w:val="28"/>
          <w:lang w:eastAsia="en-US"/>
        </w:rPr>
        <w:t>2</w:t>
      </w:r>
      <w:proofErr w:type="gramEnd"/>
      <w:r w:rsidRPr="0015198F">
        <w:rPr>
          <w:rFonts w:eastAsiaTheme="minorHAnsi"/>
          <w:sz w:val="28"/>
          <w:szCs w:val="28"/>
          <w:lang w:eastAsia="en-US"/>
        </w:rPr>
        <w:t xml:space="preserve"> на сумму 2192151,98 рублей на улицах: Енисейская, (от </w:t>
      </w:r>
      <w:proofErr w:type="spellStart"/>
      <w:r w:rsidRPr="0015198F">
        <w:rPr>
          <w:rFonts w:eastAsiaTheme="minorHAnsi"/>
          <w:sz w:val="28"/>
          <w:szCs w:val="28"/>
          <w:lang w:eastAsia="en-US"/>
        </w:rPr>
        <w:t>ул</w:t>
      </w:r>
      <w:proofErr w:type="gramStart"/>
      <w:r w:rsidRPr="0015198F">
        <w:rPr>
          <w:rFonts w:eastAsiaTheme="minorHAnsi"/>
          <w:sz w:val="28"/>
          <w:szCs w:val="28"/>
          <w:lang w:eastAsia="en-US"/>
        </w:rPr>
        <w:t>.С</w:t>
      </w:r>
      <w:proofErr w:type="gramEnd"/>
      <w:r w:rsidRPr="0015198F">
        <w:rPr>
          <w:rFonts w:eastAsiaTheme="minorHAnsi"/>
          <w:sz w:val="28"/>
          <w:szCs w:val="28"/>
          <w:lang w:eastAsia="en-US"/>
        </w:rPr>
        <w:t>аянская</w:t>
      </w:r>
      <w:proofErr w:type="spellEnd"/>
      <w:r w:rsidRPr="0015198F">
        <w:rPr>
          <w:rFonts w:eastAsiaTheme="minorHAnsi"/>
          <w:sz w:val="28"/>
          <w:szCs w:val="28"/>
          <w:lang w:eastAsia="en-US"/>
        </w:rPr>
        <w:t xml:space="preserve"> до </w:t>
      </w:r>
      <w:proofErr w:type="spellStart"/>
      <w:r w:rsidRPr="0015198F">
        <w:rPr>
          <w:rFonts w:eastAsiaTheme="minorHAnsi"/>
          <w:sz w:val="28"/>
          <w:szCs w:val="28"/>
          <w:lang w:eastAsia="en-US"/>
        </w:rPr>
        <w:t>ул.Сотниченко</w:t>
      </w:r>
      <w:proofErr w:type="spellEnd"/>
      <w:r w:rsidRPr="0015198F">
        <w:rPr>
          <w:rFonts w:eastAsiaTheme="minorHAnsi"/>
          <w:sz w:val="28"/>
          <w:szCs w:val="28"/>
          <w:lang w:eastAsia="en-US"/>
        </w:rPr>
        <w:t xml:space="preserve">), Молодежная (от ул. </w:t>
      </w:r>
      <w:proofErr w:type="spellStart"/>
      <w:r w:rsidRPr="0015198F">
        <w:rPr>
          <w:rFonts w:eastAsiaTheme="minorHAnsi"/>
          <w:sz w:val="28"/>
          <w:szCs w:val="28"/>
          <w:lang w:eastAsia="en-US"/>
        </w:rPr>
        <w:t>Манская</w:t>
      </w:r>
      <w:proofErr w:type="spellEnd"/>
      <w:r w:rsidRPr="0015198F">
        <w:rPr>
          <w:rFonts w:eastAsiaTheme="minorHAnsi"/>
          <w:sz w:val="28"/>
          <w:szCs w:val="28"/>
          <w:lang w:eastAsia="en-US"/>
        </w:rPr>
        <w:t xml:space="preserve"> до ул. Алтайская), Магистральная, Заречная, </w:t>
      </w:r>
      <w:proofErr w:type="spellStart"/>
      <w:r w:rsidRPr="0015198F">
        <w:rPr>
          <w:rFonts w:eastAsiaTheme="minorHAnsi"/>
          <w:sz w:val="28"/>
          <w:szCs w:val="28"/>
          <w:lang w:eastAsia="en-US"/>
        </w:rPr>
        <w:t>Ачинская</w:t>
      </w:r>
      <w:proofErr w:type="spellEnd"/>
      <w:r w:rsidRPr="0015198F">
        <w:rPr>
          <w:rFonts w:eastAsiaTheme="minorHAnsi"/>
          <w:sz w:val="28"/>
          <w:szCs w:val="28"/>
          <w:lang w:eastAsia="en-US"/>
        </w:rPr>
        <w:t xml:space="preserve">, Ленина, Российская (от ул. Вавилова до </w:t>
      </w:r>
      <w:proofErr w:type="spellStart"/>
      <w:r w:rsidRPr="0015198F">
        <w:rPr>
          <w:rFonts w:eastAsiaTheme="minorHAnsi"/>
          <w:sz w:val="28"/>
          <w:szCs w:val="28"/>
          <w:lang w:eastAsia="en-US"/>
        </w:rPr>
        <w:t>ул.Персикова</w:t>
      </w:r>
      <w:proofErr w:type="spellEnd"/>
      <w:r w:rsidRPr="0015198F">
        <w:rPr>
          <w:rFonts w:eastAsiaTheme="minorHAnsi"/>
          <w:sz w:val="28"/>
          <w:szCs w:val="28"/>
          <w:lang w:eastAsia="en-US"/>
        </w:rPr>
        <w:t xml:space="preserve">), Григорьевская (от ул. </w:t>
      </w:r>
      <w:proofErr w:type="spellStart"/>
      <w:r w:rsidRPr="0015198F">
        <w:rPr>
          <w:rFonts w:eastAsiaTheme="minorHAnsi"/>
          <w:sz w:val="28"/>
          <w:szCs w:val="28"/>
          <w:lang w:eastAsia="en-US"/>
        </w:rPr>
        <w:t>Кызыльская</w:t>
      </w:r>
      <w:proofErr w:type="spellEnd"/>
      <w:r w:rsidRPr="0015198F">
        <w:rPr>
          <w:rFonts w:eastAsiaTheme="minorHAnsi"/>
          <w:sz w:val="28"/>
          <w:szCs w:val="28"/>
          <w:lang w:eastAsia="en-US"/>
        </w:rPr>
        <w:t xml:space="preserve"> до ул. Строителей), Дружбы, Соколовского, Связистов, Островская, Красных Партизан, Весенняя, Крекерная, Московская.</w:t>
      </w:r>
    </w:p>
    <w:p w:rsidR="00A540C7" w:rsidRPr="0015198F" w:rsidRDefault="00A540C7" w:rsidP="007A37D9">
      <w:pPr>
        <w:numPr>
          <w:ilvl w:val="0"/>
          <w:numId w:val="12"/>
        </w:numPr>
        <w:spacing w:after="200"/>
        <w:ind w:left="0" w:firstLine="426"/>
        <w:contextualSpacing/>
        <w:jc w:val="both"/>
        <w:rPr>
          <w:rFonts w:eastAsiaTheme="minorHAnsi"/>
          <w:sz w:val="28"/>
          <w:szCs w:val="28"/>
          <w:lang w:eastAsia="en-US"/>
        </w:rPr>
      </w:pPr>
      <w:r w:rsidRPr="0015198F">
        <w:rPr>
          <w:rFonts w:eastAsiaTheme="minorHAnsi"/>
          <w:sz w:val="28"/>
          <w:szCs w:val="28"/>
          <w:lang w:eastAsia="en-US"/>
        </w:rPr>
        <w:t xml:space="preserve">исправление профиля - 32964м2 на сумму326046,6 рублей на улицах: </w:t>
      </w:r>
      <w:proofErr w:type="spellStart"/>
      <w:r w:rsidRPr="0015198F">
        <w:rPr>
          <w:rFonts w:eastAsiaTheme="minorHAnsi"/>
          <w:sz w:val="28"/>
          <w:szCs w:val="28"/>
          <w:lang w:eastAsia="en-US"/>
        </w:rPr>
        <w:t>Краснотуранская</w:t>
      </w:r>
      <w:proofErr w:type="spellEnd"/>
      <w:r w:rsidRPr="0015198F">
        <w:rPr>
          <w:rFonts w:eastAsiaTheme="minorHAnsi"/>
          <w:sz w:val="28"/>
          <w:szCs w:val="28"/>
          <w:lang w:eastAsia="en-US"/>
        </w:rPr>
        <w:t xml:space="preserve">, </w:t>
      </w:r>
      <w:proofErr w:type="spellStart"/>
      <w:r w:rsidRPr="0015198F">
        <w:rPr>
          <w:rFonts w:eastAsiaTheme="minorHAnsi"/>
          <w:sz w:val="28"/>
          <w:szCs w:val="28"/>
          <w:lang w:eastAsia="en-US"/>
        </w:rPr>
        <w:t>Талнахская</w:t>
      </w:r>
      <w:proofErr w:type="spellEnd"/>
      <w:r w:rsidRPr="0015198F">
        <w:rPr>
          <w:rFonts w:eastAsiaTheme="minorHAnsi"/>
          <w:sz w:val="28"/>
          <w:szCs w:val="28"/>
          <w:lang w:eastAsia="en-US"/>
        </w:rPr>
        <w:t xml:space="preserve">, Таймырская, Автомобильная, Норильская, Февральская, Магистральная, Волжская, </w:t>
      </w:r>
      <w:proofErr w:type="spellStart"/>
      <w:r w:rsidRPr="0015198F">
        <w:rPr>
          <w:rFonts w:eastAsiaTheme="minorHAnsi"/>
          <w:sz w:val="28"/>
          <w:szCs w:val="28"/>
          <w:lang w:eastAsia="en-US"/>
        </w:rPr>
        <w:t>Идринская</w:t>
      </w:r>
      <w:proofErr w:type="spellEnd"/>
      <w:r w:rsidRPr="0015198F">
        <w:rPr>
          <w:rFonts w:eastAsiaTheme="minorHAnsi"/>
          <w:sz w:val="28"/>
          <w:szCs w:val="28"/>
          <w:lang w:eastAsia="en-US"/>
        </w:rPr>
        <w:t>, Донская.</w:t>
      </w:r>
    </w:p>
    <w:p w:rsidR="00A540C7" w:rsidRPr="0015198F" w:rsidRDefault="00A540C7" w:rsidP="007A37D9">
      <w:pPr>
        <w:numPr>
          <w:ilvl w:val="0"/>
          <w:numId w:val="11"/>
        </w:numPr>
        <w:spacing w:after="200"/>
        <w:ind w:left="0" w:firstLine="426"/>
        <w:contextualSpacing/>
        <w:jc w:val="both"/>
        <w:rPr>
          <w:rFonts w:eastAsiaTheme="minorHAnsi"/>
          <w:sz w:val="28"/>
          <w:szCs w:val="28"/>
          <w:lang w:eastAsia="en-US"/>
        </w:rPr>
      </w:pPr>
      <w:r w:rsidRPr="0015198F">
        <w:rPr>
          <w:rFonts w:eastAsiaTheme="minorHAnsi"/>
          <w:sz w:val="28"/>
          <w:szCs w:val="28"/>
          <w:lang w:eastAsia="en-US"/>
        </w:rPr>
        <w:t>Обустроены 2 парковки - в районе жилого дома по ул. Тимирязева,14 площадью 260м2 и в районе жилого дома по ул. Тимирязева, №16 площадью 1497м2 на общую сумму 1 224 700,53 рублей.</w:t>
      </w:r>
    </w:p>
    <w:p w:rsidR="00A540C7" w:rsidRPr="0015198F" w:rsidRDefault="00A540C7" w:rsidP="007A37D9">
      <w:pPr>
        <w:numPr>
          <w:ilvl w:val="0"/>
          <w:numId w:val="11"/>
        </w:numPr>
        <w:spacing w:after="200"/>
        <w:ind w:left="0" w:firstLine="426"/>
        <w:contextualSpacing/>
        <w:jc w:val="both"/>
        <w:rPr>
          <w:rFonts w:eastAsiaTheme="minorHAnsi"/>
          <w:sz w:val="28"/>
          <w:szCs w:val="28"/>
          <w:lang w:eastAsia="en-US"/>
        </w:rPr>
      </w:pPr>
      <w:r w:rsidRPr="0015198F">
        <w:rPr>
          <w:rFonts w:eastAsiaTheme="minorHAnsi"/>
          <w:sz w:val="28"/>
          <w:szCs w:val="28"/>
          <w:lang w:eastAsia="en-US"/>
        </w:rPr>
        <w:t>Проводилась регулярная работа по содержанию объектов внешнего благоустройства, технических средств организации дорожного движения.</w:t>
      </w:r>
    </w:p>
    <w:p w:rsidR="00A540C7" w:rsidRPr="0015198F" w:rsidRDefault="00A540C7" w:rsidP="007A37D9">
      <w:pPr>
        <w:tabs>
          <w:tab w:val="left" w:pos="851"/>
        </w:tabs>
        <w:ind w:firstLine="426"/>
        <w:jc w:val="both"/>
        <w:rPr>
          <w:rFonts w:eastAsiaTheme="minorHAnsi"/>
          <w:sz w:val="28"/>
          <w:szCs w:val="28"/>
          <w:lang w:eastAsia="en-US"/>
        </w:rPr>
      </w:pPr>
      <w:r w:rsidRPr="0015198F">
        <w:rPr>
          <w:rFonts w:eastAsiaTheme="minorHAnsi"/>
          <w:sz w:val="28"/>
          <w:szCs w:val="28"/>
          <w:lang w:eastAsia="en-US"/>
        </w:rPr>
        <w:t xml:space="preserve"> За счет субсидий из краевого бюджета выполнены работы по ремонту дорог города общей протяженностью 5,094 км на сумму 32178 636,00 рублей, в том числе:</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ул. Абаканская (от ул.</w:t>
      </w:r>
      <w:r w:rsidR="000964C0">
        <w:rPr>
          <w:rFonts w:eastAsiaTheme="minorHAnsi"/>
          <w:sz w:val="28"/>
          <w:szCs w:val="28"/>
          <w:lang w:eastAsia="en-US"/>
        </w:rPr>
        <w:t xml:space="preserve"> </w:t>
      </w:r>
      <w:r w:rsidRPr="0015198F">
        <w:rPr>
          <w:rFonts w:eastAsiaTheme="minorHAnsi"/>
          <w:sz w:val="28"/>
          <w:szCs w:val="28"/>
          <w:lang w:eastAsia="en-US"/>
        </w:rPr>
        <w:t>Горького до ул.</w:t>
      </w:r>
      <w:r w:rsidR="000964C0">
        <w:rPr>
          <w:rFonts w:eastAsiaTheme="minorHAnsi"/>
          <w:sz w:val="28"/>
          <w:szCs w:val="28"/>
          <w:lang w:eastAsia="en-US"/>
        </w:rPr>
        <w:t xml:space="preserve"> </w:t>
      </w:r>
      <w:r w:rsidRPr="0015198F">
        <w:rPr>
          <w:rFonts w:eastAsiaTheme="minorHAnsi"/>
          <w:sz w:val="28"/>
          <w:szCs w:val="28"/>
          <w:lang w:eastAsia="en-US"/>
        </w:rPr>
        <w:t>Свердлова),</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мост через Протоку реки Енисей с подъездами,</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 xml:space="preserve">ул. </w:t>
      </w:r>
      <w:proofErr w:type="gramStart"/>
      <w:r w:rsidRPr="0015198F">
        <w:rPr>
          <w:rFonts w:eastAsiaTheme="minorHAnsi"/>
          <w:sz w:val="28"/>
          <w:szCs w:val="28"/>
          <w:lang w:eastAsia="en-US"/>
        </w:rPr>
        <w:t>Комсомольская</w:t>
      </w:r>
      <w:proofErr w:type="gramEnd"/>
      <w:r w:rsidRPr="0015198F">
        <w:rPr>
          <w:rFonts w:eastAsiaTheme="minorHAnsi"/>
          <w:sz w:val="28"/>
          <w:szCs w:val="28"/>
          <w:lang w:eastAsia="en-US"/>
        </w:rPr>
        <w:t xml:space="preserve"> (от ул.</w:t>
      </w:r>
      <w:r w:rsidR="000964C0">
        <w:rPr>
          <w:rFonts w:eastAsiaTheme="minorHAnsi"/>
          <w:sz w:val="28"/>
          <w:szCs w:val="28"/>
          <w:lang w:eastAsia="en-US"/>
        </w:rPr>
        <w:t xml:space="preserve"> </w:t>
      </w:r>
      <w:proofErr w:type="spellStart"/>
      <w:r w:rsidRPr="0015198F">
        <w:rPr>
          <w:rFonts w:eastAsiaTheme="minorHAnsi"/>
          <w:sz w:val="28"/>
          <w:szCs w:val="28"/>
          <w:lang w:eastAsia="en-US"/>
        </w:rPr>
        <w:t>Подсинская</w:t>
      </w:r>
      <w:proofErr w:type="spellEnd"/>
      <w:r w:rsidRPr="0015198F">
        <w:rPr>
          <w:rFonts w:eastAsiaTheme="minorHAnsi"/>
          <w:sz w:val="28"/>
          <w:szCs w:val="28"/>
          <w:lang w:eastAsia="en-US"/>
        </w:rPr>
        <w:t xml:space="preserve"> до ул. Гоголя),</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ул.</w:t>
      </w:r>
      <w:r w:rsidR="000964C0">
        <w:rPr>
          <w:rFonts w:eastAsiaTheme="minorHAnsi"/>
          <w:sz w:val="28"/>
          <w:szCs w:val="28"/>
          <w:lang w:eastAsia="en-US"/>
        </w:rPr>
        <w:t xml:space="preserve"> </w:t>
      </w:r>
      <w:r w:rsidRPr="0015198F">
        <w:rPr>
          <w:rFonts w:eastAsiaTheme="minorHAnsi"/>
          <w:sz w:val="28"/>
          <w:szCs w:val="28"/>
          <w:lang w:eastAsia="en-US"/>
        </w:rPr>
        <w:t>Чайковского (от ул.</w:t>
      </w:r>
      <w:r w:rsidR="000964C0">
        <w:rPr>
          <w:rFonts w:eastAsiaTheme="minorHAnsi"/>
          <w:sz w:val="28"/>
          <w:szCs w:val="28"/>
          <w:lang w:eastAsia="en-US"/>
        </w:rPr>
        <w:t xml:space="preserve"> </w:t>
      </w:r>
      <w:r w:rsidRPr="0015198F">
        <w:rPr>
          <w:rFonts w:eastAsiaTheme="minorHAnsi"/>
          <w:sz w:val="28"/>
          <w:szCs w:val="28"/>
          <w:lang w:eastAsia="en-US"/>
        </w:rPr>
        <w:t>Обручева до ул.</w:t>
      </w:r>
      <w:r w:rsidR="000964C0">
        <w:rPr>
          <w:rFonts w:eastAsiaTheme="minorHAnsi"/>
          <w:sz w:val="28"/>
          <w:szCs w:val="28"/>
          <w:lang w:eastAsia="en-US"/>
        </w:rPr>
        <w:t xml:space="preserve"> </w:t>
      </w:r>
      <w:proofErr w:type="spellStart"/>
      <w:r w:rsidRPr="0015198F">
        <w:rPr>
          <w:rFonts w:eastAsiaTheme="minorHAnsi"/>
          <w:sz w:val="28"/>
          <w:szCs w:val="28"/>
          <w:lang w:eastAsia="en-US"/>
        </w:rPr>
        <w:t>Кызыльская</w:t>
      </w:r>
      <w:proofErr w:type="spellEnd"/>
      <w:r w:rsidRPr="0015198F">
        <w:rPr>
          <w:rFonts w:eastAsiaTheme="minorHAnsi"/>
          <w:sz w:val="28"/>
          <w:szCs w:val="28"/>
          <w:lang w:eastAsia="en-US"/>
        </w:rPr>
        <w:t>),</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ул.</w:t>
      </w:r>
      <w:r w:rsidR="000964C0">
        <w:rPr>
          <w:rFonts w:eastAsiaTheme="minorHAnsi"/>
          <w:sz w:val="28"/>
          <w:szCs w:val="28"/>
          <w:lang w:eastAsia="en-US"/>
        </w:rPr>
        <w:t xml:space="preserve"> </w:t>
      </w:r>
      <w:r w:rsidRPr="0015198F">
        <w:rPr>
          <w:rFonts w:eastAsiaTheme="minorHAnsi"/>
          <w:sz w:val="28"/>
          <w:szCs w:val="28"/>
          <w:lang w:eastAsia="en-US"/>
        </w:rPr>
        <w:t>Ванеева,</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 xml:space="preserve">ул. Пржевальского (от ул. Комсомольская до </w:t>
      </w:r>
      <w:proofErr w:type="spellStart"/>
      <w:r w:rsidRPr="0015198F">
        <w:rPr>
          <w:rFonts w:eastAsiaTheme="minorHAnsi"/>
          <w:sz w:val="28"/>
          <w:szCs w:val="28"/>
          <w:lang w:eastAsia="en-US"/>
        </w:rPr>
        <w:t>ул</w:t>
      </w:r>
      <w:proofErr w:type="gramStart"/>
      <w:r w:rsidRPr="0015198F">
        <w:rPr>
          <w:rFonts w:eastAsiaTheme="minorHAnsi"/>
          <w:sz w:val="28"/>
          <w:szCs w:val="28"/>
          <w:lang w:eastAsia="en-US"/>
        </w:rPr>
        <w:t>.П</w:t>
      </w:r>
      <w:proofErr w:type="gramEnd"/>
      <w:r w:rsidRPr="0015198F">
        <w:rPr>
          <w:rFonts w:eastAsiaTheme="minorHAnsi"/>
          <w:sz w:val="28"/>
          <w:szCs w:val="28"/>
          <w:lang w:eastAsia="en-US"/>
        </w:rPr>
        <w:t>обеды</w:t>
      </w:r>
      <w:proofErr w:type="spellEnd"/>
      <w:r w:rsidRPr="0015198F">
        <w:rPr>
          <w:rFonts w:eastAsiaTheme="minorHAnsi"/>
          <w:sz w:val="28"/>
          <w:szCs w:val="28"/>
          <w:lang w:eastAsia="en-US"/>
        </w:rPr>
        <w:t>),</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 xml:space="preserve">ул. </w:t>
      </w:r>
      <w:proofErr w:type="spellStart"/>
      <w:r w:rsidRPr="0015198F">
        <w:rPr>
          <w:rFonts w:eastAsiaTheme="minorHAnsi"/>
          <w:sz w:val="28"/>
          <w:szCs w:val="28"/>
          <w:lang w:eastAsia="en-US"/>
        </w:rPr>
        <w:t>Кызыльская</w:t>
      </w:r>
      <w:proofErr w:type="spellEnd"/>
      <w:r w:rsidRPr="0015198F">
        <w:rPr>
          <w:rFonts w:eastAsiaTheme="minorHAnsi"/>
          <w:sz w:val="28"/>
          <w:szCs w:val="28"/>
          <w:lang w:eastAsia="en-US"/>
        </w:rPr>
        <w:t xml:space="preserve"> (от ул.</w:t>
      </w:r>
      <w:r w:rsidR="000964C0">
        <w:rPr>
          <w:rFonts w:eastAsiaTheme="minorHAnsi"/>
          <w:sz w:val="28"/>
          <w:szCs w:val="28"/>
          <w:lang w:eastAsia="en-US"/>
        </w:rPr>
        <w:t xml:space="preserve"> </w:t>
      </w:r>
      <w:r w:rsidRPr="0015198F">
        <w:rPr>
          <w:rFonts w:eastAsiaTheme="minorHAnsi"/>
          <w:sz w:val="28"/>
          <w:szCs w:val="28"/>
          <w:lang w:eastAsia="en-US"/>
        </w:rPr>
        <w:t>Чайковского до ул.</w:t>
      </w:r>
      <w:r w:rsidR="000964C0">
        <w:rPr>
          <w:rFonts w:eastAsiaTheme="minorHAnsi"/>
          <w:sz w:val="28"/>
          <w:szCs w:val="28"/>
          <w:lang w:eastAsia="en-US"/>
        </w:rPr>
        <w:t xml:space="preserve"> </w:t>
      </w:r>
      <w:proofErr w:type="gramStart"/>
      <w:r w:rsidRPr="0015198F">
        <w:rPr>
          <w:rFonts w:eastAsiaTheme="minorHAnsi"/>
          <w:sz w:val="28"/>
          <w:szCs w:val="28"/>
          <w:lang w:eastAsia="en-US"/>
        </w:rPr>
        <w:t>Береговая</w:t>
      </w:r>
      <w:proofErr w:type="gramEnd"/>
      <w:r w:rsidRPr="0015198F">
        <w:rPr>
          <w:rFonts w:eastAsiaTheme="minorHAnsi"/>
          <w:sz w:val="28"/>
          <w:szCs w:val="28"/>
          <w:lang w:eastAsia="en-US"/>
        </w:rPr>
        <w:t>),</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 xml:space="preserve">ул. </w:t>
      </w:r>
      <w:proofErr w:type="spellStart"/>
      <w:r w:rsidRPr="0015198F">
        <w:rPr>
          <w:rFonts w:eastAsiaTheme="minorHAnsi"/>
          <w:sz w:val="28"/>
          <w:szCs w:val="28"/>
          <w:lang w:eastAsia="en-US"/>
        </w:rPr>
        <w:t>Ачинская</w:t>
      </w:r>
      <w:proofErr w:type="spellEnd"/>
      <w:r w:rsidRPr="0015198F">
        <w:rPr>
          <w:rFonts w:eastAsiaTheme="minorHAnsi"/>
          <w:sz w:val="28"/>
          <w:szCs w:val="28"/>
          <w:lang w:eastAsia="en-US"/>
        </w:rPr>
        <w:t xml:space="preserve"> (от ул.</w:t>
      </w:r>
      <w:r w:rsidR="000964C0">
        <w:rPr>
          <w:rFonts w:eastAsiaTheme="minorHAnsi"/>
          <w:sz w:val="28"/>
          <w:szCs w:val="28"/>
          <w:lang w:eastAsia="en-US"/>
        </w:rPr>
        <w:t xml:space="preserve"> </w:t>
      </w:r>
      <w:r w:rsidRPr="0015198F">
        <w:rPr>
          <w:rFonts w:eastAsiaTheme="minorHAnsi"/>
          <w:sz w:val="28"/>
          <w:szCs w:val="28"/>
          <w:lang w:eastAsia="en-US"/>
        </w:rPr>
        <w:t>Мира до пер.</w:t>
      </w:r>
      <w:r w:rsidR="000964C0">
        <w:rPr>
          <w:rFonts w:eastAsiaTheme="minorHAnsi"/>
          <w:sz w:val="28"/>
          <w:szCs w:val="28"/>
          <w:lang w:eastAsia="en-US"/>
        </w:rPr>
        <w:t xml:space="preserve"> </w:t>
      </w:r>
      <w:r w:rsidRPr="0015198F">
        <w:rPr>
          <w:rFonts w:eastAsiaTheme="minorHAnsi"/>
          <w:sz w:val="28"/>
          <w:szCs w:val="28"/>
          <w:lang w:eastAsia="en-US"/>
        </w:rPr>
        <w:t>Пионерский и в районе МБУСО «Комплексный центр социального обслуживания населения»),</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 xml:space="preserve">ул. Красных Партизан (от ул. </w:t>
      </w:r>
      <w:proofErr w:type="gramStart"/>
      <w:r w:rsidRPr="0015198F">
        <w:rPr>
          <w:rFonts w:eastAsiaTheme="minorHAnsi"/>
          <w:sz w:val="28"/>
          <w:szCs w:val="28"/>
          <w:lang w:eastAsia="en-US"/>
        </w:rPr>
        <w:t>Большевистская</w:t>
      </w:r>
      <w:proofErr w:type="gramEnd"/>
      <w:r w:rsidRPr="0015198F">
        <w:rPr>
          <w:rFonts w:eastAsiaTheme="minorHAnsi"/>
          <w:sz w:val="28"/>
          <w:szCs w:val="28"/>
          <w:lang w:eastAsia="en-US"/>
        </w:rPr>
        <w:t xml:space="preserve"> до ул. </w:t>
      </w:r>
      <w:proofErr w:type="spellStart"/>
      <w:r w:rsidRPr="0015198F">
        <w:rPr>
          <w:rFonts w:eastAsiaTheme="minorHAnsi"/>
          <w:sz w:val="28"/>
          <w:szCs w:val="28"/>
          <w:lang w:eastAsia="en-US"/>
        </w:rPr>
        <w:t>Ачинская</w:t>
      </w:r>
      <w:proofErr w:type="spellEnd"/>
      <w:r w:rsidRPr="0015198F">
        <w:rPr>
          <w:rFonts w:eastAsiaTheme="minorHAnsi"/>
          <w:sz w:val="28"/>
          <w:szCs w:val="28"/>
          <w:lang w:eastAsia="en-US"/>
        </w:rPr>
        <w:t>),</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ул.</w:t>
      </w:r>
      <w:r w:rsidR="000964C0">
        <w:rPr>
          <w:rFonts w:eastAsiaTheme="minorHAnsi"/>
          <w:sz w:val="28"/>
          <w:szCs w:val="28"/>
          <w:lang w:eastAsia="en-US"/>
        </w:rPr>
        <w:t xml:space="preserve"> </w:t>
      </w:r>
      <w:r w:rsidRPr="0015198F">
        <w:rPr>
          <w:rFonts w:eastAsiaTheme="minorHAnsi"/>
          <w:sz w:val="28"/>
          <w:szCs w:val="28"/>
          <w:lang w:eastAsia="en-US"/>
        </w:rPr>
        <w:t>Обороны (от ул.</w:t>
      </w:r>
      <w:r w:rsidR="000964C0">
        <w:rPr>
          <w:rFonts w:eastAsiaTheme="minorHAnsi"/>
          <w:sz w:val="28"/>
          <w:szCs w:val="28"/>
          <w:lang w:eastAsia="en-US"/>
        </w:rPr>
        <w:t xml:space="preserve"> </w:t>
      </w:r>
      <w:r w:rsidRPr="0015198F">
        <w:rPr>
          <w:rFonts w:eastAsiaTheme="minorHAnsi"/>
          <w:sz w:val="28"/>
          <w:szCs w:val="28"/>
          <w:lang w:eastAsia="en-US"/>
        </w:rPr>
        <w:t>Гоголя до ул.</w:t>
      </w:r>
      <w:r w:rsidR="000964C0">
        <w:rPr>
          <w:rFonts w:eastAsiaTheme="minorHAnsi"/>
          <w:sz w:val="28"/>
          <w:szCs w:val="28"/>
          <w:lang w:eastAsia="en-US"/>
        </w:rPr>
        <w:t xml:space="preserve"> </w:t>
      </w:r>
      <w:r w:rsidRPr="0015198F">
        <w:rPr>
          <w:rFonts w:eastAsiaTheme="minorHAnsi"/>
          <w:sz w:val="28"/>
          <w:szCs w:val="28"/>
          <w:lang w:eastAsia="en-US"/>
        </w:rPr>
        <w:t>Ленина),</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proofErr w:type="gramStart"/>
      <w:r w:rsidRPr="0015198F">
        <w:rPr>
          <w:rFonts w:eastAsiaTheme="minorHAnsi"/>
          <w:sz w:val="28"/>
          <w:szCs w:val="28"/>
          <w:lang w:eastAsia="en-US"/>
        </w:rPr>
        <w:lastRenderedPageBreak/>
        <w:t>перекрестки ул.</w:t>
      </w:r>
      <w:r w:rsidR="000964C0">
        <w:rPr>
          <w:rFonts w:eastAsiaTheme="minorHAnsi"/>
          <w:sz w:val="28"/>
          <w:szCs w:val="28"/>
          <w:lang w:eastAsia="en-US"/>
        </w:rPr>
        <w:t xml:space="preserve"> </w:t>
      </w:r>
      <w:r w:rsidRPr="0015198F">
        <w:rPr>
          <w:rFonts w:eastAsiaTheme="minorHAnsi"/>
          <w:sz w:val="28"/>
          <w:szCs w:val="28"/>
          <w:lang w:eastAsia="en-US"/>
        </w:rPr>
        <w:t>Красных Партизан - ул.</w:t>
      </w:r>
      <w:r w:rsidR="000964C0">
        <w:rPr>
          <w:rFonts w:eastAsiaTheme="minorHAnsi"/>
          <w:sz w:val="28"/>
          <w:szCs w:val="28"/>
          <w:lang w:eastAsia="en-US"/>
        </w:rPr>
        <w:t xml:space="preserve"> </w:t>
      </w:r>
      <w:r w:rsidRPr="0015198F">
        <w:rPr>
          <w:rFonts w:eastAsiaTheme="minorHAnsi"/>
          <w:sz w:val="28"/>
          <w:szCs w:val="28"/>
          <w:lang w:eastAsia="en-US"/>
        </w:rPr>
        <w:t>Большевистская, ул.</w:t>
      </w:r>
      <w:r w:rsidR="000964C0">
        <w:rPr>
          <w:rFonts w:eastAsiaTheme="minorHAnsi"/>
          <w:sz w:val="28"/>
          <w:szCs w:val="28"/>
          <w:lang w:eastAsia="en-US"/>
        </w:rPr>
        <w:t xml:space="preserve"> </w:t>
      </w:r>
      <w:r w:rsidRPr="0015198F">
        <w:rPr>
          <w:rFonts w:eastAsiaTheme="minorHAnsi"/>
          <w:sz w:val="28"/>
          <w:szCs w:val="28"/>
          <w:lang w:eastAsia="en-US"/>
        </w:rPr>
        <w:t>Мира – Штабная и ул.</w:t>
      </w:r>
      <w:r w:rsidR="000964C0">
        <w:rPr>
          <w:rFonts w:eastAsiaTheme="minorHAnsi"/>
          <w:sz w:val="28"/>
          <w:szCs w:val="28"/>
          <w:lang w:eastAsia="en-US"/>
        </w:rPr>
        <w:t xml:space="preserve"> </w:t>
      </w:r>
      <w:r w:rsidRPr="0015198F">
        <w:rPr>
          <w:rFonts w:eastAsiaTheme="minorHAnsi"/>
          <w:sz w:val="28"/>
          <w:szCs w:val="28"/>
          <w:lang w:eastAsia="en-US"/>
        </w:rPr>
        <w:t>Тимирязева - ул.</w:t>
      </w:r>
      <w:r w:rsidR="000964C0">
        <w:rPr>
          <w:rFonts w:eastAsiaTheme="minorHAnsi"/>
          <w:sz w:val="28"/>
          <w:szCs w:val="28"/>
          <w:lang w:eastAsia="en-US"/>
        </w:rPr>
        <w:t xml:space="preserve"> </w:t>
      </w:r>
      <w:r w:rsidRPr="0015198F">
        <w:rPr>
          <w:rFonts w:eastAsiaTheme="minorHAnsi"/>
          <w:sz w:val="28"/>
          <w:szCs w:val="28"/>
          <w:lang w:eastAsia="en-US"/>
        </w:rPr>
        <w:t>Абаканская,</w:t>
      </w:r>
      <w:proofErr w:type="gramEnd"/>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ул.</w:t>
      </w:r>
      <w:r w:rsidR="000964C0">
        <w:rPr>
          <w:rFonts w:eastAsiaTheme="minorHAnsi"/>
          <w:sz w:val="28"/>
          <w:szCs w:val="28"/>
          <w:lang w:eastAsia="en-US"/>
        </w:rPr>
        <w:t xml:space="preserve"> </w:t>
      </w:r>
      <w:r w:rsidRPr="0015198F">
        <w:rPr>
          <w:rFonts w:eastAsiaTheme="minorHAnsi"/>
          <w:sz w:val="28"/>
          <w:szCs w:val="28"/>
          <w:lang w:eastAsia="en-US"/>
        </w:rPr>
        <w:t>Автомобильная (от ул. Кирпичная до ул.</w:t>
      </w:r>
      <w:r w:rsidR="000964C0">
        <w:rPr>
          <w:rFonts w:eastAsiaTheme="minorHAnsi"/>
          <w:sz w:val="28"/>
          <w:szCs w:val="28"/>
          <w:lang w:eastAsia="en-US"/>
        </w:rPr>
        <w:t xml:space="preserve"> </w:t>
      </w:r>
      <w:r w:rsidRPr="0015198F">
        <w:rPr>
          <w:rFonts w:eastAsiaTheme="minorHAnsi"/>
          <w:sz w:val="28"/>
          <w:szCs w:val="28"/>
          <w:lang w:eastAsia="en-US"/>
        </w:rPr>
        <w:t>Саянская),</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ул.</w:t>
      </w:r>
      <w:r w:rsidR="000964C0">
        <w:rPr>
          <w:rFonts w:eastAsiaTheme="minorHAnsi"/>
          <w:sz w:val="28"/>
          <w:szCs w:val="28"/>
          <w:lang w:eastAsia="en-US"/>
        </w:rPr>
        <w:t xml:space="preserve"> </w:t>
      </w:r>
      <w:r w:rsidRPr="0015198F">
        <w:rPr>
          <w:rFonts w:eastAsiaTheme="minorHAnsi"/>
          <w:sz w:val="28"/>
          <w:szCs w:val="28"/>
          <w:lang w:eastAsia="en-US"/>
        </w:rPr>
        <w:t>Карла Маркса (от ул.</w:t>
      </w:r>
      <w:r w:rsidR="000964C0">
        <w:rPr>
          <w:rFonts w:eastAsiaTheme="minorHAnsi"/>
          <w:sz w:val="28"/>
          <w:szCs w:val="28"/>
          <w:lang w:eastAsia="en-US"/>
        </w:rPr>
        <w:t xml:space="preserve"> </w:t>
      </w:r>
      <w:proofErr w:type="gramStart"/>
      <w:r w:rsidR="000964C0">
        <w:rPr>
          <w:rFonts w:eastAsiaTheme="minorHAnsi"/>
          <w:sz w:val="28"/>
          <w:szCs w:val="28"/>
          <w:lang w:eastAsia="en-US"/>
        </w:rPr>
        <w:t>Ф</w:t>
      </w:r>
      <w:r w:rsidRPr="0015198F">
        <w:rPr>
          <w:rFonts w:eastAsiaTheme="minorHAnsi"/>
          <w:sz w:val="28"/>
          <w:szCs w:val="28"/>
          <w:lang w:eastAsia="en-US"/>
        </w:rPr>
        <w:t>евральская</w:t>
      </w:r>
      <w:proofErr w:type="gramEnd"/>
      <w:r w:rsidRPr="0015198F">
        <w:rPr>
          <w:rFonts w:eastAsiaTheme="minorHAnsi"/>
          <w:sz w:val="28"/>
          <w:szCs w:val="28"/>
          <w:lang w:eastAsia="en-US"/>
        </w:rPr>
        <w:t xml:space="preserve"> до ул.</w:t>
      </w:r>
      <w:r w:rsidR="000964C0">
        <w:rPr>
          <w:rFonts w:eastAsiaTheme="minorHAnsi"/>
          <w:sz w:val="28"/>
          <w:szCs w:val="28"/>
          <w:lang w:eastAsia="en-US"/>
        </w:rPr>
        <w:t xml:space="preserve"> </w:t>
      </w:r>
      <w:r w:rsidRPr="0015198F">
        <w:rPr>
          <w:rFonts w:eastAsiaTheme="minorHAnsi"/>
          <w:sz w:val="28"/>
          <w:szCs w:val="28"/>
          <w:lang w:eastAsia="en-US"/>
        </w:rPr>
        <w:t>Трегубенко),</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ул.</w:t>
      </w:r>
      <w:r w:rsidR="000964C0">
        <w:rPr>
          <w:rFonts w:eastAsiaTheme="minorHAnsi"/>
          <w:sz w:val="28"/>
          <w:szCs w:val="28"/>
          <w:lang w:eastAsia="en-US"/>
        </w:rPr>
        <w:t xml:space="preserve"> </w:t>
      </w:r>
      <w:r w:rsidRPr="0015198F">
        <w:rPr>
          <w:rFonts w:eastAsiaTheme="minorHAnsi"/>
          <w:sz w:val="28"/>
          <w:szCs w:val="28"/>
          <w:lang w:eastAsia="en-US"/>
        </w:rPr>
        <w:t>Октябрьская (от ул.</w:t>
      </w:r>
      <w:r w:rsidR="000964C0">
        <w:rPr>
          <w:rFonts w:eastAsiaTheme="minorHAnsi"/>
          <w:sz w:val="28"/>
          <w:szCs w:val="28"/>
          <w:lang w:eastAsia="en-US"/>
        </w:rPr>
        <w:t xml:space="preserve"> </w:t>
      </w:r>
      <w:r w:rsidRPr="0015198F">
        <w:rPr>
          <w:rFonts w:eastAsiaTheme="minorHAnsi"/>
          <w:sz w:val="28"/>
          <w:szCs w:val="28"/>
          <w:lang w:eastAsia="en-US"/>
        </w:rPr>
        <w:t xml:space="preserve">Саянская </w:t>
      </w:r>
      <w:proofErr w:type="gramStart"/>
      <w:r w:rsidRPr="0015198F">
        <w:rPr>
          <w:rFonts w:eastAsiaTheme="minorHAnsi"/>
          <w:sz w:val="28"/>
          <w:szCs w:val="28"/>
          <w:lang w:eastAsia="en-US"/>
        </w:rPr>
        <w:t>до ж</w:t>
      </w:r>
      <w:proofErr w:type="gramEnd"/>
      <w:r w:rsidRPr="0015198F">
        <w:rPr>
          <w:rFonts w:eastAsiaTheme="minorHAnsi"/>
          <w:sz w:val="28"/>
          <w:szCs w:val="28"/>
          <w:lang w:eastAsia="en-US"/>
        </w:rPr>
        <w:t>/д № 184 по ул.</w:t>
      </w:r>
      <w:r w:rsidR="000964C0">
        <w:rPr>
          <w:rFonts w:eastAsiaTheme="minorHAnsi"/>
          <w:sz w:val="28"/>
          <w:szCs w:val="28"/>
          <w:lang w:eastAsia="en-US"/>
        </w:rPr>
        <w:t xml:space="preserve"> </w:t>
      </w:r>
      <w:r w:rsidRPr="0015198F">
        <w:rPr>
          <w:rFonts w:eastAsiaTheme="minorHAnsi"/>
          <w:sz w:val="28"/>
          <w:szCs w:val="28"/>
          <w:lang w:eastAsia="en-US"/>
        </w:rPr>
        <w:t>Октябрьская),</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ул.</w:t>
      </w:r>
      <w:r w:rsidR="000964C0">
        <w:rPr>
          <w:rFonts w:eastAsiaTheme="minorHAnsi"/>
          <w:sz w:val="28"/>
          <w:szCs w:val="28"/>
          <w:lang w:eastAsia="en-US"/>
        </w:rPr>
        <w:t xml:space="preserve"> </w:t>
      </w:r>
      <w:r w:rsidRPr="0015198F">
        <w:rPr>
          <w:rFonts w:eastAsiaTheme="minorHAnsi"/>
          <w:sz w:val="28"/>
          <w:szCs w:val="28"/>
          <w:lang w:eastAsia="en-US"/>
        </w:rPr>
        <w:t>Штабная (от ул.</w:t>
      </w:r>
      <w:r w:rsidR="000964C0">
        <w:rPr>
          <w:rFonts w:eastAsiaTheme="minorHAnsi"/>
          <w:sz w:val="28"/>
          <w:szCs w:val="28"/>
          <w:lang w:eastAsia="en-US"/>
        </w:rPr>
        <w:t xml:space="preserve"> </w:t>
      </w:r>
      <w:r w:rsidRPr="0015198F">
        <w:rPr>
          <w:rFonts w:eastAsiaTheme="minorHAnsi"/>
          <w:sz w:val="28"/>
          <w:szCs w:val="28"/>
          <w:lang w:eastAsia="en-US"/>
        </w:rPr>
        <w:t>Октябрьская до ул.</w:t>
      </w:r>
      <w:r w:rsidR="000964C0">
        <w:rPr>
          <w:rFonts w:eastAsiaTheme="minorHAnsi"/>
          <w:sz w:val="28"/>
          <w:szCs w:val="28"/>
          <w:lang w:eastAsia="en-US"/>
        </w:rPr>
        <w:t xml:space="preserve"> </w:t>
      </w:r>
      <w:r w:rsidRPr="0015198F">
        <w:rPr>
          <w:rFonts w:eastAsiaTheme="minorHAnsi"/>
          <w:sz w:val="28"/>
          <w:szCs w:val="28"/>
          <w:lang w:eastAsia="en-US"/>
        </w:rPr>
        <w:t>Мира),</w:t>
      </w:r>
    </w:p>
    <w:p w:rsidR="00A540C7" w:rsidRPr="0015198F" w:rsidRDefault="00A540C7" w:rsidP="007A37D9">
      <w:pPr>
        <w:numPr>
          <w:ilvl w:val="0"/>
          <w:numId w:val="13"/>
        </w:numPr>
        <w:tabs>
          <w:tab w:val="left" w:pos="851"/>
        </w:tabs>
        <w:spacing w:after="200"/>
        <w:ind w:left="0" w:firstLine="426"/>
        <w:contextualSpacing/>
        <w:jc w:val="both"/>
        <w:rPr>
          <w:rFonts w:eastAsiaTheme="minorHAnsi"/>
          <w:sz w:val="28"/>
          <w:szCs w:val="28"/>
          <w:lang w:eastAsia="en-US"/>
        </w:rPr>
      </w:pPr>
      <w:r w:rsidRPr="0015198F">
        <w:rPr>
          <w:rFonts w:eastAsiaTheme="minorHAnsi"/>
          <w:sz w:val="28"/>
          <w:szCs w:val="28"/>
          <w:lang w:eastAsia="en-US"/>
        </w:rPr>
        <w:t>ул.</w:t>
      </w:r>
      <w:r w:rsidR="000964C0">
        <w:rPr>
          <w:rFonts w:eastAsiaTheme="minorHAnsi"/>
          <w:sz w:val="28"/>
          <w:szCs w:val="28"/>
          <w:lang w:eastAsia="en-US"/>
        </w:rPr>
        <w:t xml:space="preserve"> </w:t>
      </w:r>
      <w:r w:rsidRPr="0015198F">
        <w:rPr>
          <w:rFonts w:eastAsiaTheme="minorHAnsi"/>
          <w:sz w:val="28"/>
          <w:szCs w:val="28"/>
          <w:lang w:eastAsia="en-US"/>
        </w:rPr>
        <w:t>Свердлова (от ул.</w:t>
      </w:r>
      <w:r w:rsidR="000964C0">
        <w:rPr>
          <w:rFonts w:eastAsiaTheme="minorHAnsi"/>
          <w:sz w:val="28"/>
          <w:szCs w:val="28"/>
          <w:lang w:eastAsia="en-US"/>
        </w:rPr>
        <w:t xml:space="preserve"> </w:t>
      </w:r>
      <w:r w:rsidRPr="0015198F">
        <w:rPr>
          <w:rFonts w:eastAsiaTheme="minorHAnsi"/>
          <w:sz w:val="28"/>
          <w:szCs w:val="28"/>
          <w:lang w:eastAsia="en-US"/>
        </w:rPr>
        <w:t xml:space="preserve">Абаканская </w:t>
      </w:r>
      <w:proofErr w:type="gramStart"/>
      <w:r w:rsidRPr="0015198F">
        <w:rPr>
          <w:rFonts w:eastAsiaTheme="minorHAnsi"/>
          <w:sz w:val="28"/>
          <w:szCs w:val="28"/>
          <w:lang w:eastAsia="en-US"/>
        </w:rPr>
        <w:t>до ж</w:t>
      </w:r>
      <w:proofErr w:type="gramEnd"/>
      <w:r w:rsidRPr="0015198F">
        <w:rPr>
          <w:rFonts w:eastAsiaTheme="minorHAnsi"/>
          <w:sz w:val="28"/>
          <w:szCs w:val="28"/>
          <w:lang w:eastAsia="en-US"/>
        </w:rPr>
        <w:t>/д № 40 по ул.</w:t>
      </w:r>
      <w:r w:rsidR="000964C0">
        <w:rPr>
          <w:rFonts w:eastAsiaTheme="minorHAnsi"/>
          <w:sz w:val="28"/>
          <w:szCs w:val="28"/>
          <w:lang w:eastAsia="en-US"/>
        </w:rPr>
        <w:t xml:space="preserve"> </w:t>
      </w:r>
      <w:r w:rsidRPr="0015198F">
        <w:rPr>
          <w:rFonts w:eastAsiaTheme="minorHAnsi"/>
          <w:sz w:val="28"/>
          <w:szCs w:val="28"/>
          <w:lang w:eastAsia="en-US"/>
        </w:rPr>
        <w:t>Свердлова),</w:t>
      </w:r>
    </w:p>
    <w:p w:rsidR="00A540C7" w:rsidRPr="0015198F" w:rsidRDefault="00A540C7" w:rsidP="007A37D9">
      <w:pPr>
        <w:numPr>
          <w:ilvl w:val="0"/>
          <w:numId w:val="13"/>
        </w:numPr>
        <w:tabs>
          <w:tab w:val="left" w:pos="851"/>
        </w:tabs>
        <w:spacing w:after="200" w:line="360" w:lineRule="auto"/>
        <w:ind w:left="0" w:firstLine="426"/>
        <w:contextualSpacing/>
        <w:jc w:val="both"/>
        <w:rPr>
          <w:rFonts w:eastAsiaTheme="minorHAnsi"/>
          <w:sz w:val="28"/>
          <w:szCs w:val="28"/>
          <w:lang w:eastAsia="en-US"/>
        </w:rPr>
      </w:pPr>
      <w:r w:rsidRPr="0015198F">
        <w:rPr>
          <w:rFonts w:eastAsiaTheme="minorHAnsi"/>
          <w:sz w:val="28"/>
          <w:szCs w:val="28"/>
          <w:lang w:eastAsia="en-US"/>
        </w:rPr>
        <w:t>ул.</w:t>
      </w:r>
      <w:r w:rsidR="000964C0">
        <w:rPr>
          <w:rFonts w:eastAsiaTheme="minorHAnsi"/>
          <w:sz w:val="28"/>
          <w:szCs w:val="28"/>
          <w:lang w:eastAsia="en-US"/>
        </w:rPr>
        <w:t xml:space="preserve"> </w:t>
      </w:r>
      <w:r w:rsidRPr="0015198F">
        <w:rPr>
          <w:rFonts w:eastAsiaTheme="minorHAnsi"/>
          <w:sz w:val="28"/>
          <w:szCs w:val="28"/>
          <w:lang w:eastAsia="en-US"/>
        </w:rPr>
        <w:t>Ленина (</w:t>
      </w:r>
      <w:proofErr w:type="gramStart"/>
      <w:r w:rsidRPr="0015198F">
        <w:rPr>
          <w:rFonts w:eastAsiaTheme="minorHAnsi"/>
          <w:sz w:val="28"/>
          <w:szCs w:val="28"/>
          <w:lang w:eastAsia="en-US"/>
        </w:rPr>
        <w:t>от</w:t>
      </w:r>
      <w:proofErr w:type="gramEnd"/>
      <w:r w:rsidRPr="0015198F">
        <w:rPr>
          <w:rFonts w:eastAsiaTheme="minorHAnsi"/>
          <w:sz w:val="28"/>
          <w:szCs w:val="28"/>
          <w:lang w:eastAsia="en-US"/>
        </w:rPr>
        <w:t xml:space="preserve"> ж/д № 164 до ж/д № 168).</w:t>
      </w:r>
    </w:p>
    <w:p w:rsidR="00A238FD" w:rsidRPr="0015198F" w:rsidRDefault="00A238FD" w:rsidP="007A37D9">
      <w:pPr>
        <w:spacing w:before="240"/>
        <w:ind w:firstLine="426"/>
        <w:jc w:val="both"/>
        <w:rPr>
          <w:sz w:val="28"/>
          <w:szCs w:val="28"/>
        </w:rPr>
      </w:pPr>
      <w:r w:rsidRPr="0015198F">
        <w:rPr>
          <w:sz w:val="28"/>
          <w:szCs w:val="28"/>
          <w:u w:val="single"/>
        </w:rPr>
        <w:t xml:space="preserve">В рамках реализации подпрограммы 2 ««Обеспечение пассажирских перевозок на городских маршрутах с небольшой интенсивностью пассажирских потоков» </w:t>
      </w:r>
      <w:r w:rsidRPr="0015198F">
        <w:rPr>
          <w:sz w:val="28"/>
          <w:szCs w:val="28"/>
        </w:rPr>
        <w:t>целевые показатели выполнены в полном объеме.</w:t>
      </w:r>
    </w:p>
    <w:p w:rsidR="00E90BA7" w:rsidRPr="0015198F" w:rsidRDefault="00E90BA7" w:rsidP="007A37D9">
      <w:pPr>
        <w:spacing w:before="240"/>
        <w:ind w:firstLine="426"/>
        <w:jc w:val="both"/>
        <w:rPr>
          <w:sz w:val="28"/>
          <w:szCs w:val="28"/>
        </w:rPr>
      </w:pPr>
      <w:r w:rsidRPr="0015198F">
        <w:rPr>
          <w:sz w:val="28"/>
          <w:szCs w:val="28"/>
          <w:u w:val="single"/>
        </w:rPr>
        <w:t xml:space="preserve">В рамках подпрограммы </w:t>
      </w:r>
      <w:r w:rsidR="007A37D9" w:rsidRPr="0015198F">
        <w:rPr>
          <w:sz w:val="28"/>
          <w:szCs w:val="28"/>
          <w:u w:val="single"/>
        </w:rPr>
        <w:t>3</w:t>
      </w:r>
      <w:r w:rsidRPr="0015198F">
        <w:rPr>
          <w:sz w:val="28"/>
          <w:szCs w:val="28"/>
          <w:u w:val="single"/>
        </w:rPr>
        <w:t xml:space="preserve"> «Повышение безопасности дорожного движения в муниципальном образовании город Минусинск» </w:t>
      </w:r>
      <w:r w:rsidRPr="0015198F">
        <w:rPr>
          <w:sz w:val="28"/>
          <w:szCs w:val="28"/>
        </w:rPr>
        <w:t>проведены следующие мероприятия:</w:t>
      </w:r>
    </w:p>
    <w:p w:rsidR="00A540C7" w:rsidRPr="0015198F" w:rsidRDefault="00A238FD" w:rsidP="007A37D9">
      <w:pPr>
        <w:numPr>
          <w:ilvl w:val="0"/>
          <w:numId w:val="14"/>
        </w:numPr>
        <w:ind w:left="0" w:firstLine="426"/>
        <w:contextualSpacing/>
        <w:jc w:val="both"/>
        <w:rPr>
          <w:rFonts w:eastAsiaTheme="minorHAnsi"/>
          <w:sz w:val="28"/>
          <w:szCs w:val="28"/>
          <w:lang w:eastAsia="en-US"/>
        </w:rPr>
      </w:pPr>
      <w:r w:rsidRPr="0015198F">
        <w:rPr>
          <w:rFonts w:eastAsiaTheme="minorHAnsi"/>
          <w:sz w:val="28"/>
          <w:szCs w:val="28"/>
          <w:lang w:eastAsia="en-US"/>
        </w:rPr>
        <w:t>у</w:t>
      </w:r>
      <w:r w:rsidR="00A540C7" w:rsidRPr="0015198F">
        <w:rPr>
          <w:rFonts w:eastAsiaTheme="minorHAnsi"/>
          <w:sz w:val="28"/>
          <w:szCs w:val="28"/>
          <w:lang w:eastAsia="en-US"/>
        </w:rPr>
        <w:t>становлено 480 метров недостающих ограждений перильного типа, оборудованы четыре пешеходных перехода светофорами типа Т</w:t>
      </w:r>
      <w:proofErr w:type="gramStart"/>
      <w:r w:rsidR="00A540C7" w:rsidRPr="0015198F">
        <w:rPr>
          <w:rFonts w:eastAsiaTheme="minorHAnsi"/>
          <w:sz w:val="28"/>
          <w:szCs w:val="28"/>
          <w:lang w:eastAsia="en-US"/>
        </w:rPr>
        <w:t>7</w:t>
      </w:r>
      <w:proofErr w:type="gramEnd"/>
      <w:r w:rsidR="00A540C7" w:rsidRPr="0015198F">
        <w:rPr>
          <w:rFonts w:eastAsiaTheme="minorHAnsi"/>
          <w:sz w:val="28"/>
          <w:szCs w:val="28"/>
          <w:lang w:eastAsia="en-US"/>
        </w:rPr>
        <w:t xml:space="preserve"> на территориях, прилегающих к школьным учреждениям (МБОУ «Лицей № 7»; ул. </w:t>
      </w:r>
      <w:proofErr w:type="spellStart"/>
      <w:r w:rsidR="00A540C7" w:rsidRPr="0015198F">
        <w:rPr>
          <w:rFonts w:eastAsiaTheme="minorHAnsi"/>
          <w:sz w:val="28"/>
          <w:szCs w:val="28"/>
          <w:lang w:eastAsia="en-US"/>
        </w:rPr>
        <w:t>Подсинская</w:t>
      </w:r>
      <w:proofErr w:type="spellEnd"/>
      <w:r w:rsidRPr="0015198F">
        <w:rPr>
          <w:rFonts w:eastAsiaTheme="minorHAnsi"/>
          <w:sz w:val="28"/>
          <w:szCs w:val="28"/>
          <w:lang w:eastAsia="en-US"/>
        </w:rPr>
        <w:t xml:space="preserve"> </w:t>
      </w:r>
      <w:r w:rsidR="00A540C7" w:rsidRPr="0015198F">
        <w:rPr>
          <w:rFonts w:eastAsiaTheme="minorHAnsi"/>
          <w:sz w:val="28"/>
          <w:szCs w:val="28"/>
          <w:lang w:eastAsia="en-US"/>
        </w:rPr>
        <w:t>-</w:t>
      </w:r>
      <w:r w:rsidRPr="0015198F">
        <w:rPr>
          <w:rFonts w:eastAsiaTheme="minorHAnsi"/>
          <w:sz w:val="28"/>
          <w:szCs w:val="28"/>
          <w:lang w:eastAsia="en-US"/>
        </w:rPr>
        <w:t xml:space="preserve"> </w:t>
      </w:r>
      <w:r w:rsidR="00A540C7" w:rsidRPr="0015198F">
        <w:rPr>
          <w:rFonts w:eastAsiaTheme="minorHAnsi"/>
          <w:sz w:val="28"/>
          <w:szCs w:val="28"/>
          <w:lang w:eastAsia="en-US"/>
        </w:rPr>
        <w:t xml:space="preserve">МБОУ СОШ № 4; ул. </w:t>
      </w:r>
      <w:proofErr w:type="spellStart"/>
      <w:r w:rsidR="00A540C7" w:rsidRPr="0015198F">
        <w:rPr>
          <w:rFonts w:eastAsiaTheme="minorHAnsi"/>
          <w:sz w:val="28"/>
          <w:szCs w:val="28"/>
          <w:lang w:eastAsia="en-US"/>
        </w:rPr>
        <w:t>Кретова</w:t>
      </w:r>
      <w:proofErr w:type="spellEnd"/>
      <w:r w:rsidR="003C2EC0" w:rsidRPr="0015198F">
        <w:rPr>
          <w:rFonts w:eastAsiaTheme="minorHAnsi"/>
          <w:sz w:val="28"/>
          <w:szCs w:val="28"/>
          <w:lang w:eastAsia="en-US"/>
        </w:rPr>
        <w:t xml:space="preserve"> </w:t>
      </w:r>
      <w:r w:rsidR="00A540C7" w:rsidRPr="0015198F">
        <w:rPr>
          <w:rFonts w:eastAsiaTheme="minorHAnsi"/>
          <w:sz w:val="28"/>
          <w:szCs w:val="28"/>
          <w:lang w:eastAsia="en-US"/>
        </w:rPr>
        <w:t>-</w:t>
      </w:r>
      <w:r w:rsidR="003C2EC0" w:rsidRPr="0015198F">
        <w:rPr>
          <w:rFonts w:eastAsiaTheme="minorHAnsi"/>
          <w:sz w:val="28"/>
          <w:szCs w:val="28"/>
          <w:lang w:eastAsia="en-US"/>
        </w:rPr>
        <w:t xml:space="preserve"> </w:t>
      </w:r>
      <w:r w:rsidR="00A540C7" w:rsidRPr="0015198F">
        <w:rPr>
          <w:rFonts w:eastAsiaTheme="minorHAnsi"/>
          <w:sz w:val="28"/>
          <w:szCs w:val="28"/>
          <w:lang w:eastAsia="en-US"/>
        </w:rPr>
        <w:t>МБОУ СОШ № 16; пр.</w:t>
      </w:r>
      <w:r w:rsidR="003C2EC0" w:rsidRPr="0015198F">
        <w:rPr>
          <w:rFonts w:eastAsiaTheme="minorHAnsi"/>
          <w:sz w:val="28"/>
          <w:szCs w:val="28"/>
          <w:lang w:eastAsia="en-US"/>
        </w:rPr>
        <w:t xml:space="preserve"> </w:t>
      </w:r>
      <w:proofErr w:type="spellStart"/>
      <w:proofErr w:type="gramStart"/>
      <w:r w:rsidR="00A540C7" w:rsidRPr="0015198F">
        <w:rPr>
          <w:rFonts w:eastAsiaTheme="minorHAnsi"/>
          <w:sz w:val="28"/>
          <w:szCs w:val="28"/>
          <w:lang w:eastAsia="en-US"/>
        </w:rPr>
        <w:t>Сургуладзе</w:t>
      </w:r>
      <w:proofErr w:type="spellEnd"/>
      <w:r w:rsidR="00A540C7" w:rsidRPr="0015198F">
        <w:rPr>
          <w:rFonts w:eastAsiaTheme="minorHAnsi"/>
          <w:sz w:val="28"/>
          <w:szCs w:val="28"/>
          <w:lang w:eastAsia="en-US"/>
        </w:rPr>
        <w:t xml:space="preserve"> - МБОУ СОШ №12) на сумму 1 344 428,00 рублей;</w:t>
      </w:r>
      <w:proofErr w:type="gramEnd"/>
    </w:p>
    <w:p w:rsidR="00A540C7" w:rsidRPr="0015198F" w:rsidRDefault="00A238FD" w:rsidP="007A37D9">
      <w:pPr>
        <w:numPr>
          <w:ilvl w:val="0"/>
          <w:numId w:val="14"/>
        </w:numPr>
        <w:spacing w:after="200"/>
        <w:ind w:left="0" w:firstLine="426"/>
        <w:contextualSpacing/>
        <w:jc w:val="both"/>
        <w:rPr>
          <w:rFonts w:eastAsiaTheme="minorHAnsi"/>
          <w:sz w:val="28"/>
          <w:szCs w:val="28"/>
          <w:lang w:eastAsia="en-US"/>
        </w:rPr>
      </w:pPr>
      <w:r w:rsidRPr="0015198F">
        <w:rPr>
          <w:rFonts w:eastAsiaTheme="minorHAnsi"/>
          <w:sz w:val="28"/>
          <w:szCs w:val="28"/>
          <w:lang w:eastAsia="en-US"/>
        </w:rPr>
        <w:t>н</w:t>
      </w:r>
      <w:r w:rsidR="00A540C7" w:rsidRPr="0015198F">
        <w:rPr>
          <w:rFonts w:eastAsiaTheme="minorHAnsi"/>
          <w:sz w:val="28"/>
          <w:szCs w:val="28"/>
          <w:lang w:eastAsia="en-US"/>
        </w:rPr>
        <w:t>анесен</w:t>
      </w:r>
      <w:r w:rsidRPr="0015198F">
        <w:rPr>
          <w:rFonts w:eastAsiaTheme="minorHAnsi"/>
          <w:sz w:val="28"/>
          <w:szCs w:val="28"/>
          <w:lang w:eastAsia="en-US"/>
        </w:rPr>
        <w:t>о</w:t>
      </w:r>
      <w:r w:rsidR="00A540C7" w:rsidRPr="0015198F">
        <w:rPr>
          <w:rFonts w:eastAsiaTheme="minorHAnsi"/>
          <w:sz w:val="28"/>
          <w:szCs w:val="28"/>
          <w:lang w:eastAsia="en-US"/>
        </w:rPr>
        <w:t xml:space="preserve"> горизонтальной дорожной разметки, разделяющей транспортные потоки. Горизонтальная разметка нанесена на всех центральных автодорогах с интенсивным движением транспортных средств на сумму 1052924,22 рублей.</w:t>
      </w:r>
    </w:p>
    <w:p w:rsidR="00A540C7" w:rsidRPr="0015198F" w:rsidRDefault="00A238FD" w:rsidP="007A37D9">
      <w:pPr>
        <w:numPr>
          <w:ilvl w:val="0"/>
          <w:numId w:val="14"/>
        </w:numPr>
        <w:spacing w:after="200"/>
        <w:ind w:left="0" w:firstLine="426"/>
        <w:contextualSpacing/>
        <w:jc w:val="both"/>
        <w:rPr>
          <w:rFonts w:eastAsiaTheme="minorHAnsi"/>
          <w:sz w:val="28"/>
          <w:szCs w:val="28"/>
          <w:lang w:eastAsia="en-US"/>
        </w:rPr>
      </w:pPr>
      <w:r w:rsidRPr="0015198F">
        <w:rPr>
          <w:rFonts w:eastAsiaTheme="minorHAnsi"/>
          <w:sz w:val="28"/>
          <w:szCs w:val="28"/>
          <w:lang w:eastAsia="en-US"/>
        </w:rPr>
        <w:t>нанесено</w:t>
      </w:r>
      <w:r w:rsidR="00A540C7" w:rsidRPr="0015198F">
        <w:rPr>
          <w:rFonts w:eastAsiaTheme="minorHAnsi"/>
          <w:sz w:val="28"/>
          <w:szCs w:val="28"/>
          <w:lang w:eastAsia="en-US"/>
        </w:rPr>
        <w:t xml:space="preserve"> дорожной разметки «Зебра» на пешеходных переходах. Разметка наносилась в два этапа. Всего нанесено 1889 полос на общую сумму 999614,67 рублей. </w:t>
      </w:r>
    </w:p>
    <w:p w:rsidR="00A540C7" w:rsidRPr="0015198F" w:rsidRDefault="000964C0" w:rsidP="007A37D9">
      <w:pPr>
        <w:numPr>
          <w:ilvl w:val="0"/>
          <w:numId w:val="14"/>
        </w:numPr>
        <w:spacing w:after="200"/>
        <w:ind w:left="0" w:firstLine="426"/>
        <w:contextualSpacing/>
        <w:jc w:val="both"/>
        <w:rPr>
          <w:rFonts w:eastAsiaTheme="minorHAnsi"/>
          <w:sz w:val="28"/>
          <w:szCs w:val="28"/>
          <w:lang w:eastAsia="en-US"/>
        </w:rPr>
      </w:pPr>
      <w:r>
        <w:rPr>
          <w:rFonts w:eastAsiaTheme="minorHAnsi"/>
          <w:sz w:val="28"/>
          <w:szCs w:val="28"/>
          <w:lang w:eastAsia="en-US"/>
        </w:rPr>
        <w:t>д</w:t>
      </w:r>
      <w:r w:rsidR="00A540C7" w:rsidRPr="0015198F">
        <w:rPr>
          <w:rFonts w:eastAsiaTheme="minorHAnsi"/>
          <w:sz w:val="28"/>
          <w:szCs w:val="28"/>
          <w:lang w:eastAsia="en-US"/>
        </w:rPr>
        <w:t>ополнительно за счет краевых субсидий обустроено 8 пешеходных переходов на сумму 235 825,00 рублей.</w:t>
      </w:r>
    </w:p>
    <w:p w:rsidR="00A74D8B" w:rsidRPr="0015198F" w:rsidRDefault="00A238FD" w:rsidP="000964C0">
      <w:pPr>
        <w:spacing w:after="200"/>
        <w:ind w:firstLine="426"/>
        <w:contextualSpacing/>
        <w:jc w:val="both"/>
        <w:rPr>
          <w:rFonts w:eastAsiaTheme="minorHAnsi"/>
          <w:sz w:val="28"/>
          <w:szCs w:val="28"/>
          <w:lang w:eastAsia="en-US"/>
        </w:rPr>
      </w:pPr>
      <w:r w:rsidRPr="0015198F">
        <w:rPr>
          <w:rFonts w:eastAsiaTheme="minorHAnsi"/>
          <w:sz w:val="28"/>
          <w:szCs w:val="28"/>
          <w:lang w:eastAsia="en-US"/>
        </w:rPr>
        <w:t xml:space="preserve">В результате проведения оценки эффективности реализации муниципальной программы, программа признана </w:t>
      </w:r>
      <w:r w:rsidR="007A37D9" w:rsidRPr="0015198F">
        <w:rPr>
          <w:rFonts w:eastAsiaTheme="minorHAnsi"/>
          <w:sz w:val="28"/>
          <w:szCs w:val="28"/>
          <w:lang w:eastAsia="en-US"/>
        </w:rPr>
        <w:t>эффективной.</w:t>
      </w:r>
    </w:p>
    <w:p w:rsidR="007A37D9" w:rsidRPr="0015198F" w:rsidRDefault="007A37D9" w:rsidP="007A37D9">
      <w:pPr>
        <w:pStyle w:val="ConsPlusTitle"/>
        <w:widowControl/>
        <w:numPr>
          <w:ilvl w:val="0"/>
          <w:numId w:val="11"/>
        </w:numPr>
        <w:spacing w:line="240" w:lineRule="auto"/>
        <w:jc w:val="both"/>
        <w:rPr>
          <w:rFonts w:ascii="Times New Roman" w:eastAsia="Times New Roman" w:hAnsi="Times New Roman"/>
          <w:bCs w:val="0"/>
          <w:kern w:val="0"/>
          <w:sz w:val="28"/>
          <w:szCs w:val="28"/>
          <w:lang w:eastAsia="ru-RU"/>
        </w:rPr>
      </w:pPr>
      <w:r w:rsidRPr="0015198F">
        <w:rPr>
          <w:rFonts w:ascii="Times New Roman" w:eastAsia="Times New Roman" w:hAnsi="Times New Roman"/>
          <w:bCs w:val="0"/>
          <w:kern w:val="0"/>
          <w:sz w:val="28"/>
          <w:szCs w:val="28"/>
          <w:lang w:eastAsia="ru-RU"/>
        </w:rPr>
        <w:t>М</w:t>
      </w:r>
      <w:r w:rsidR="00645270" w:rsidRPr="0015198F">
        <w:rPr>
          <w:rFonts w:ascii="Times New Roman" w:eastAsia="Times New Roman" w:hAnsi="Times New Roman"/>
          <w:bCs w:val="0"/>
          <w:kern w:val="0"/>
          <w:sz w:val="28"/>
          <w:szCs w:val="28"/>
          <w:lang w:eastAsia="ru-RU"/>
        </w:rPr>
        <w:t>униципальн</w:t>
      </w:r>
      <w:r w:rsidRPr="0015198F">
        <w:rPr>
          <w:rFonts w:ascii="Times New Roman" w:eastAsia="Times New Roman" w:hAnsi="Times New Roman"/>
          <w:bCs w:val="0"/>
          <w:kern w:val="0"/>
          <w:sz w:val="28"/>
          <w:szCs w:val="28"/>
          <w:lang w:eastAsia="ru-RU"/>
        </w:rPr>
        <w:t>ая программа</w:t>
      </w:r>
      <w:r w:rsidR="00645270" w:rsidRPr="0015198F">
        <w:rPr>
          <w:rFonts w:ascii="Times New Roman" w:eastAsia="Times New Roman" w:hAnsi="Times New Roman"/>
          <w:b w:val="0"/>
          <w:bCs w:val="0"/>
          <w:kern w:val="0"/>
          <w:sz w:val="28"/>
          <w:szCs w:val="28"/>
          <w:lang w:eastAsia="ru-RU"/>
        </w:rPr>
        <w:t xml:space="preserve"> </w:t>
      </w:r>
      <w:r w:rsidR="00645270" w:rsidRPr="0015198F">
        <w:rPr>
          <w:rFonts w:ascii="Times New Roman" w:eastAsia="Times New Roman" w:hAnsi="Times New Roman"/>
          <w:bCs w:val="0"/>
          <w:kern w:val="0"/>
          <w:sz w:val="28"/>
          <w:szCs w:val="28"/>
          <w:lang w:eastAsia="ru-RU"/>
        </w:rPr>
        <w:t>«Обеспечение жизнедеятельности территории»</w:t>
      </w:r>
      <w:r w:rsidRPr="0015198F">
        <w:rPr>
          <w:rFonts w:ascii="Times New Roman" w:eastAsia="Times New Roman" w:hAnsi="Times New Roman"/>
          <w:bCs w:val="0"/>
          <w:kern w:val="0"/>
          <w:sz w:val="28"/>
          <w:szCs w:val="28"/>
          <w:lang w:eastAsia="ru-RU"/>
        </w:rPr>
        <w:t>.</w:t>
      </w:r>
    </w:p>
    <w:p w:rsidR="00A74D8B" w:rsidRPr="0015198F" w:rsidRDefault="007A37D9" w:rsidP="007A37D9">
      <w:pPr>
        <w:pStyle w:val="ConsPlusTitle"/>
        <w:widowControl/>
        <w:spacing w:line="240" w:lineRule="auto"/>
        <w:ind w:firstLine="360"/>
        <w:jc w:val="both"/>
        <w:rPr>
          <w:rFonts w:ascii="Times New Roman" w:eastAsia="Times New Roman" w:hAnsi="Times New Roman"/>
          <w:bCs w:val="0"/>
          <w:kern w:val="0"/>
          <w:sz w:val="28"/>
          <w:szCs w:val="28"/>
          <w:lang w:eastAsia="ru-RU"/>
        </w:rPr>
      </w:pPr>
      <w:r w:rsidRPr="0015198F">
        <w:rPr>
          <w:rFonts w:ascii="Times New Roman" w:hAnsi="Times New Roman"/>
          <w:b w:val="0"/>
          <w:sz w:val="28"/>
          <w:szCs w:val="28"/>
        </w:rPr>
        <w:t>В рамках реализации муниципальной программы были выполнены запланированные мероприятия</w:t>
      </w:r>
      <w:r w:rsidR="00A74D8B" w:rsidRPr="0015198F">
        <w:rPr>
          <w:rFonts w:ascii="Times New Roman" w:hAnsi="Times New Roman"/>
          <w:b w:val="0"/>
          <w:sz w:val="28"/>
          <w:szCs w:val="28"/>
        </w:rPr>
        <w:t>:</w:t>
      </w:r>
    </w:p>
    <w:p w:rsidR="00366D4A" w:rsidRPr="0015198F" w:rsidRDefault="00A74D8B" w:rsidP="007A37D9">
      <w:pPr>
        <w:jc w:val="both"/>
        <w:rPr>
          <w:rFonts w:eastAsiaTheme="minorHAnsi"/>
          <w:sz w:val="28"/>
          <w:szCs w:val="28"/>
          <w:lang w:eastAsia="en-US"/>
        </w:rPr>
      </w:pPr>
      <w:r w:rsidRPr="0015198F">
        <w:rPr>
          <w:color w:val="FF0000"/>
          <w:sz w:val="28"/>
          <w:szCs w:val="28"/>
        </w:rPr>
        <w:tab/>
      </w:r>
      <w:r w:rsidR="00366D4A" w:rsidRPr="0015198F">
        <w:rPr>
          <w:rFonts w:eastAsiaTheme="minorHAnsi"/>
          <w:sz w:val="28"/>
          <w:szCs w:val="28"/>
          <w:lang w:eastAsia="en-US"/>
        </w:rPr>
        <w:t>Текущее содержание, ремонт и эксплуатация сетей и оборудования уличного освещения выполняется в полном объеме.</w:t>
      </w:r>
    </w:p>
    <w:p w:rsidR="00366D4A" w:rsidRPr="0015198F" w:rsidRDefault="00366D4A" w:rsidP="007A37D9">
      <w:pPr>
        <w:ind w:firstLine="708"/>
        <w:jc w:val="both"/>
        <w:rPr>
          <w:rFonts w:eastAsiaTheme="minorHAnsi"/>
          <w:sz w:val="28"/>
          <w:szCs w:val="28"/>
          <w:lang w:eastAsia="en-US"/>
        </w:rPr>
      </w:pPr>
      <w:r w:rsidRPr="0015198F">
        <w:rPr>
          <w:rFonts w:eastAsiaTheme="minorHAnsi"/>
          <w:sz w:val="28"/>
          <w:szCs w:val="28"/>
          <w:lang w:eastAsia="en-US"/>
        </w:rPr>
        <w:t xml:space="preserve">Проводилось обслуживание светильников с заменой ламп, аппаратуры, поврежденных участков </w:t>
      </w:r>
      <w:proofErr w:type="gramStart"/>
      <w:r w:rsidRPr="0015198F">
        <w:rPr>
          <w:rFonts w:eastAsiaTheme="minorHAnsi"/>
          <w:sz w:val="28"/>
          <w:szCs w:val="28"/>
          <w:lang w:eastAsia="en-US"/>
        </w:rPr>
        <w:t>ВЛ</w:t>
      </w:r>
      <w:proofErr w:type="gramEnd"/>
      <w:r w:rsidRPr="0015198F">
        <w:rPr>
          <w:rFonts w:eastAsiaTheme="minorHAnsi"/>
          <w:sz w:val="28"/>
          <w:szCs w:val="28"/>
          <w:lang w:eastAsia="en-US"/>
        </w:rPr>
        <w:t xml:space="preserve"> и аварийных опор. Выполнялась </w:t>
      </w:r>
      <w:r w:rsidR="002918B6" w:rsidRPr="0015198F">
        <w:rPr>
          <w:rFonts w:eastAsiaTheme="minorHAnsi"/>
          <w:sz w:val="28"/>
          <w:szCs w:val="28"/>
          <w:lang w:eastAsia="en-US"/>
        </w:rPr>
        <w:t>о</w:t>
      </w:r>
      <w:r w:rsidRPr="0015198F">
        <w:rPr>
          <w:rFonts w:eastAsiaTheme="minorHAnsi"/>
          <w:sz w:val="28"/>
          <w:szCs w:val="28"/>
          <w:lang w:eastAsia="en-US"/>
        </w:rPr>
        <w:t xml:space="preserve">брезка деревьев,  проводилась </w:t>
      </w:r>
      <w:proofErr w:type="spellStart"/>
      <w:r w:rsidRPr="0015198F">
        <w:rPr>
          <w:rFonts w:eastAsiaTheme="minorHAnsi"/>
          <w:sz w:val="28"/>
          <w:szCs w:val="28"/>
          <w:lang w:eastAsia="en-US"/>
        </w:rPr>
        <w:t>демеркуризация</w:t>
      </w:r>
      <w:proofErr w:type="spellEnd"/>
      <w:r w:rsidRPr="0015198F">
        <w:rPr>
          <w:rFonts w:eastAsiaTheme="minorHAnsi"/>
          <w:sz w:val="28"/>
          <w:szCs w:val="28"/>
          <w:lang w:eastAsia="en-US"/>
        </w:rPr>
        <w:t xml:space="preserve"> ламп.</w:t>
      </w:r>
    </w:p>
    <w:p w:rsidR="00366D4A" w:rsidRPr="0015198F" w:rsidRDefault="00366D4A" w:rsidP="007A37D9">
      <w:pPr>
        <w:jc w:val="both"/>
        <w:rPr>
          <w:rFonts w:eastAsiaTheme="minorHAnsi"/>
          <w:sz w:val="28"/>
          <w:szCs w:val="28"/>
          <w:lang w:eastAsia="en-US"/>
        </w:rPr>
      </w:pPr>
      <w:r w:rsidRPr="0015198F">
        <w:rPr>
          <w:rFonts w:eastAsiaTheme="minorHAnsi"/>
          <w:sz w:val="28"/>
          <w:szCs w:val="28"/>
          <w:lang w:eastAsia="en-US"/>
        </w:rPr>
        <w:tab/>
        <w:t>Расходы по оплате электроэнергии уличного освещения оплачиваются в полном объеме. Уровень содержания сетей и оборудования уличного освещения составляет 90%.</w:t>
      </w:r>
    </w:p>
    <w:p w:rsidR="00366D4A" w:rsidRPr="0015198F" w:rsidRDefault="00366D4A" w:rsidP="007A37D9">
      <w:pPr>
        <w:ind w:firstLine="708"/>
        <w:jc w:val="both"/>
        <w:rPr>
          <w:rFonts w:eastAsiaTheme="minorHAnsi"/>
          <w:sz w:val="28"/>
          <w:szCs w:val="28"/>
          <w:lang w:eastAsia="en-US"/>
        </w:rPr>
      </w:pPr>
      <w:r w:rsidRPr="0015198F">
        <w:rPr>
          <w:rFonts w:eastAsiaTheme="minorHAnsi"/>
          <w:sz w:val="28"/>
          <w:szCs w:val="28"/>
          <w:lang w:eastAsia="en-US"/>
        </w:rPr>
        <w:lastRenderedPageBreak/>
        <w:t>Текущее содержание мест захоронений выполняется в полном объеме ежегодно.</w:t>
      </w:r>
    </w:p>
    <w:p w:rsidR="00366D4A" w:rsidRPr="0015198F" w:rsidRDefault="00366D4A" w:rsidP="007A37D9">
      <w:pPr>
        <w:ind w:firstLine="708"/>
        <w:jc w:val="both"/>
        <w:rPr>
          <w:rFonts w:eastAsiaTheme="minorHAnsi"/>
          <w:sz w:val="28"/>
          <w:szCs w:val="28"/>
          <w:lang w:eastAsia="en-US"/>
        </w:rPr>
      </w:pPr>
      <w:r w:rsidRPr="0015198F">
        <w:rPr>
          <w:rFonts w:eastAsiaTheme="minorHAnsi"/>
          <w:sz w:val="28"/>
          <w:szCs w:val="28"/>
          <w:lang w:eastAsia="en-US"/>
        </w:rPr>
        <w:t>Проводилась уборка территорий кладбищ, вывозился мусор, проводился ежемесячно уход за захоронениями, выкашивалась трава. Поднято и доставлено 52 трупа до морга.</w:t>
      </w:r>
    </w:p>
    <w:p w:rsidR="00366D4A" w:rsidRPr="0015198F" w:rsidRDefault="00366D4A" w:rsidP="007A37D9">
      <w:pPr>
        <w:ind w:firstLine="708"/>
        <w:jc w:val="both"/>
        <w:rPr>
          <w:rFonts w:eastAsiaTheme="minorHAnsi"/>
          <w:sz w:val="28"/>
          <w:szCs w:val="28"/>
          <w:lang w:eastAsia="en-US"/>
        </w:rPr>
      </w:pPr>
      <w:r w:rsidRPr="0015198F">
        <w:rPr>
          <w:rFonts w:eastAsiaTheme="minorHAnsi"/>
          <w:sz w:val="28"/>
          <w:szCs w:val="28"/>
          <w:lang w:eastAsia="en-US"/>
        </w:rPr>
        <w:t>Текущее содержание, ремонт и эксплуатация объектов инженерной защиты города выполняется в полном объеме ежегодно.</w:t>
      </w:r>
    </w:p>
    <w:p w:rsidR="00366D4A" w:rsidRPr="0015198F" w:rsidRDefault="00366D4A" w:rsidP="007A37D9">
      <w:pPr>
        <w:ind w:firstLine="708"/>
        <w:jc w:val="both"/>
        <w:rPr>
          <w:rFonts w:eastAsiaTheme="minorHAnsi"/>
          <w:sz w:val="28"/>
          <w:szCs w:val="28"/>
          <w:lang w:eastAsia="en-US"/>
        </w:rPr>
      </w:pPr>
      <w:r w:rsidRPr="0015198F">
        <w:rPr>
          <w:rFonts w:eastAsiaTheme="minorHAnsi"/>
          <w:sz w:val="28"/>
          <w:szCs w:val="28"/>
          <w:lang w:eastAsia="en-US"/>
        </w:rPr>
        <w:t>Проводятся осмотры, отсыпка и укрепление дамб, расчистка русла, пропуск паводковых вод реки Минусин</w:t>
      </w:r>
      <w:r w:rsidR="00BB316D" w:rsidRPr="0015198F">
        <w:rPr>
          <w:rFonts w:eastAsiaTheme="minorHAnsi"/>
          <w:sz w:val="28"/>
          <w:szCs w:val="28"/>
          <w:lang w:eastAsia="en-US"/>
        </w:rPr>
        <w:t>с</w:t>
      </w:r>
      <w:r w:rsidRPr="0015198F">
        <w:rPr>
          <w:rFonts w:eastAsiaTheme="minorHAnsi"/>
          <w:sz w:val="28"/>
          <w:szCs w:val="28"/>
          <w:lang w:eastAsia="en-US"/>
        </w:rPr>
        <w:t>ка.</w:t>
      </w:r>
    </w:p>
    <w:p w:rsidR="00366D4A" w:rsidRPr="0015198F" w:rsidRDefault="00366D4A" w:rsidP="007A37D9">
      <w:pPr>
        <w:ind w:firstLine="708"/>
        <w:jc w:val="both"/>
        <w:rPr>
          <w:rFonts w:eastAsiaTheme="minorHAnsi"/>
          <w:sz w:val="28"/>
          <w:szCs w:val="28"/>
          <w:lang w:eastAsia="en-US"/>
        </w:rPr>
      </w:pPr>
      <w:r w:rsidRPr="0015198F">
        <w:rPr>
          <w:rFonts w:eastAsiaTheme="minorHAnsi"/>
          <w:sz w:val="28"/>
          <w:szCs w:val="28"/>
          <w:lang w:eastAsia="en-US"/>
        </w:rPr>
        <w:t>Проведены мероприятия по борьбе с клещами в местах массового отдыха населения.</w:t>
      </w:r>
    </w:p>
    <w:p w:rsidR="00366D4A" w:rsidRPr="0015198F" w:rsidRDefault="00366D4A" w:rsidP="007A37D9">
      <w:pPr>
        <w:ind w:firstLine="708"/>
        <w:jc w:val="both"/>
        <w:rPr>
          <w:rFonts w:eastAsiaTheme="minorHAnsi"/>
          <w:sz w:val="28"/>
          <w:szCs w:val="28"/>
          <w:lang w:eastAsia="en-US"/>
        </w:rPr>
      </w:pPr>
      <w:r w:rsidRPr="0015198F">
        <w:rPr>
          <w:rFonts w:eastAsiaTheme="minorHAnsi"/>
          <w:sz w:val="28"/>
          <w:szCs w:val="28"/>
          <w:lang w:eastAsia="en-US"/>
        </w:rPr>
        <w:t>Отловлено 257 голов безнадзорных домашних животных.</w:t>
      </w:r>
    </w:p>
    <w:p w:rsidR="00366D4A" w:rsidRPr="0015198F" w:rsidRDefault="00366D4A" w:rsidP="007A37D9">
      <w:pPr>
        <w:ind w:firstLine="708"/>
        <w:jc w:val="both"/>
        <w:rPr>
          <w:rFonts w:eastAsiaTheme="minorHAnsi"/>
          <w:sz w:val="28"/>
          <w:szCs w:val="28"/>
          <w:lang w:eastAsia="en-US"/>
        </w:rPr>
      </w:pPr>
      <w:r w:rsidRPr="0015198F">
        <w:rPr>
          <w:rFonts w:eastAsiaTheme="minorHAnsi"/>
          <w:sz w:val="28"/>
          <w:szCs w:val="28"/>
          <w:lang w:eastAsia="en-US"/>
        </w:rPr>
        <w:t>В пос. Зеленый Бор проложено 17,4км</w:t>
      </w:r>
      <w:proofErr w:type="gramStart"/>
      <w:r w:rsidRPr="0015198F">
        <w:rPr>
          <w:rFonts w:eastAsiaTheme="minorHAnsi"/>
          <w:sz w:val="28"/>
          <w:szCs w:val="28"/>
          <w:lang w:eastAsia="en-US"/>
        </w:rPr>
        <w:t>.</w:t>
      </w:r>
      <w:proofErr w:type="gramEnd"/>
      <w:r w:rsidRPr="0015198F">
        <w:rPr>
          <w:rFonts w:eastAsiaTheme="minorHAnsi"/>
          <w:sz w:val="28"/>
          <w:szCs w:val="28"/>
          <w:lang w:eastAsia="en-US"/>
        </w:rPr>
        <w:t xml:space="preserve"> </w:t>
      </w:r>
      <w:proofErr w:type="gramStart"/>
      <w:r w:rsidRPr="0015198F">
        <w:rPr>
          <w:rFonts w:eastAsiaTheme="minorHAnsi"/>
          <w:sz w:val="28"/>
          <w:szCs w:val="28"/>
          <w:lang w:eastAsia="en-US"/>
        </w:rPr>
        <w:t>м</w:t>
      </w:r>
      <w:proofErr w:type="gramEnd"/>
      <w:r w:rsidRPr="0015198F">
        <w:rPr>
          <w:rFonts w:eastAsiaTheme="minorHAnsi"/>
          <w:sz w:val="28"/>
          <w:szCs w:val="28"/>
          <w:lang w:eastAsia="en-US"/>
        </w:rPr>
        <w:t>инерализованных полос.</w:t>
      </w:r>
    </w:p>
    <w:p w:rsidR="00366D4A" w:rsidRPr="0015198F" w:rsidRDefault="00366D4A" w:rsidP="007A37D9">
      <w:pPr>
        <w:ind w:firstLine="708"/>
        <w:jc w:val="both"/>
        <w:rPr>
          <w:rFonts w:eastAsiaTheme="minorHAnsi"/>
          <w:sz w:val="28"/>
          <w:szCs w:val="28"/>
          <w:lang w:eastAsia="en-US"/>
        </w:rPr>
      </w:pPr>
      <w:r w:rsidRPr="0015198F">
        <w:rPr>
          <w:rFonts w:eastAsiaTheme="minorHAnsi"/>
          <w:sz w:val="28"/>
          <w:szCs w:val="28"/>
          <w:lang w:eastAsia="en-US"/>
        </w:rPr>
        <w:t>Произведен капитальный ремонт (демонтаж старых и монтаж новых) оконных блоков в количестве 22 шт. по адресу: г. Минусинск</w:t>
      </w:r>
      <w:proofErr w:type="gramStart"/>
      <w:r w:rsidRPr="0015198F">
        <w:rPr>
          <w:rFonts w:eastAsiaTheme="minorHAnsi"/>
          <w:sz w:val="28"/>
          <w:szCs w:val="28"/>
          <w:lang w:eastAsia="en-US"/>
        </w:rPr>
        <w:t xml:space="preserve"> ,</w:t>
      </w:r>
      <w:proofErr w:type="gramEnd"/>
      <w:r w:rsidRPr="0015198F">
        <w:rPr>
          <w:rFonts w:eastAsiaTheme="minorHAnsi"/>
          <w:sz w:val="28"/>
          <w:szCs w:val="28"/>
          <w:lang w:eastAsia="en-US"/>
        </w:rPr>
        <w:t xml:space="preserve"> ул. Октябрьская,86а.</w:t>
      </w:r>
    </w:p>
    <w:p w:rsidR="00BB316D" w:rsidRPr="0015198F" w:rsidRDefault="00BB316D" w:rsidP="000964C0">
      <w:pPr>
        <w:spacing w:before="240"/>
        <w:ind w:firstLine="708"/>
        <w:jc w:val="both"/>
        <w:rPr>
          <w:rFonts w:eastAsiaTheme="minorHAnsi"/>
          <w:sz w:val="28"/>
          <w:szCs w:val="28"/>
          <w:lang w:eastAsia="en-US"/>
        </w:rPr>
      </w:pPr>
      <w:r w:rsidRPr="0015198F">
        <w:rPr>
          <w:rFonts w:eastAsiaTheme="minorHAnsi"/>
          <w:sz w:val="28"/>
          <w:szCs w:val="28"/>
          <w:lang w:eastAsia="en-US"/>
        </w:rPr>
        <w:t>В результате проведения оценки эффективности реализации муниципальной программы, программа признана эффективной.</w:t>
      </w:r>
    </w:p>
    <w:p w:rsidR="00A74D8B" w:rsidRPr="0015198F" w:rsidRDefault="00A74D8B" w:rsidP="007A37D9">
      <w:pPr>
        <w:jc w:val="both"/>
        <w:rPr>
          <w:b/>
          <w:bCs/>
          <w:color w:val="FF0000"/>
          <w:sz w:val="28"/>
          <w:szCs w:val="28"/>
        </w:rPr>
      </w:pPr>
    </w:p>
    <w:p w:rsidR="00BB316D" w:rsidRPr="0015198F" w:rsidRDefault="00971980" w:rsidP="00971980">
      <w:pPr>
        <w:pStyle w:val="ConsPlusTitle"/>
        <w:widowControl/>
        <w:ind w:firstLine="567"/>
        <w:jc w:val="both"/>
        <w:rPr>
          <w:rFonts w:ascii="Times New Roman" w:eastAsia="Times New Roman" w:hAnsi="Times New Roman"/>
          <w:b w:val="0"/>
          <w:bCs w:val="0"/>
          <w:kern w:val="0"/>
          <w:sz w:val="28"/>
          <w:szCs w:val="28"/>
          <w:lang w:eastAsia="ru-RU"/>
        </w:rPr>
      </w:pPr>
      <w:r w:rsidRPr="0015198F">
        <w:rPr>
          <w:rFonts w:ascii="Times New Roman" w:eastAsia="Times New Roman" w:hAnsi="Times New Roman"/>
          <w:bCs w:val="0"/>
          <w:kern w:val="0"/>
          <w:sz w:val="28"/>
          <w:szCs w:val="28"/>
          <w:lang w:eastAsia="ru-RU"/>
        </w:rPr>
        <w:t>6.</w:t>
      </w:r>
      <w:r w:rsidR="00BB316D" w:rsidRPr="0015198F">
        <w:rPr>
          <w:rFonts w:ascii="Times New Roman" w:eastAsia="Times New Roman" w:hAnsi="Times New Roman"/>
          <w:bCs w:val="0"/>
          <w:kern w:val="0"/>
          <w:sz w:val="28"/>
          <w:szCs w:val="28"/>
          <w:lang w:eastAsia="ru-RU"/>
        </w:rPr>
        <w:t>М</w:t>
      </w:r>
      <w:r w:rsidR="00645270" w:rsidRPr="0015198F">
        <w:rPr>
          <w:rFonts w:ascii="Times New Roman" w:eastAsia="Times New Roman" w:hAnsi="Times New Roman"/>
          <w:bCs w:val="0"/>
          <w:kern w:val="0"/>
          <w:sz w:val="28"/>
          <w:szCs w:val="28"/>
          <w:lang w:eastAsia="ru-RU"/>
        </w:rPr>
        <w:t>униципальн</w:t>
      </w:r>
      <w:r w:rsidR="00BB316D" w:rsidRPr="0015198F">
        <w:rPr>
          <w:rFonts w:ascii="Times New Roman" w:eastAsia="Times New Roman" w:hAnsi="Times New Roman"/>
          <w:bCs w:val="0"/>
          <w:kern w:val="0"/>
          <w:sz w:val="28"/>
          <w:szCs w:val="28"/>
          <w:lang w:eastAsia="ru-RU"/>
        </w:rPr>
        <w:t>ая</w:t>
      </w:r>
      <w:r w:rsidR="00645270" w:rsidRPr="0015198F">
        <w:rPr>
          <w:rFonts w:ascii="Times New Roman" w:eastAsia="Times New Roman" w:hAnsi="Times New Roman"/>
          <w:bCs w:val="0"/>
          <w:kern w:val="0"/>
          <w:sz w:val="28"/>
          <w:szCs w:val="28"/>
          <w:lang w:eastAsia="ru-RU"/>
        </w:rPr>
        <w:t xml:space="preserve"> программ</w:t>
      </w:r>
      <w:r w:rsidR="00BB316D" w:rsidRPr="0015198F">
        <w:rPr>
          <w:rFonts w:ascii="Times New Roman" w:eastAsia="Times New Roman" w:hAnsi="Times New Roman"/>
          <w:bCs w:val="0"/>
          <w:kern w:val="0"/>
          <w:sz w:val="28"/>
          <w:szCs w:val="28"/>
          <w:lang w:eastAsia="ru-RU"/>
        </w:rPr>
        <w:t>а</w:t>
      </w:r>
      <w:r w:rsidR="00645270" w:rsidRPr="0015198F">
        <w:rPr>
          <w:rFonts w:ascii="Times New Roman" w:eastAsia="Times New Roman" w:hAnsi="Times New Roman"/>
          <w:bCs w:val="0"/>
          <w:kern w:val="0"/>
          <w:sz w:val="28"/>
          <w:szCs w:val="28"/>
          <w:lang w:eastAsia="ru-RU"/>
        </w:rPr>
        <w:t xml:space="preserve"> </w:t>
      </w:r>
      <w:r w:rsidR="00645270" w:rsidRPr="0015198F">
        <w:rPr>
          <w:rFonts w:ascii="Times New Roman" w:hAnsi="Times New Roman"/>
          <w:sz w:val="28"/>
          <w:szCs w:val="28"/>
        </w:rPr>
        <w:t>«Благоустройство территории муниципального образования город Минусинск»</w:t>
      </w:r>
      <w:r w:rsidR="00645270" w:rsidRPr="0015198F">
        <w:rPr>
          <w:rFonts w:ascii="Times New Roman" w:eastAsia="Times New Roman" w:hAnsi="Times New Roman"/>
          <w:b w:val="0"/>
          <w:bCs w:val="0"/>
          <w:kern w:val="0"/>
          <w:sz w:val="28"/>
          <w:szCs w:val="28"/>
          <w:lang w:eastAsia="ru-RU"/>
        </w:rPr>
        <w:t xml:space="preserve"> </w:t>
      </w:r>
    </w:p>
    <w:p w:rsidR="005935F9" w:rsidRPr="0015198F" w:rsidRDefault="00BB316D" w:rsidP="00834233">
      <w:pPr>
        <w:pStyle w:val="ConsPlusTitle"/>
        <w:widowControl/>
        <w:ind w:firstLine="567"/>
        <w:jc w:val="both"/>
        <w:rPr>
          <w:rFonts w:ascii="Times New Roman" w:hAnsi="Times New Roman"/>
          <w:b w:val="0"/>
          <w:sz w:val="28"/>
          <w:szCs w:val="28"/>
        </w:rPr>
      </w:pPr>
      <w:r w:rsidRPr="0015198F">
        <w:rPr>
          <w:rFonts w:ascii="Times New Roman" w:eastAsia="Times New Roman" w:hAnsi="Times New Roman"/>
          <w:b w:val="0"/>
          <w:bCs w:val="0"/>
          <w:kern w:val="0"/>
          <w:sz w:val="28"/>
          <w:szCs w:val="28"/>
          <w:u w:val="single"/>
          <w:lang w:eastAsia="ru-RU"/>
        </w:rPr>
        <w:t xml:space="preserve">В рамках реализации подпрограммы 1 «Благоустройство муниципального образования город Минусинск» </w:t>
      </w:r>
      <w:r w:rsidRPr="0015198F">
        <w:rPr>
          <w:rFonts w:ascii="Times New Roman" w:eastAsia="Times New Roman" w:hAnsi="Times New Roman"/>
          <w:b w:val="0"/>
          <w:bCs w:val="0"/>
          <w:kern w:val="0"/>
          <w:sz w:val="28"/>
          <w:szCs w:val="28"/>
          <w:lang w:eastAsia="ru-RU"/>
        </w:rPr>
        <w:t xml:space="preserve">муниципальной программы </w:t>
      </w:r>
      <w:r w:rsidR="00834233" w:rsidRPr="0015198F">
        <w:rPr>
          <w:rFonts w:ascii="Times New Roman" w:eastAsia="Times New Roman" w:hAnsi="Times New Roman"/>
          <w:b w:val="0"/>
          <w:bCs w:val="0"/>
          <w:kern w:val="0"/>
          <w:sz w:val="28"/>
          <w:szCs w:val="28"/>
          <w:lang w:eastAsia="ru-RU"/>
        </w:rPr>
        <w:t xml:space="preserve">были </w:t>
      </w:r>
      <w:r w:rsidR="005935F9" w:rsidRPr="0015198F">
        <w:rPr>
          <w:rFonts w:ascii="Times New Roman" w:hAnsi="Times New Roman"/>
          <w:b w:val="0"/>
          <w:sz w:val="28"/>
          <w:szCs w:val="28"/>
        </w:rPr>
        <w:t>проведен</w:t>
      </w:r>
      <w:r w:rsidR="00834233" w:rsidRPr="0015198F">
        <w:rPr>
          <w:rFonts w:ascii="Times New Roman" w:hAnsi="Times New Roman"/>
          <w:b w:val="0"/>
          <w:sz w:val="28"/>
          <w:szCs w:val="28"/>
        </w:rPr>
        <w:t>ы</w:t>
      </w:r>
      <w:r w:rsidR="005935F9" w:rsidRPr="0015198F">
        <w:rPr>
          <w:rFonts w:ascii="Times New Roman" w:hAnsi="Times New Roman"/>
          <w:b w:val="0"/>
          <w:sz w:val="28"/>
          <w:szCs w:val="28"/>
        </w:rPr>
        <w:t xml:space="preserve"> следующи</w:t>
      </w:r>
      <w:r w:rsidR="00834233" w:rsidRPr="0015198F">
        <w:rPr>
          <w:rFonts w:ascii="Times New Roman" w:hAnsi="Times New Roman"/>
          <w:b w:val="0"/>
          <w:sz w:val="28"/>
          <w:szCs w:val="28"/>
        </w:rPr>
        <w:t>е</w:t>
      </w:r>
      <w:r w:rsidR="005935F9" w:rsidRPr="0015198F">
        <w:rPr>
          <w:rFonts w:ascii="Times New Roman" w:hAnsi="Times New Roman"/>
          <w:b w:val="0"/>
          <w:sz w:val="28"/>
          <w:szCs w:val="28"/>
        </w:rPr>
        <w:t xml:space="preserve"> мероприяти</w:t>
      </w:r>
      <w:r w:rsidR="00834233" w:rsidRPr="0015198F">
        <w:rPr>
          <w:rFonts w:ascii="Times New Roman" w:hAnsi="Times New Roman"/>
          <w:b w:val="0"/>
          <w:sz w:val="28"/>
          <w:szCs w:val="28"/>
        </w:rPr>
        <w:t>я</w:t>
      </w:r>
      <w:r w:rsidR="005935F9" w:rsidRPr="0015198F">
        <w:rPr>
          <w:rFonts w:ascii="Times New Roman" w:hAnsi="Times New Roman"/>
          <w:b w:val="0"/>
          <w:sz w:val="28"/>
          <w:szCs w:val="28"/>
        </w:rPr>
        <w:t>:</w:t>
      </w:r>
    </w:p>
    <w:p w:rsidR="00A540C7" w:rsidRPr="0015198F" w:rsidRDefault="00834233" w:rsidP="00834233">
      <w:pPr>
        <w:spacing w:line="276" w:lineRule="auto"/>
        <w:ind w:firstLine="567"/>
        <w:jc w:val="both"/>
        <w:rPr>
          <w:rFonts w:eastAsiaTheme="minorHAnsi"/>
          <w:sz w:val="28"/>
          <w:szCs w:val="28"/>
          <w:lang w:eastAsia="en-US"/>
        </w:rPr>
      </w:pPr>
      <w:r w:rsidRPr="0015198F">
        <w:rPr>
          <w:rFonts w:eastAsiaTheme="minorHAnsi"/>
          <w:sz w:val="28"/>
          <w:szCs w:val="28"/>
          <w:lang w:eastAsia="en-US"/>
        </w:rPr>
        <w:t>С</w:t>
      </w:r>
      <w:r w:rsidR="002A6484" w:rsidRPr="0015198F">
        <w:rPr>
          <w:rFonts w:eastAsiaTheme="minorHAnsi"/>
          <w:sz w:val="28"/>
          <w:szCs w:val="28"/>
          <w:lang w:eastAsia="en-US"/>
        </w:rPr>
        <w:t>огласно муниципальному</w:t>
      </w:r>
      <w:r w:rsidR="00A540C7" w:rsidRPr="0015198F">
        <w:rPr>
          <w:rFonts w:eastAsiaTheme="minorHAnsi"/>
          <w:sz w:val="28"/>
          <w:szCs w:val="28"/>
          <w:lang w:eastAsia="en-US"/>
        </w:rPr>
        <w:t xml:space="preserve"> контракт</w:t>
      </w:r>
      <w:r w:rsidR="002A6484" w:rsidRPr="0015198F">
        <w:rPr>
          <w:rFonts w:eastAsiaTheme="minorHAnsi"/>
          <w:sz w:val="28"/>
          <w:szCs w:val="28"/>
          <w:lang w:eastAsia="en-US"/>
        </w:rPr>
        <w:t>у</w:t>
      </w:r>
      <w:r w:rsidR="00A540C7" w:rsidRPr="0015198F">
        <w:rPr>
          <w:rFonts w:eastAsiaTheme="minorHAnsi"/>
          <w:sz w:val="28"/>
          <w:szCs w:val="28"/>
          <w:lang w:eastAsia="en-US"/>
        </w:rPr>
        <w:t xml:space="preserve"> по текущему содержанию зеленых насаждений на 2016год предусмотрена сумма в размере 3616688 рублей 44коп. Произведены работы по выкашиванию травы, посадке цветов, деревьев, стрижке живой изгороди, обрезке и формированию кроны деревьев. Средства муниципального контракта освоены на 100%. </w:t>
      </w:r>
    </w:p>
    <w:p w:rsidR="00A540C7" w:rsidRPr="0015198F" w:rsidRDefault="00834233" w:rsidP="00834233">
      <w:pPr>
        <w:spacing w:line="276" w:lineRule="auto"/>
        <w:ind w:firstLine="567"/>
        <w:jc w:val="both"/>
        <w:rPr>
          <w:rFonts w:eastAsiaTheme="minorHAnsi"/>
          <w:sz w:val="28"/>
          <w:szCs w:val="28"/>
          <w:lang w:eastAsia="en-US"/>
        </w:rPr>
      </w:pPr>
      <w:r w:rsidRPr="0015198F">
        <w:rPr>
          <w:rFonts w:eastAsiaTheme="minorHAnsi"/>
          <w:sz w:val="28"/>
          <w:szCs w:val="28"/>
          <w:lang w:eastAsia="en-US"/>
        </w:rPr>
        <w:t>П</w:t>
      </w:r>
      <w:r w:rsidR="00A540C7" w:rsidRPr="0015198F">
        <w:rPr>
          <w:rFonts w:eastAsiaTheme="minorHAnsi"/>
          <w:sz w:val="28"/>
          <w:szCs w:val="28"/>
          <w:lang w:eastAsia="en-US"/>
        </w:rPr>
        <w:t>роведена работа по благоустройству территорий города, территорий, прилегающих к дошкольным и школьным учреждениям и многоквартирным домам:</w:t>
      </w:r>
      <w:r w:rsidRPr="0015198F">
        <w:rPr>
          <w:rFonts w:eastAsiaTheme="minorHAnsi"/>
          <w:sz w:val="28"/>
          <w:szCs w:val="28"/>
          <w:lang w:eastAsia="en-US"/>
        </w:rPr>
        <w:t xml:space="preserve"> </w:t>
      </w:r>
      <w:r w:rsidR="00A540C7" w:rsidRPr="0015198F">
        <w:rPr>
          <w:rFonts w:eastAsiaTheme="minorHAnsi"/>
          <w:sz w:val="28"/>
          <w:szCs w:val="28"/>
          <w:lang w:eastAsia="en-US"/>
        </w:rPr>
        <w:t>спиливание деревьев по ул. Гоголя,36; Гоголя,28; Гоголя,31 на сумму 65337,69 рублей.</w:t>
      </w:r>
    </w:p>
    <w:p w:rsidR="00A540C7" w:rsidRPr="0015198F" w:rsidRDefault="00A540C7" w:rsidP="00834233">
      <w:pPr>
        <w:spacing w:line="276" w:lineRule="auto"/>
        <w:ind w:firstLine="567"/>
        <w:jc w:val="both"/>
        <w:rPr>
          <w:rFonts w:eastAsiaTheme="minorHAnsi"/>
          <w:sz w:val="28"/>
          <w:szCs w:val="28"/>
          <w:lang w:eastAsia="en-US"/>
        </w:rPr>
      </w:pPr>
      <w:r w:rsidRPr="0015198F">
        <w:rPr>
          <w:rFonts w:eastAsiaTheme="minorHAnsi"/>
          <w:sz w:val="28"/>
          <w:szCs w:val="28"/>
          <w:lang w:eastAsia="en-US"/>
        </w:rPr>
        <w:t xml:space="preserve">На территории, прилегающей к многоквартирному дому по ул. Ботаническая,45 установлено 5 малых архитектурных форм (качели, качалка балансир, карусель, турник, песочница с крышкой), на </w:t>
      </w:r>
      <w:proofErr w:type="gramStart"/>
      <w:r w:rsidRPr="0015198F">
        <w:rPr>
          <w:rFonts w:eastAsiaTheme="minorHAnsi"/>
          <w:sz w:val="28"/>
          <w:szCs w:val="28"/>
          <w:lang w:eastAsia="en-US"/>
        </w:rPr>
        <w:t>территории</w:t>
      </w:r>
      <w:proofErr w:type="gramEnd"/>
      <w:r w:rsidRPr="0015198F">
        <w:rPr>
          <w:rFonts w:eastAsiaTheme="minorHAnsi"/>
          <w:sz w:val="28"/>
          <w:szCs w:val="28"/>
          <w:lang w:eastAsia="en-US"/>
        </w:rPr>
        <w:t xml:space="preserve"> прилегающей к многоквартирному дому по ул.</w:t>
      </w:r>
      <w:r w:rsidR="002A6484" w:rsidRPr="0015198F">
        <w:rPr>
          <w:rFonts w:eastAsiaTheme="minorHAnsi"/>
          <w:sz w:val="28"/>
          <w:szCs w:val="28"/>
          <w:lang w:eastAsia="en-US"/>
        </w:rPr>
        <w:t xml:space="preserve"> </w:t>
      </w:r>
      <w:r w:rsidRPr="0015198F">
        <w:rPr>
          <w:rFonts w:eastAsiaTheme="minorHAnsi"/>
          <w:sz w:val="28"/>
          <w:szCs w:val="28"/>
          <w:lang w:eastAsia="en-US"/>
        </w:rPr>
        <w:t>Ботаническая, 27 установлено 3 малые архитектурные формы</w:t>
      </w:r>
      <w:r w:rsidR="00834233" w:rsidRPr="0015198F">
        <w:rPr>
          <w:rFonts w:eastAsiaTheme="minorHAnsi"/>
          <w:sz w:val="28"/>
          <w:szCs w:val="28"/>
          <w:lang w:eastAsia="en-US"/>
        </w:rPr>
        <w:t xml:space="preserve"> </w:t>
      </w:r>
      <w:r w:rsidRPr="0015198F">
        <w:rPr>
          <w:rFonts w:eastAsiaTheme="minorHAnsi"/>
          <w:sz w:val="28"/>
          <w:szCs w:val="28"/>
          <w:lang w:eastAsia="en-US"/>
        </w:rPr>
        <w:t>(карусель, игровой комплекс, качели).</w:t>
      </w:r>
      <w:r w:rsidR="00834233" w:rsidRPr="0015198F">
        <w:rPr>
          <w:rFonts w:eastAsiaTheme="minorHAnsi"/>
          <w:sz w:val="28"/>
          <w:szCs w:val="28"/>
          <w:lang w:eastAsia="en-US"/>
        </w:rPr>
        <w:t xml:space="preserve"> </w:t>
      </w:r>
      <w:r w:rsidRPr="0015198F">
        <w:rPr>
          <w:rFonts w:eastAsiaTheme="minorHAnsi"/>
          <w:sz w:val="28"/>
          <w:szCs w:val="28"/>
          <w:lang w:eastAsia="en-US"/>
        </w:rPr>
        <w:t>Работы выполнены на сумму 298233,42 рублей.</w:t>
      </w:r>
    </w:p>
    <w:p w:rsidR="00A540C7" w:rsidRPr="0015198F" w:rsidRDefault="00A540C7" w:rsidP="00834233">
      <w:pPr>
        <w:spacing w:line="276" w:lineRule="auto"/>
        <w:ind w:firstLine="567"/>
        <w:jc w:val="both"/>
        <w:rPr>
          <w:rFonts w:eastAsiaTheme="minorHAnsi"/>
          <w:sz w:val="28"/>
          <w:szCs w:val="28"/>
          <w:lang w:eastAsia="en-US"/>
        </w:rPr>
      </w:pPr>
      <w:r w:rsidRPr="0015198F">
        <w:rPr>
          <w:rFonts w:eastAsiaTheme="minorHAnsi"/>
          <w:sz w:val="28"/>
          <w:szCs w:val="28"/>
          <w:lang w:eastAsia="en-US"/>
        </w:rPr>
        <w:lastRenderedPageBreak/>
        <w:t>На территории, прилегающей к многоквартирному дому по ул. Трегубенко, 60 установлены 3 малые архитектурные формы (качели, качалка балансир, горка) на сумму 101973,05 рублей.</w:t>
      </w:r>
    </w:p>
    <w:p w:rsidR="00A540C7" w:rsidRPr="0015198F" w:rsidRDefault="00A540C7" w:rsidP="00834233">
      <w:pPr>
        <w:ind w:firstLine="567"/>
        <w:jc w:val="both"/>
        <w:rPr>
          <w:rFonts w:eastAsiaTheme="minorHAnsi"/>
          <w:sz w:val="28"/>
          <w:szCs w:val="28"/>
          <w:lang w:eastAsia="en-US"/>
        </w:rPr>
      </w:pPr>
      <w:r w:rsidRPr="0015198F">
        <w:rPr>
          <w:rFonts w:eastAsiaTheme="minorHAnsi"/>
          <w:sz w:val="28"/>
          <w:szCs w:val="28"/>
          <w:lang w:eastAsia="en-US"/>
        </w:rPr>
        <w:t>Выполнено благоустройство придомовой территории многоквартирных домов ул. Абаканская,55, ул. Тимирязева,14</w:t>
      </w:r>
      <w:r w:rsidR="00834233" w:rsidRPr="0015198F">
        <w:rPr>
          <w:rFonts w:eastAsiaTheme="minorHAnsi"/>
          <w:sz w:val="28"/>
          <w:szCs w:val="28"/>
          <w:lang w:eastAsia="en-US"/>
        </w:rPr>
        <w:t xml:space="preserve"> </w:t>
      </w:r>
      <w:r w:rsidRPr="0015198F">
        <w:rPr>
          <w:rFonts w:eastAsiaTheme="minorHAnsi"/>
          <w:sz w:val="28"/>
          <w:szCs w:val="28"/>
          <w:lang w:eastAsia="en-US"/>
        </w:rPr>
        <w:t>(</w:t>
      </w:r>
      <w:r w:rsidR="00834233" w:rsidRPr="0015198F">
        <w:rPr>
          <w:rFonts w:eastAsiaTheme="minorHAnsi"/>
          <w:sz w:val="28"/>
          <w:szCs w:val="28"/>
          <w:lang w:eastAsia="en-US"/>
        </w:rPr>
        <w:t>г</w:t>
      </w:r>
      <w:r w:rsidRPr="0015198F">
        <w:rPr>
          <w:rFonts w:eastAsiaTheme="minorHAnsi"/>
          <w:sz w:val="28"/>
          <w:szCs w:val="28"/>
          <w:lang w:eastAsia="en-US"/>
        </w:rPr>
        <w:t>рант Губернатора Края) на сумму 1103182 рубля. Установлено 14 МАФ, игровой детский комплекс, уложено 150м2 тротуара из брусчатки, обустроено 75м2 парковки.</w:t>
      </w:r>
    </w:p>
    <w:p w:rsidR="00A540C7" w:rsidRPr="0015198F" w:rsidRDefault="00A540C7" w:rsidP="00834233">
      <w:pPr>
        <w:ind w:firstLine="567"/>
        <w:jc w:val="both"/>
        <w:rPr>
          <w:rFonts w:eastAsiaTheme="minorHAnsi"/>
          <w:sz w:val="28"/>
          <w:szCs w:val="28"/>
          <w:lang w:eastAsia="en-US"/>
        </w:rPr>
      </w:pPr>
      <w:r w:rsidRPr="0015198F">
        <w:rPr>
          <w:rFonts w:eastAsiaTheme="minorHAnsi"/>
          <w:sz w:val="28"/>
          <w:szCs w:val="28"/>
          <w:lang w:eastAsia="en-US"/>
        </w:rPr>
        <w:t>Выполнены работы по благоустройству сквера у фонтана (в районе перекрестка ул. Абаканская -</w:t>
      </w:r>
      <w:r w:rsidR="00834233" w:rsidRPr="0015198F">
        <w:rPr>
          <w:rFonts w:eastAsiaTheme="minorHAnsi"/>
          <w:sz w:val="28"/>
          <w:szCs w:val="28"/>
          <w:lang w:eastAsia="en-US"/>
        </w:rPr>
        <w:t xml:space="preserve"> </w:t>
      </w:r>
      <w:r w:rsidRPr="0015198F">
        <w:rPr>
          <w:rFonts w:eastAsiaTheme="minorHAnsi"/>
          <w:sz w:val="28"/>
          <w:szCs w:val="28"/>
          <w:lang w:eastAsia="en-US"/>
        </w:rPr>
        <w:t>ул.</w:t>
      </w:r>
      <w:r w:rsidR="00834233" w:rsidRPr="0015198F">
        <w:rPr>
          <w:rFonts w:eastAsiaTheme="minorHAnsi"/>
          <w:sz w:val="28"/>
          <w:szCs w:val="28"/>
          <w:lang w:eastAsia="en-US"/>
        </w:rPr>
        <w:t xml:space="preserve"> </w:t>
      </w:r>
      <w:r w:rsidRPr="0015198F">
        <w:rPr>
          <w:rFonts w:eastAsiaTheme="minorHAnsi"/>
          <w:sz w:val="28"/>
          <w:szCs w:val="28"/>
          <w:lang w:eastAsia="en-US"/>
        </w:rPr>
        <w:t>Тимирязева) на сумму 1343142 рубля</w:t>
      </w:r>
      <w:r w:rsidR="00834233" w:rsidRPr="0015198F">
        <w:rPr>
          <w:rFonts w:eastAsiaTheme="minorHAnsi"/>
          <w:sz w:val="28"/>
          <w:szCs w:val="28"/>
          <w:lang w:eastAsia="en-US"/>
        </w:rPr>
        <w:t>,</w:t>
      </w:r>
      <w:r w:rsidRPr="0015198F">
        <w:rPr>
          <w:rFonts w:eastAsiaTheme="minorHAnsi"/>
          <w:sz w:val="28"/>
          <w:szCs w:val="28"/>
          <w:lang w:eastAsia="en-US"/>
        </w:rPr>
        <w:t xml:space="preserve"> в том числе:</w:t>
      </w:r>
    </w:p>
    <w:p w:rsidR="00A540C7" w:rsidRPr="0015198F" w:rsidRDefault="00834233" w:rsidP="00BB316D">
      <w:pPr>
        <w:jc w:val="both"/>
        <w:rPr>
          <w:rFonts w:eastAsiaTheme="minorHAnsi"/>
          <w:sz w:val="28"/>
          <w:szCs w:val="28"/>
          <w:lang w:eastAsia="en-US"/>
        </w:rPr>
      </w:pPr>
      <w:r w:rsidRPr="0015198F">
        <w:rPr>
          <w:rFonts w:eastAsiaTheme="minorHAnsi"/>
          <w:sz w:val="28"/>
          <w:szCs w:val="28"/>
          <w:lang w:eastAsia="en-US"/>
        </w:rPr>
        <w:t xml:space="preserve">- </w:t>
      </w:r>
      <w:r w:rsidR="00A540C7" w:rsidRPr="0015198F">
        <w:rPr>
          <w:rFonts w:eastAsiaTheme="minorHAnsi"/>
          <w:sz w:val="28"/>
          <w:szCs w:val="28"/>
          <w:lang w:eastAsia="en-US"/>
        </w:rPr>
        <w:t>устройство тротуара из асфальтобетона площадью 1261м2,</w:t>
      </w:r>
    </w:p>
    <w:p w:rsidR="00A540C7" w:rsidRPr="0015198F" w:rsidRDefault="00834233" w:rsidP="00BB316D">
      <w:pPr>
        <w:jc w:val="both"/>
        <w:rPr>
          <w:rFonts w:eastAsiaTheme="minorHAnsi"/>
          <w:sz w:val="28"/>
          <w:szCs w:val="28"/>
          <w:lang w:eastAsia="en-US"/>
        </w:rPr>
      </w:pPr>
      <w:r w:rsidRPr="0015198F">
        <w:rPr>
          <w:rFonts w:eastAsiaTheme="minorHAnsi"/>
          <w:sz w:val="28"/>
          <w:szCs w:val="28"/>
          <w:lang w:eastAsia="en-US"/>
        </w:rPr>
        <w:t xml:space="preserve">- </w:t>
      </w:r>
      <w:r w:rsidR="00A540C7" w:rsidRPr="0015198F">
        <w:rPr>
          <w:rFonts w:eastAsiaTheme="minorHAnsi"/>
          <w:sz w:val="28"/>
          <w:szCs w:val="28"/>
          <w:lang w:eastAsia="en-US"/>
        </w:rPr>
        <w:t>устройство парковки- 463м2,</w:t>
      </w:r>
    </w:p>
    <w:p w:rsidR="00834233" w:rsidRPr="0015198F" w:rsidRDefault="00834233" w:rsidP="00BB316D">
      <w:pPr>
        <w:jc w:val="both"/>
        <w:rPr>
          <w:rFonts w:eastAsiaTheme="minorHAnsi"/>
          <w:sz w:val="28"/>
          <w:szCs w:val="28"/>
          <w:lang w:eastAsia="en-US"/>
        </w:rPr>
      </w:pPr>
      <w:r w:rsidRPr="0015198F">
        <w:rPr>
          <w:rFonts w:eastAsiaTheme="minorHAnsi"/>
          <w:sz w:val="28"/>
          <w:szCs w:val="28"/>
          <w:lang w:eastAsia="en-US"/>
        </w:rPr>
        <w:t xml:space="preserve">- </w:t>
      </w:r>
      <w:proofErr w:type="gramStart"/>
      <w:r w:rsidRPr="0015198F">
        <w:rPr>
          <w:rFonts w:eastAsiaTheme="minorHAnsi"/>
          <w:sz w:val="28"/>
          <w:szCs w:val="28"/>
          <w:lang w:eastAsia="en-US"/>
        </w:rPr>
        <w:t>ремонт</w:t>
      </w:r>
      <w:proofErr w:type="gramEnd"/>
      <w:r w:rsidRPr="0015198F">
        <w:rPr>
          <w:rFonts w:eastAsiaTheme="minorHAnsi"/>
          <w:sz w:val="28"/>
          <w:szCs w:val="28"/>
          <w:lang w:eastAsia="en-US"/>
        </w:rPr>
        <w:t xml:space="preserve"> а/б покрытия -125м2.</w:t>
      </w:r>
    </w:p>
    <w:p w:rsidR="00A540C7" w:rsidRPr="0015198F" w:rsidRDefault="00A540C7" w:rsidP="00834233">
      <w:pPr>
        <w:ind w:firstLine="567"/>
        <w:jc w:val="both"/>
        <w:rPr>
          <w:rFonts w:eastAsiaTheme="minorHAnsi"/>
          <w:sz w:val="28"/>
          <w:szCs w:val="28"/>
          <w:lang w:eastAsia="en-US"/>
        </w:rPr>
      </w:pPr>
      <w:r w:rsidRPr="0015198F">
        <w:rPr>
          <w:rFonts w:eastAsiaTheme="minorHAnsi"/>
          <w:sz w:val="28"/>
          <w:szCs w:val="28"/>
          <w:lang w:eastAsia="en-US"/>
        </w:rPr>
        <w:t xml:space="preserve">Выполнен ремонт автобусных остановок на общую сумму 472920 рублей: </w:t>
      </w:r>
      <w:r w:rsidR="00834233" w:rsidRPr="0015198F">
        <w:rPr>
          <w:rFonts w:eastAsiaTheme="minorHAnsi"/>
          <w:sz w:val="28"/>
          <w:szCs w:val="28"/>
          <w:lang w:eastAsia="en-US"/>
        </w:rPr>
        <w:t xml:space="preserve">по ул. </w:t>
      </w:r>
      <w:proofErr w:type="spellStart"/>
      <w:r w:rsidR="00834233" w:rsidRPr="0015198F">
        <w:rPr>
          <w:rFonts w:eastAsiaTheme="minorHAnsi"/>
          <w:sz w:val="28"/>
          <w:szCs w:val="28"/>
          <w:lang w:eastAsia="en-US"/>
        </w:rPr>
        <w:t>Кызыльская</w:t>
      </w:r>
      <w:proofErr w:type="spellEnd"/>
      <w:r w:rsidR="00834233" w:rsidRPr="0015198F">
        <w:rPr>
          <w:rFonts w:eastAsiaTheme="minorHAnsi"/>
          <w:sz w:val="28"/>
          <w:szCs w:val="28"/>
          <w:lang w:eastAsia="en-US"/>
        </w:rPr>
        <w:t xml:space="preserve"> </w:t>
      </w:r>
      <w:r w:rsidRPr="0015198F">
        <w:rPr>
          <w:rFonts w:eastAsiaTheme="minorHAnsi"/>
          <w:sz w:val="28"/>
          <w:szCs w:val="28"/>
          <w:lang w:eastAsia="en-US"/>
        </w:rPr>
        <w:t>(в район</w:t>
      </w:r>
      <w:r w:rsidR="00834233" w:rsidRPr="0015198F">
        <w:rPr>
          <w:rFonts w:eastAsiaTheme="minorHAnsi"/>
          <w:sz w:val="28"/>
          <w:szCs w:val="28"/>
          <w:lang w:eastAsia="en-US"/>
        </w:rPr>
        <w:t xml:space="preserve">е пересечения с ул. </w:t>
      </w:r>
      <w:proofErr w:type="gramStart"/>
      <w:r w:rsidR="00834233" w:rsidRPr="0015198F">
        <w:rPr>
          <w:rFonts w:eastAsiaTheme="minorHAnsi"/>
          <w:sz w:val="28"/>
          <w:szCs w:val="28"/>
          <w:lang w:eastAsia="en-US"/>
        </w:rPr>
        <w:t>Юбилейная</w:t>
      </w:r>
      <w:proofErr w:type="gramEnd"/>
      <w:r w:rsidR="00834233" w:rsidRPr="0015198F">
        <w:rPr>
          <w:rFonts w:eastAsiaTheme="minorHAnsi"/>
          <w:sz w:val="28"/>
          <w:szCs w:val="28"/>
          <w:lang w:eastAsia="en-US"/>
        </w:rPr>
        <w:t xml:space="preserve">), по </w:t>
      </w:r>
      <w:r w:rsidRPr="0015198F">
        <w:rPr>
          <w:rFonts w:eastAsiaTheme="minorHAnsi"/>
          <w:sz w:val="28"/>
          <w:szCs w:val="28"/>
          <w:lang w:eastAsia="en-US"/>
        </w:rPr>
        <w:t>ул. Береговая (напротив магазина «Братский»).</w:t>
      </w:r>
    </w:p>
    <w:p w:rsidR="00A540C7" w:rsidRPr="0015198F" w:rsidRDefault="00A540C7" w:rsidP="00834233">
      <w:pPr>
        <w:ind w:firstLine="567"/>
        <w:jc w:val="both"/>
        <w:rPr>
          <w:rFonts w:eastAsiaTheme="minorHAnsi"/>
          <w:sz w:val="28"/>
          <w:szCs w:val="28"/>
          <w:lang w:eastAsia="en-US"/>
        </w:rPr>
      </w:pPr>
      <w:r w:rsidRPr="0015198F">
        <w:rPr>
          <w:rFonts w:eastAsiaTheme="minorHAnsi"/>
          <w:sz w:val="28"/>
          <w:szCs w:val="28"/>
          <w:lang w:eastAsia="en-US"/>
        </w:rPr>
        <w:t>Выполнено восстановление сетей уличного освещения на ул.</w:t>
      </w:r>
      <w:r w:rsidR="002918B6" w:rsidRPr="0015198F">
        <w:rPr>
          <w:rFonts w:eastAsiaTheme="minorHAnsi"/>
          <w:sz w:val="28"/>
          <w:szCs w:val="28"/>
          <w:lang w:eastAsia="en-US"/>
        </w:rPr>
        <w:t xml:space="preserve"> </w:t>
      </w:r>
      <w:proofErr w:type="gramStart"/>
      <w:r w:rsidRPr="0015198F">
        <w:rPr>
          <w:rFonts w:eastAsiaTheme="minorHAnsi"/>
          <w:sz w:val="28"/>
          <w:szCs w:val="28"/>
          <w:lang w:eastAsia="en-US"/>
        </w:rPr>
        <w:t>Магистральная</w:t>
      </w:r>
      <w:proofErr w:type="gramEnd"/>
      <w:r w:rsidRPr="0015198F">
        <w:rPr>
          <w:rFonts w:eastAsiaTheme="minorHAnsi"/>
          <w:sz w:val="28"/>
          <w:szCs w:val="28"/>
          <w:lang w:eastAsia="en-US"/>
        </w:rPr>
        <w:t xml:space="preserve"> и пер. Октябрьский на сумму 330000рублей.</w:t>
      </w:r>
    </w:p>
    <w:p w:rsidR="00A540C7" w:rsidRPr="0015198F" w:rsidRDefault="00834233" w:rsidP="00834233">
      <w:pPr>
        <w:autoSpaceDE w:val="0"/>
        <w:autoSpaceDN w:val="0"/>
        <w:adjustRightInd w:val="0"/>
        <w:spacing w:before="240"/>
        <w:ind w:firstLine="567"/>
        <w:jc w:val="both"/>
        <w:outlineLvl w:val="1"/>
        <w:rPr>
          <w:rFonts w:eastAsiaTheme="minorHAnsi"/>
          <w:sz w:val="28"/>
          <w:szCs w:val="28"/>
          <w:u w:val="single"/>
          <w:lang w:eastAsia="en-US"/>
        </w:rPr>
      </w:pPr>
      <w:r w:rsidRPr="0015198F">
        <w:rPr>
          <w:rFonts w:eastAsiaTheme="minorHAnsi"/>
          <w:sz w:val="28"/>
          <w:szCs w:val="28"/>
          <w:u w:val="single"/>
          <w:lang w:eastAsia="en-US"/>
        </w:rPr>
        <w:t xml:space="preserve">В рамках реализации подпрограммы 2 </w:t>
      </w:r>
      <w:r w:rsidR="00A540C7" w:rsidRPr="0015198F">
        <w:rPr>
          <w:rFonts w:eastAsiaTheme="minorHAnsi"/>
          <w:sz w:val="28"/>
          <w:szCs w:val="28"/>
          <w:u w:val="single"/>
          <w:lang w:eastAsia="en-US"/>
        </w:rPr>
        <w:t>«Мой любимый город»</w:t>
      </w:r>
      <w:r w:rsidRPr="0015198F">
        <w:rPr>
          <w:rFonts w:eastAsiaTheme="minorHAnsi"/>
          <w:sz w:val="28"/>
          <w:szCs w:val="28"/>
          <w:u w:val="single"/>
          <w:lang w:eastAsia="en-US"/>
        </w:rPr>
        <w:t xml:space="preserve"> выполнены следующие мероприятия:</w:t>
      </w:r>
    </w:p>
    <w:p w:rsidR="0077093A" w:rsidRPr="0015198F" w:rsidRDefault="00A540C7" w:rsidP="00BB316D">
      <w:pPr>
        <w:ind w:firstLine="708"/>
        <w:jc w:val="both"/>
        <w:rPr>
          <w:rFonts w:eastAsiaTheme="minorHAnsi"/>
          <w:sz w:val="28"/>
          <w:szCs w:val="28"/>
          <w:lang w:eastAsia="en-US"/>
        </w:rPr>
      </w:pPr>
      <w:r w:rsidRPr="0015198F">
        <w:rPr>
          <w:rFonts w:eastAsiaTheme="minorHAnsi"/>
          <w:sz w:val="28"/>
          <w:szCs w:val="28"/>
          <w:lang w:eastAsia="en-US"/>
        </w:rPr>
        <w:t>Проведен городской конкурс на благоустройство территорий и дворов «Мой любимый город» по 9 номинациям (8 номинаций - летний конкурс, 1 номинация – зимний конкурс). Освоено 400 тыс. руб.</w:t>
      </w:r>
      <w:r w:rsidR="002918B6" w:rsidRPr="0015198F">
        <w:rPr>
          <w:rFonts w:eastAsiaTheme="minorHAnsi"/>
          <w:sz w:val="28"/>
          <w:szCs w:val="28"/>
          <w:lang w:eastAsia="en-US"/>
        </w:rPr>
        <w:t xml:space="preserve"> </w:t>
      </w:r>
      <w:r w:rsidRPr="0015198F">
        <w:rPr>
          <w:rFonts w:eastAsiaTheme="minorHAnsi"/>
          <w:sz w:val="28"/>
          <w:szCs w:val="28"/>
          <w:lang w:eastAsia="en-US"/>
        </w:rPr>
        <w:t xml:space="preserve">Поступило 303 заявки на </w:t>
      </w:r>
      <w:r w:rsidR="002918B6" w:rsidRPr="0015198F">
        <w:rPr>
          <w:rFonts w:eastAsiaTheme="minorHAnsi"/>
          <w:sz w:val="28"/>
          <w:szCs w:val="28"/>
          <w:lang w:eastAsia="en-US"/>
        </w:rPr>
        <w:t xml:space="preserve">летний конкурс, 251 награждены. </w:t>
      </w:r>
      <w:r w:rsidRPr="0015198F">
        <w:rPr>
          <w:rFonts w:eastAsiaTheme="minorHAnsi"/>
          <w:sz w:val="28"/>
          <w:szCs w:val="28"/>
          <w:lang w:eastAsia="en-US"/>
        </w:rPr>
        <w:t>На конкурс «Зима» пост</w:t>
      </w:r>
      <w:r w:rsidR="002918B6" w:rsidRPr="0015198F">
        <w:rPr>
          <w:rFonts w:eastAsiaTheme="minorHAnsi"/>
          <w:sz w:val="28"/>
          <w:szCs w:val="28"/>
          <w:lang w:eastAsia="en-US"/>
        </w:rPr>
        <w:t>упило 14 заявок, 12 награждены.</w:t>
      </w:r>
    </w:p>
    <w:p w:rsidR="00834233" w:rsidRPr="0015198F" w:rsidRDefault="00834233" w:rsidP="000964C0">
      <w:pPr>
        <w:spacing w:before="240"/>
        <w:ind w:firstLine="567"/>
        <w:jc w:val="both"/>
        <w:rPr>
          <w:sz w:val="28"/>
          <w:szCs w:val="28"/>
        </w:rPr>
      </w:pPr>
      <w:r w:rsidRPr="0015198F">
        <w:rPr>
          <w:sz w:val="28"/>
          <w:szCs w:val="28"/>
        </w:rPr>
        <w:t>В результате проведения оценки эффективности реализации муниципальной программы, программа признана высокоэффективной.</w:t>
      </w:r>
    </w:p>
    <w:p w:rsidR="00834233" w:rsidRPr="0015198F" w:rsidRDefault="00834233" w:rsidP="00971980">
      <w:pPr>
        <w:pStyle w:val="a6"/>
        <w:widowControl w:val="0"/>
        <w:numPr>
          <w:ilvl w:val="0"/>
          <w:numId w:val="18"/>
        </w:numPr>
        <w:suppressAutoHyphens/>
        <w:autoSpaceDE w:val="0"/>
        <w:autoSpaceDN w:val="0"/>
        <w:adjustRightInd w:val="0"/>
        <w:spacing w:before="240"/>
        <w:jc w:val="both"/>
        <w:rPr>
          <w:b/>
          <w:sz w:val="28"/>
          <w:szCs w:val="28"/>
        </w:rPr>
      </w:pPr>
      <w:r w:rsidRPr="0015198F">
        <w:rPr>
          <w:b/>
          <w:sz w:val="28"/>
          <w:szCs w:val="28"/>
        </w:rPr>
        <w:t>М</w:t>
      </w:r>
      <w:r w:rsidR="00022D8D" w:rsidRPr="0015198F">
        <w:rPr>
          <w:b/>
          <w:sz w:val="28"/>
          <w:szCs w:val="28"/>
        </w:rPr>
        <w:t>униципальн</w:t>
      </w:r>
      <w:r w:rsidRPr="0015198F">
        <w:rPr>
          <w:b/>
          <w:sz w:val="28"/>
          <w:szCs w:val="28"/>
        </w:rPr>
        <w:t>ая</w:t>
      </w:r>
      <w:r w:rsidR="00022D8D" w:rsidRPr="0015198F">
        <w:rPr>
          <w:b/>
          <w:sz w:val="28"/>
          <w:szCs w:val="28"/>
        </w:rPr>
        <w:t xml:space="preserve"> программ</w:t>
      </w:r>
      <w:r w:rsidRPr="0015198F">
        <w:rPr>
          <w:b/>
          <w:sz w:val="28"/>
          <w:szCs w:val="28"/>
        </w:rPr>
        <w:t>а</w:t>
      </w:r>
      <w:r w:rsidR="00022D8D" w:rsidRPr="0015198F">
        <w:rPr>
          <w:b/>
          <w:sz w:val="28"/>
          <w:szCs w:val="28"/>
        </w:rPr>
        <w:t xml:space="preserve"> «</w:t>
      </w:r>
      <w:r w:rsidR="00DC44FF" w:rsidRPr="0015198F">
        <w:rPr>
          <w:b/>
          <w:sz w:val="28"/>
          <w:szCs w:val="28"/>
        </w:rPr>
        <w:t>Молодежь Минусинска</w:t>
      </w:r>
      <w:r w:rsidR="00022D8D" w:rsidRPr="0015198F">
        <w:rPr>
          <w:b/>
          <w:sz w:val="28"/>
          <w:szCs w:val="28"/>
        </w:rPr>
        <w:t>»</w:t>
      </w:r>
    </w:p>
    <w:p w:rsidR="00022D8D" w:rsidRPr="0015198F" w:rsidRDefault="00834233" w:rsidP="00834233">
      <w:pPr>
        <w:widowControl w:val="0"/>
        <w:suppressAutoHyphens/>
        <w:autoSpaceDE w:val="0"/>
        <w:autoSpaceDN w:val="0"/>
        <w:adjustRightInd w:val="0"/>
        <w:jc w:val="both"/>
        <w:rPr>
          <w:b/>
          <w:sz w:val="28"/>
          <w:szCs w:val="28"/>
        </w:rPr>
      </w:pPr>
      <w:r w:rsidRPr="0015198F">
        <w:rPr>
          <w:sz w:val="28"/>
          <w:szCs w:val="28"/>
        </w:rPr>
        <w:t>В рамках реализации муниципальной программы</w:t>
      </w:r>
      <w:r w:rsidR="00022D8D" w:rsidRPr="0015198F">
        <w:rPr>
          <w:sz w:val="28"/>
          <w:szCs w:val="28"/>
        </w:rPr>
        <w:t xml:space="preserve"> на 2016 год проведен ряд мероприятий направленных на создание условий успешной социализации и эффективной самореализации молодёжи г. Минусинска, на создание условий для дальнейшего развития и совершенствования системы патриотического воспитания, на осуществление государственной поддержки в решении жилищной проблемы молодых семей, признанных в установленном </w:t>
      </w:r>
      <w:proofErr w:type="gramStart"/>
      <w:r w:rsidR="00022D8D" w:rsidRPr="0015198F">
        <w:rPr>
          <w:sz w:val="28"/>
          <w:szCs w:val="28"/>
        </w:rPr>
        <w:t>порядке</w:t>
      </w:r>
      <w:proofErr w:type="gramEnd"/>
      <w:r w:rsidR="00022D8D" w:rsidRPr="0015198F">
        <w:rPr>
          <w:sz w:val="28"/>
          <w:szCs w:val="28"/>
        </w:rPr>
        <w:t xml:space="preserve"> нуждающимися в улучшении жилищных условий. </w:t>
      </w:r>
    </w:p>
    <w:p w:rsidR="00022D8D" w:rsidRPr="0015198F" w:rsidRDefault="00022D8D" w:rsidP="00022D8D">
      <w:pPr>
        <w:widowControl w:val="0"/>
        <w:suppressAutoHyphens/>
        <w:autoSpaceDE w:val="0"/>
        <w:autoSpaceDN w:val="0"/>
        <w:adjustRightInd w:val="0"/>
        <w:ind w:firstLine="709"/>
        <w:jc w:val="both"/>
        <w:rPr>
          <w:sz w:val="28"/>
          <w:szCs w:val="28"/>
        </w:rPr>
      </w:pPr>
      <w:r w:rsidRPr="0015198F">
        <w:rPr>
          <w:sz w:val="28"/>
          <w:szCs w:val="28"/>
        </w:rPr>
        <w:t>Достигнуты следующие результаты  в соответствии с показателями эффективности реализации муниципальной программы:</w:t>
      </w:r>
    </w:p>
    <w:p w:rsidR="00022D8D" w:rsidRPr="0015198F" w:rsidRDefault="00022D8D" w:rsidP="00022D8D">
      <w:pPr>
        <w:widowControl w:val="0"/>
        <w:suppressAutoHyphens/>
        <w:autoSpaceDE w:val="0"/>
        <w:autoSpaceDN w:val="0"/>
        <w:adjustRightInd w:val="0"/>
        <w:ind w:firstLine="709"/>
        <w:jc w:val="both"/>
        <w:rPr>
          <w:sz w:val="28"/>
          <w:szCs w:val="28"/>
        </w:rPr>
      </w:pPr>
      <w:r w:rsidRPr="0015198F">
        <w:rPr>
          <w:sz w:val="28"/>
          <w:szCs w:val="28"/>
        </w:rPr>
        <w:t>- увеличение удельного веса молодых граждан, проживающих в г. Минусинске, являющихся потребителями услуг (работ) в сфере молодёжной политики, в их общей численности с 21,8% в 2013 году, до 26,3% в 2016 году;</w:t>
      </w:r>
    </w:p>
    <w:p w:rsidR="00022D8D" w:rsidRPr="0015198F" w:rsidRDefault="00022D8D" w:rsidP="00022D8D">
      <w:pPr>
        <w:widowControl w:val="0"/>
        <w:suppressAutoHyphens/>
        <w:autoSpaceDE w:val="0"/>
        <w:autoSpaceDN w:val="0"/>
        <w:adjustRightInd w:val="0"/>
        <w:ind w:firstLine="709"/>
        <w:jc w:val="both"/>
        <w:rPr>
          <w:sz w:val="28"/>
          <w:szCs w:val="28"/>
        </w:rPr>
      </w:pPr>
      <w:r w:rsidRPr="0015198F">
        <w:rPr>
          <w:sz w:val="28"/>
          <w:szCs w:val="28"/>
        </w:rPr>
        <w:t xml:space="preserve">- удельный вес </w:t>
      </w:r>
      <w:proofErr w:type="spellStart"/>
      <w:r w:rsidRPr="0015198F">
        <w:rPr>
          <w:sz w:val="28"/>
          <w:szCs w:val="28"/>
        </w:rPr>
        <w:t>благополучателей</w:t>
      </w:r>
      <w:proofErr w:type="spellEnd"/>
      <w:r w:rsidRPr="0015198F">
        <w:rPr>
          <w:sz w:val="28"/>
          <w:szCs w:val="28"/>
        </w:rPr>
        <w:t xml:space="preserve"> – граждан, проживающих в г. </w:t>
      </w:r>
      <w:r w:rsidRPr="0015198F">
        <w:rPr>
          <w:sz w:val="28"/>
          <w:szCs w:val="28"/>
        </w:rPr>
        <w:lastRenderedPageBreak/>
        <w:t>Минусинске, получающих безвозмездные услуги от участников молодёжных социально-экономических проектов с 69,8% в 2013 году  до 70,85% в 2016 году;</w:t>
      </w:r>
    </w:p>
    <w:p w:rsidR="00022D8D" w:rsidRPr="0015198F" w:rsidRDefault="00022D8D" w:rsidP="00022D8D">
      <w:pPr>
        <w:widowControl w:val="0"/>
        <w:suppressAutoHyphens/>
        <w:autoSpaceDE w:val="0"/>
        <w:autoSpaceDN w:val="0"/>
        <w:adjustRightInd w:val="0"/>
        <w:ind w:firstLine="709"/>
        <w:jc w:val="both"/>
        <w:rPr>
          <w:sz w:val="28"/>
          <w:szCs w:val="28"/>
        </w:rPr>
      </w:pPr>
      <w:r w:rsidRPr="0015198F">
        <w:rPr>
          <w:sz w:val="28"/>
          <w:szCs w:val="28"/>
        </w:rPr>
        <w:t>- увеличение количества поддержанных социально-экономических проектов, реализуемых молодёжью г. Минусинска с 68 в 2015 году до 80 в 2016 году;</w:t>
      </w:r>
    </w:p>
    <w:p w:rsidR="00022D8D" w:rsidRPr="0015198F" w:rsidRDefault="00022D8D" w:rsidP="00022D8D">
      <w:pPr>
        <w:ind w:firstLine="709"/>
        <w:jc w:val="both"/>
        <w:rPr>
          <w:color w:val="000000"/>
          <w:sz w:val="28"/>
          <w:szCs w:val="28"/>
        </w:rPr>
      </w:pPr>
      <w:r w:rsidRPr="0015198F">
        <w:rPr>
          <w:sz w:val="28"/>
          <w:szCs w:val="28"/>
        </w:rPr>
        <w:t xml:space="preserve">Использование бюджетных ассигнований на реализацию мероприятий муниципальной программы  за 2016 год  составило 92,34 %. </w:t>
      </w:r>
      <w:r w:rsidRPr="0015198F">
        <w:rPr>
          <w:color w:val="000000"/>
          <w:sz w:val="28"/>
          <w:szCs w:val="28"/>
        </w:rPr>
        <w:t>По подпрограммам  использование бюджетных ассигнований составило:</w:t>
      </w:r>
    </w:p>
    <w:p w:rsidR="00022D8D" w:rsidRPr="0015198F" w:rsidRDefault="00834233" w:rsidP="00834233">
      <w:pPr>
        <w:ind w:firstLine="708"/>
        <w:jc w:val="both"/>
        <w:rPr>
          <w:sz w:val="28"/>
          <w:szCs w:val="28"/>
        </w:rPr>
      </w:pPr>
      <w:r w:rsidRPr="0015198F">
        <w:rPr>
          <w:sz w:val="28"/>
          <w:szCs w:val="28"/>
        </w:rPr>
        <w:t>- п</w:t>
      </w:r>
      <w:r w:rsidR="00022D8D" w:rsidRPr="0015198F">
        <w:rPr>
          <w:sz w:val="28"/>
          <w:szCs w:val="28"/>
        </w:rPr>
        <w:t>одпрограмма «Вовлечение молодежи Красноярского края в социальную практику» - 91,49 %;</w:t>
      </w:r>
    </w:p>
    <w:p w:rsidR="00022D8D" w:rsidRPr="0015198F" w:rsidRDefault="00022D8D" w:rsidP="00834233">
      <w:pPr>
        <w:ind w:firstLine="720"/>
        <w:jc w:val="both"/>
        <w:rPr>
          <w:sz w:val="28"/>
          <w:szCs w:val="28"/>
        </w:rPr>
      </w:pPr>
      <w:r w:rsidRPr="0015198F">
        <w:rPr>
          <w:sz w:val="28"/>
          <w:szCs w:val="28"/>
        </w:rPr>
        <w:t>- подпрограмма «Патриотическое воспитание молодежи г. Минусинска» - 100 %;</w:t>
      </w:r>
    </w:p>
    <w:p w:rsidR="00022D8D" w:rsidRPr="0015198F" w:rsidRDefault="00022D8D" w:rsidP="00834233">
      <w:pPr>
        <w:widowControl w:val="0"/>
        <w:suppressAutoHyphens/>
        <w:autoSpaceDE w:val="0"/>
        <w:autoSpaceDN w:val="0"/>
        <w:adjustRightInd w:val="0"/>
        <w:ind w:firstLine="709"/>
        <w:jc w:val="both"/>
        <w:rPr>
          <w:sz w:val="28"/>
          <w:szCs w:val="28"/>
        </w:rPr>
      </w:pPr>
      <w:r w:rsidRPr="0015198F">
        <w:rPr>
          <w:sz w:val="28"/>
          <w:szCs w:val="28"/>
        </w:rPr>
        <w:t>- подпрограмма «Обеспечение жильем молодых семей в муниципальном образовании город Минусинск» - 100 %.</w:t>
      </w:r>
    </w:p>
    <w:p w:rsidR="00022D8D" w:rsidRPr="0015198F" w:rsidRDefault="00022D8D" w:rsidP="00834233">
      <w:pPr>
        <w:spacing w:before="120"/>
        <w:ind w:firstLine="720"/>
        <w:jc w:val="both"/>
        <w:rPr>
          <w:sz w:val="28"/>
          <w:szCs w:val="28"/>
        </w:rPr>
      </w:pPr>
      <w:r w:rsidRPr="0015198F">
        <w:rPr>
          <w:sz w:val="28"/>
          <w:szCs w:val="28"/>
          <w:u w:val="single"/>
        </w:rPr>
        <w:t>При реализации подпрограммы «Вовлечение молодежи Красноярского края в социальную практику»</w:t>
      </w:r>
      <w:r w:rsidRPr="0015198F">
        <w:rPr>
          <w:sz w:val="28"/>
          <w:szCs w:val="28"/>
        </w:rPr>
        <w:t xml:space="preserve"> были достигнуты следующие показатели:</w:t>
      </w:r>
    </w:p>
    <w:p w:rsidR="00022D8D" w:rsidRPr="0015198F" w:rsidRDefault="00022D8D" w:rsidP="00834233">
      <w:pPr>
        <w:ind w:firstLine="720"/>
        <w:jc w:val="both"/>
        <w:rPr>
          <w:sz w:val="28"/>
          <w:szCs w:val="28"/>
        </w:rPr>
      </w:pPr>
      <w:r w:rsidRPr="0015198F">
        <w:rPr>
          <w:sz w:val="28"/>
          <w:szCs w:val="28"/>
        </w:rPr>
        <w:t>- доля молодежи, проживающей в г. Минусинске,  получившей информационные услуги составила 23,74 % при плане 23,74 %;</w:t>
      </w:r>
    </w:p>
    <w:p w:rsidR="00022D8D" w:rsidRPr="0015198F" w:rsidRDefault="00022D8D" w:rsidP="00834233">
      <w:pPr>
        <w:ind w:firstLine="720"/>
        <w:jc w:val="both"/>
        <w:rPr>
          <w:sz w:val="28"/>
          <w:szCs w:val="28"/>
        </w:rPr>
      </w:pPr>
      <w:r w:rsidRPr="0015198F">
        <w:rPr>
          <w:sz w:val="28"/>
          <w:szCs w:val="28"/>
        </w:rPr>
        <w:t>- количество созданных рабочих мест для несовершеннолетних граждан, проживающих в г. Минусинске – 120 при плане 120;</w:t>
      </w:r>
    </w:p>
    <w:p w:rsidR="00022D8D" w:rsidRPr="0015198F" w:rsidRDefault="00022D8D" w:rsidP="00834233">
      <w:pPr>
        <w:ind w:firstLine="709"/>
        <w:jc w:val="both"/>
        <w:rPr>
          <w:sz w:val="28"/>
          <w:szCs w:val="28"/>
        </w:rPr>
      </w:pPr>
      <w:r w:rsidRPr="0015198F">
        <w:rPr>
          <w:sz w:val="28"/>
          <w:szCs w:val="28"/>
        </w:rPr>
        <w:t>- количество созданных сезонных рабочих мест для студентов и обучающихся в государственных образовательных учреждениях профессионального образования на территории г. Минусинска – 40 при плане 40;</w:t>
      </w:r>
    </w:p>
    <w:p w:rsidR="00022D8D" w:rsidRPr="0015198F" w:rsidRDefault="00022D8D" w:rsidP="00834233">
      <w:pPr>
        <w:ind w:firstLine="709"/>
        <w:jc w:val="both"/>
        <w:rPr>
          <w:sz w:val="28"/>
          <w:szCs w:val="28"/>
        </w:rPr>
      </w:pPr>
      <w:r w:rsidRPr="0015198F">
        <w:rPr>
          <w:sz w:val="28"/>
          <w:szCs w:val="28"/>
        </w:rPr>
        <w:t>- количество поддержанных социально-экономических проектов, реализуемых молодежью г. Минусинска – 80 при плане 80.</w:t>
      </w:r>
    </w:p>
    <w:p w:rsidR="00022D8D" w:rsidRPr="0015198F" w:rsidRDefault="00022D8D" w:rsidP="00834233">
      <w:pPr>
        <w:widowControl w:val="0"/>
        <w:suppressAutoHyphens/>
        <w:autoSpaceDE w:val="0"/>
        <w:autoSpaceDN w:val="0"/>
        <w:adjustRightInd w:val="0"/>
        <w:ind w:firstLine="709"/>
        <w:jc w:val="both"/>
        <w:rPr>
          <w:sz w:val="28"/>
          <w:szCs w:val="28"/>
        </w:rPr>
      </w:pPr>
      <w:r w:rsidRPr="0015198F">
        <w:rPr>
          <w:sz w:val="28"/>
          <w:szCs w:val="28"/>
        </w:rPr>
        <w:t xml:space="preserve">За счет средств подпрограммы было проведено 78 мероприятий, участие в них приняли 16,8 тыс. человек. </w:t>
      </w:r>
    </w:p>
    <w:p w:rsidR="00022D8D" w:rsidRPr="0015198F" w:rsidRDefault="00022D8D" w:rsidP="00834233">
      <w:pPr>
        <w:spacing w:before="120"/>
        <w:ind w:firstLine="720"/>
        <w:jc w:val="both"/>
        <w:rPr>
          <w:sz w:val="28"/>
          <w:szCs w:val="28"/>
        </w:rPr>
      </w:pPr>
      <w:r w:rsidRPr="0015198F">
        <w:rPr>
          <w:sz w:val="28"/>
          <w:szCs w:val="28"/>
          <w:u w:val="single"/>
        </w:rPr>
        <w:t>При реализации подпрограммы «Патриотическое воспитание молодежи г. Минусинска»</w:t>
      </w:r>
      <w:r w:rsidRPr="0015198F">
        <w:rPr>
          <w:sz w:val="28"/>
          <w:szCs w:val="28"/>
        </w:rPr>
        <w:t xml:space="preserve"> были достигнуты следующие показатели:</w:t>
      </w:r>
    </w:p>
    <w:p w:rsidR="00022D8D" w:rsidRPr="0015198F" w:rsidRDefault="00022D8D" w:rsidP="00834233">
      <w:pPr>
        <w:ind w:firstLine="709"/>
        <w:jc w:val="both"/>
        <w:rPr>
          <w:sz w:val="28"/>
          <w:szCs w:val="28"/>
        </w:rPr>
      </w:pPr>
      <w:r w:rsidRPr="0015198F">
        <w:rPr>
          <w:sz w:val="28"/>
          <w:szCs w:val="28"/>
        </w:rPr>
        <w:t>- удельный вес молодых граждан,     проживающих в г.</w:t>
      </w:r>
      <w:r w:rsidR="00971980" w:rsidRPr="0015198F">
        <w:rPr>
          <w:sz w:val="28"/>
          <w:szCs w:val="28"/>
        </w:rPr>
        <w:t xml:space="preserve"> </w:t>
      </w:r>
      <w:r w:rsidRPr="0015198F">
        <w:rPr>
          <w:sz w:val="28"/>
          <w:szCs w:val="28"/>
        </w:rPr>
        <w:t>Минусинске, вовлеченных в изучение истории Отечества, краеведческую деятельность, в их общей численности – 3,17 при плане 3,17;</w:t>
      </w:r>
    </w:p>
    <w:p w:rsidR="00022D8D" w:rsidRPr="0015198F" w:rsidRDefault="00022D8D" w:rsidP="00834233">
      <w:pPr>
        <w:ind w:firstLine="709"/>
        <w:jc w:val="both"/>
        <w:rPr>
          <w:sz w:val="28"/>
          <w:szCs w:val="28"/>
        </w:rPr>
      </w:pPr>
      <w:r w:rsidRPr="0015198F">
        <w:rPr>
          <w:sz w:val="28"/>
          <w:szCs w:val="28"/>
        </w:rPr>
        <w:t>- удельный вес молодых граждан, проживающих в г.</w:t>
      </w:r>
      <w:r w:rsidR="00971980" w:rsidRPr="0015198F">
        <w:rPr>
          <w:sz w:val="28"/>
          <w:szCs w:val="28"/>
        </w:rPr>
        <w:t xml:space="preserve"> </w:t>
      </w:r>
      <w:r w:rsidRPr="0015198F">
        <w:rPr>
          <w:sz w:val="28"/>
          <w:szCs w:val="28"/>
        </w:rPr>
        <w:t>Минусинске, являющихся  членами или участниками патриотических  объединений г.</w:t>
      </w:r>
      <w:r w:rsidR="00971980" w:rsidRPr="0015198F">
        <w:rPr>
          <w:sz w:val="28"/>
          <w:szCs w:val="28"/>
        </w:rPr>
        <w:t xml:space="preserve"> </w:t>
      </w:r>
      <w:r w:rsidRPr="0015198F">
        <w:rPr>
          <w:sz w:val="28"/>
          <w:szCs w:val="28"/>
        </w:rPr>
        <w:t>Минусинска, участниками  клубов патриотического воспитания муниципальных  учреждений г.</w:t>
      </w:r>
      <w:r w:rsidR="00971980" w:rsidRPr="0015198F">
        <w:rPr>
          <w:sz w:val="28"/>
          <w:szCs w:val="28"/>
        </w:rPr>
        <w:t xml:space="preserve"> </w:t>
      </w:r>
      <w:r w:rsidRPr="0015198F">
        <w:rPr>
          <w:sz w:val="28"/>
          <w:szCs w:val="28"/>
        </w:rPr>
        <w:t>Минусинска, прошедших подготовку к военной службе в Вооруженных Силах Российской Федерации, в их общей численности – 3,49 при плане 3,49;</w:t>
      </w:r>
    </w:p>
    <w:p w:rsidR="00022D8D" w:rsidRPr="0015198F" w:rsidRDefault="00022D8D" w:rsidP="00834233">
      <w:pPr>
        <w:ind w:firstLine="709"/>
        <w:jc w:val="both"/>
        <w:rPr>
          <w:sz w:val="28"/>
          <w:szCs w:val="28"/>
        </w:rPr>
      </w:pPr>
      <w:r w:rsidRPr="0015198F">
        <w:rPr>
          <w:sz w:val="28"/>
          <w:szCs w:val="28"/>
        </w:rPr>
        <w:t>- удельный вес молодых граждан, проживающих в г.</w:t>
      </w:r>
      <w:r w:rsidR="00971980" w:rsidRPr="0015198F">
        <w:rPr>
          <w:sz w:val="28"/>
          <w:szCs w:val="28"/>
        </w:rPr>
        <w:t xml:space="preserve"> </w:t>
      </w:r>
      <w:r w:rsidRPr="0015198F">
        <w:rPr>
          <w:sz w:val="28"/>
          <w:szCs w:val="28"/>
        </w:rPr>
        <w:t>Минусинске, вовлеченных в добровольческую деятельность, в их общей численности – 3,3 при плане 3,3.</w:t>
      </w:r>
    </w:p>
    <w:p w:rsidR="00022D8D" w:rsidRPr="0015198F" w:rsidRDefault="00022D8D" w:rsidP="00834233">
      <w:pPr>
        <w:widowControl w:val="0"/>
        <w:suppressAutoHyphens/>
        <w:autoSpaceDE w:val="0"/>
        <w:autoSpaceDN w:val="0"/>
        <w:adjustRightInd w:val="0"/>
        <w:ind w:firstLine="709"/>
        <w:jc w:val="both"/>
        <w:rPr>
          <w:sz w:val="28"/>
          <w:szCs w:val="28"/>
        </w:rPr>
      </w:pPr>
      <w:r w:rsidRPr="0015198F">
        <w:rPr>
          <w:sz w:val="28"/>
          <w:szCs w:val="28"/>
        </w:rPr>
        <w:t>В рамках реализации подпрограммы проведен</w:t>
      </w:r>
      <w:r w:rsidR="00971980" w:rsidRPr="0015198F">
        <w:rPr>
          <w:sz w:val="28"/>
          <w:szCs w:val="28"/>
        </w:rPr>
        <w:t>ы</w:t>
      </w:r>
      <w:r w:rsidRPr="0015198F">
        <w:rPr>
          <w:sz w:val="28"/>
          <w:szCs w:val="28"/>
        </w:rPr>
        <w:t xml:space="preserve"> мероприяти</w:t>
      </w:r>
      <w:r w:rsidR="00971980" w:rsidRPr="0015198F">
        <w:rPr>
          <w:sz w:val="28"/>
          <w:szCs w:val="28"/>
        </w:rPr>
        <w:t xml:space="preserve">я </w:t>
      </w:r>
      <w:r w:rsidR="00971980" w:rsidRPr="0015198F">
        <w:rPr>
          <w:sz w:val="28"/>
          <w:szCs w:val="28"/>
        </w:rPr>
        <w:lastRenderedPageBreak/>
        <w:t>направленные</w:t>
      </w:r>
      <w:r w:rsidRPr="0015198F">
        <w:rPr>
          <w:sz w:val="28"/>
          <w:szCs w:val="28"/>
        </w:rPr>
        <w:t xml:space="preserve"> на создание условий для дальнейшего развития и совершенствования системы патриотического воспитания. Достигнуты следующие результаты  в соответствии с показателями эффективности реализации муниципальной программы:</w:t>
      </w:r>
    </w:p>
    <w:p w:rsidR="00022D8D" w:rsidRPr="0015198F" w:rsidRDefault="00971980" w:rsidP="00834233">
      <w:pPr>
        <w:widowControl w:val="0"/>
        <w:suppressAutoHyphens/>
        <w:autoSpaceDE w:val="0"/>
        <w:autoSpaceDN w:val="0"/>
        <w:adjustRightInd w:val="0"/>
        <w:ind w:firstLine="709"/>
        <w:jc w:val="both"/>
        <w:rPr>
          <w:sz w:val="28"/>
          <w:szCs w:val="28"/>
        </w:rPr>
      </w:pPr>
      <w:r w:rsidRPr="0015198F">
        <w:rPr>
          <w:sz w:val="28"/>
          <w:szCs w:val="28"/>
        </w:rPr>
        <w:t xml:space="preserve">- </w:t>
      </w:r>
      <w:r w:rsidR="00022D8D" w:rsidRPr="0015198F">
        <w:rPr>
          <w:sz w:val="28"/>
          <w:szCs w:val="28"/>
        </w:rPr>
        <w:t>проведение 15 массовых молодёжных мероприятий патриотической направленности, формирование условий для гражданского становления, духовно-нравственного воспитания молодёжи, охват от 5000 человек в год (организация проведения лучшими молодёжными коллективами праздничного концерта на открытой площадке, посвящённой празднованию Дня Победы 9 мая «Молодёжь салютует победе»; проведены  гражданско-патриотические молодёжные  акции, посвященный Дню независимости России «Виват Россия»; организованы концертные программы в Воинской части, в Музее, на площадке «У фонтана», посвящённые празднованию Дня защитника Отечества и Дня призывника, организован и проведен муниципальный этап военно-патриотической игры «Сибирский щит»);</w:t>
      </w:r>
    </w:p>
    <w:p w:rsidR="00022D8D" w:rsidRPr="0015198F" w:rsidRDefault="00022D8D" w:rsidP="00834233">
      <w:pPr>
        <w:widowControl w:val="0"/>
        <w:suppressAutoHyphens/>
        <w:autoSpaceDE w:val="0"/>
        <w:autoSpaceDN w:val="0"/>
        <w:adjustRightInd w:val="0"/>
        <w:ind w:firstLine="709"/>
        <w:jc w:val="both"/>
        <w:rPr>
          <w:sz w:val="28"/>
          <w:szCs w:val="28"/>
        </w:rPr>
      </w:pPr>
      <w:r w:rsidRPr="0015198F">
        <w:rPr>
          <w:sz w:val="28"/>
          <w:szCs w:val="28"/>
        </w:rPr>
        <w:t>- работает Военно-патриотическое объединение «</w:t>
      </w:r>
      <w:proofErr w:type="spellStart"/>
      <w:r w:rsidRPr="0015198F">
        <w:rPr>
          <w:sz w:val="28"/>
          <w:szCs w:val="28"/>
        </w:rPr>
        <w:t>Радомир</w:t>
      </w:r>
      <w:proofErr w:type="spellEnd"/>
      <w:r w:rsidRPr="0015198F">
        <w:rPr>
          <w:sz w:val="28"/>
          <w:szCs w:val="28"/>
        </w:rPr>
        <w:t xml:space="preserve">». Участники проходят допризывную подготовку, проводят и принимают участие в традиционных играх таких как «Тропа героев», «Сибирский щит», «Пост №1». На базе молодёжного центра, а также в здании ДОСААФ проходят занятия по пейнтболу.  </w:t>
      </w:r>
    </w:p>
    <w:p w:rsidR="00E63BC4" w:rsidRPr="0015198F" w:rsidRDefault="00E63BC4" w:rsidP="00971980">
      <w:pPr>
        <w:pStyle w:val="ac"/>
        <w:spacing w:before="240" w:after="0"/>
        <w:ind w:left="0" w:firstLine="567"/>
        <w:jc w:val="both"/>
        <w:rPr>
          <w:sz w:val="28"/>
          <w:szCs w:val="28"/>
        </w:rPr>
      </w:pPr>
      <w:r w:rsidRPr="0015198F">
        <w:rPr>
          <w:sz w:val="28"/>
          <w:szCs w:val="28"/>
          <w:u w:val="single"/>
        </w:rPr>
        <w:t>В рамках подпрограммы «Обеспечение жильем молодых семей в муниципальном образовании город Минусинск»</w:t>
      </w:r>
      <w:r w:rsidRPr="0015198F">
        <w:rPr>
          <w:sz w:val="28"/>
          <w:szCs w:val="28"/>
        </w:rPr>
        <w:t xml:space="preserve"> была подана заявка на предоставление выплаты для улучшения жилищных условий на 5 молодых семей, проживающих на территории муниципального образования город Минусинск. </w:t>
      </w:r>
    </w:p>
    <w:p w:rsidR="00E63BC4" w:rsidRPr="0015198F" w:rsidRDefault="00E63BC4" w:rsidP="00971980">
      <w:pPr>
        <w:pStyle w:val="ac"/>
        <w:spacing w:after="0"/>
        <w:ind w:left="0" w:firstLine="567"/>
        <w:jc w:val="both"/>
        <w:rPr>
          <w:sz w:val="28"/>
          <w:szCs w:val="28"/>
        </w:rPr>
      </w:pPr>
      <w:r w:rsidRPr="0015198F">
        <w:rPr>
          <w:sz w:val="28"/>
          <w:szCs w:val="28"/>
        </w:rPr>
        <w:t xml:space="preserve">Выплата осуществляется на условии </w:t>
      </w:r>
      <w:proofErr w:type="spellStart"/>
      <w:r w:rsidRPr="0015198F">
        <w:rPr>
          <w:sz w:val="28"/>
          <w:szCs w:val="28"/>
        </w:rPr>
        <w:t>софинансирования</w:t>
      </w:r>
      <w:proofErr w:type="spellEnd"/>
      <w:r w:rsidRPr="0015198F">
        <w:rPr>
          <w:sz w:val="28"/>
          <w:szCs w:val="28"/>
        </w:rPr>
        <w:t>: из федерального бюджета, краевого бюджета и местного бюджета.</w:t>
      </w:r>
    </w:p>
    <w:p w:rsidR="00E63BC4" w:rsidRPr="0015198F" w:rsidRDefault="00E63BC4" w:rsidP="00971980">
      <w:pPr>
        <w:pStyle w:val="ac"/>
        <w:spacing w:after="0"/>
        <w:ind w:left="0" w:firstLine="567"/>
        <w:jc w:val="both"/>
        <w:rPr>
          <w:sz w:val="28"/>
          <w:szCs w:val="28"/>
        </w:rPr>
      </w:pPr>
      <w:r w:rsidRPr="0015198F">
        <w:rPr>
          <w:sz w:val="28"/>
          <w:szCs w:val="28"/>
        </w:rPr>
        <w:t>По итогам финансирования улучшили свои жилищные условия, путем получения социальных выплат на приобретение (строительство) жилья только две молодые семьи, включенные в сводный список молодых семей-претендентов на получение социальных выплат в 2016 году, утвержденный Министерством строительства и жилищно-коммунального хозяйства Красноярского края.</w:t>
      </w:r>
    </w:p>
    <w:p w:rsidR="00022D8D" w:rsidRPr="0015198F" w:rsidRDefault="00022D8D" w:rsidP="00971980">
      <w:pPr>
        <w:ind w:firstLine="567"/>
        <w:jc w:val="both"/>
        <w:rPr>
          <w:sz w:val="28"/>
          <w:szCs w:val="28"/>
        </w:rPr>
      </w:pPr>
      <w:r w:rsidRPr="0015198F">
        <w:rPr>
          <w:sz w:val="28"/>
          <w:szCs w:val="28"/>
        </w:rPr>
        <w:t xml:space="preserve">Размер социальной выплаты, предоставленной  каждой из молодых семей,  составил 40% расчетной стоимости жилья. </w:t>
      </w:r>
      <w:proofErr w:type="gramStart"/>
      <w:r w:rsidRPr="0015198F">
        <w:rPr>
          <w:sz w:val="28"/>
          <w:szCs w:val="28"/>
        </w:rPr>
        <w:t>Из них:  9% или 362,88 тыс. руб. - средства федерального бюджета подпрограммы «Обеспечение жильем молодых семей» федеральной целевой программы «Жилище» на 2015-2020 годы, 14% или 564,48 тыс. руб. – средства краевого бюджета подпрограммы «Улучшение жилищных условий отдельных категорий граждан, проживающих на территории Красноярского края» на 2014-2017 годы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r w:rsidRPr="0015198F">
        <w:rPr>
          <w:sz w:val="28"/>
          <w:szCs w:val="28"/>
        </w:rPr>
        <w:t xml:space="preserve"> и 17% или 685,44 тыс. руб. средства бюджета города Минусинска.  </w:t>
      </w:r>
    </w:p>
    <w:p w:rsidR="002E2CC4" w:rsidRPr="0015198F" w:rsidRDefault="00022D8D" w:rsidP="00971980">
      <w:pPr>
        <w:pStyle w:val="ConsPlusTitle"/>
        <w:widowControl/>
        <w:spacing w:before="240" w:line="240" w:lineRule="auto"/>
        <w:ind w:firstLine="708"/>
        <w:jc w:val="both"/>
        <w:rPr>
          <w:rFonts w:ascii="Times New Roman" w:eastAsia="Times New Roman" w:hAnsi="Times New Roman"/>
          <w:b w:val="0"/>
          <w:bCs w:val="0"/>
          <w:kern w:val="0"/>
          <w:sz w:val="28"/>
          <w:szCs w:val="28"/>
          <w:lang w:eastAsia="ru-RU"/>
        </w:rPr>
      </w:pPr>
      <w:r w:rsidRPr="0015198F">
        <w:rPr>
          <w:rFonts w:ascii="Times New Roman" w:eastAsia="Times New Roman" w:hAnsi="Times New Roman"/>
          <w:b w:val="0"/>
          <w:bCs w:val="0"/>
          <w:kern w:val="0"/>
          <w:sz w:val="28"/>
          <w:szCs w:val="28"/>
          <w:lang w:eastAsia="ru-RU"/>
        </w:rPr>
        <w:lastRenderedPageBreak/>
        <w:t>В отчетном году все запланированные мероприятия программы «Молодежь Минусинска» реализованы. По рейтингу Молодёжная политика г. Минусинска заняла 2 место среди муниципальных образований края</w:t>
      </w:r>
      <w:r w:rsidR="00971980" w:rsidRPr="0015198F">
        <w:rPr>
          <w:rFonts w:ascii="Times New Roman" w:eastAsia="Times New Roman" w:hAnsi="Times New Roman"/>
          <w:b w:val="0"/>
          <w:bCs w:val="0"/>
          <w:kern w:val="0"/>
          <w:sz w:val="28"/>
          <w:szCs w:val="28"/>
          <w:lang w:eastAsia="ru-RU"/>
        </w:rPr>
        <w:t xml:space="preserve"> по итогам 2016 года.</w:t>
      </w:r>
    </w:p>
    <w:p w:rsidR="00645270" w:rsidRPr="0015198F" w:rsidRDefault="00971980" w:rsidP="00971980">
      <w:pPr>
        <w:spacing w:before="240"/>
        <w:ind w:firstLine="567"/>
        <w:jc w:val="both"/>
        <w:rPr>
          <w:sz w:val="28"/>
          <w:szCs w:val="28"/>
        </w:rPr>
      </w:pPr>
      <w:r w:rsidRPr="0015198F">
        <w:rPr>
          <w:sz w:val="28"/>
          <w:szCs w:val="28"/>
        </w:rPr>
        <w:t>В результате проведения оценки эффективности реализации муниципальной программы, программа признана эффективной.</w:t>
      </w:r>
    </w:p>
    <w:p w:rsidR="00971980" w:rsidRPr="0015198F" w:rsidRDefault="00971980" w:rsidP="00971980">
      <w:pPr>
        <w:spacing w:before="240"/>
        <w:ind w:firstLine="567"/>
        <w:jc w:val="both"/>
        <w:rPr>
          <w:bCs/>
          <w:color w:val="000000"/>
          <w:sz w:val="28"/>
          <w:szCs w:val="28"/>
        </w:rPr>
      </w:pPr>
      <w:r w:rsidRPr="0015198F">
        <w:rPr>
          <w:b/>
          <w:bCs/>
          <w:color w:val="000000"/>
          <w:sz w:val="28"/>
          <w:szCs w:val="28"/>
        </w:rPr>
        <w:t>8.М</w:t>
      </w:r>
      <w:r w:rsidR="00645270" w:rsidRPr="0015198F">
        <w:rPr>
          <w:b/>
          <w:bCs/>
          <w:color w:val="000000"/>
          <w:sz w:val="28"/>
          <w:szCs w:val="28"/>
        </w:rPr>
        <w:t>униципальн</w:t>
      </w:r>
      <w:r w:rsidRPr="0015198F">
        <w:rPr>
          <w:b/>
          <w:bCs/>
          <w:color w:val="000000"/>
          <w:sz w:val="28"/>
          <w:szCs w:val="28"/>
        </w:rPr>
        <w:t>ая программа</w:t>
      </w:r>
      <w:r w:rsidR="00645270" w:rsidRPr="0015198F">
        <w:rPr>
          <w:b/>
          <w:bCs/>
          <w:color w:val="000000"/>
          <w:sz w:val="28"/>
          <w:szCs w:val="28"/>
        </w:rPr>
        <w:t xml:space="preserve"> «Физическая культура и спорт в муниципальном образовании город Минусинск»</w:t>
      </w:r>
      <w:r w:rsidR="00645270" w:rsidRPr="0015198F">
        <w:rPr>
          <w:bCs/>
          <w:color w:val="000000"/>
          <w:sz w:val="28"/>
          <w:szCs w:val="28"/>
        </w:rPr>
        <w:t xml:space="preserve"> </w:t>
      </w:r>
    </w:p>
    <w:p w:rsidR="00022D8D" w:rsidRPr="0015198F" w:rsidRDefault="00971980" w:rsidP="00971980">
      <w:pPr>
        <w:ind w:firstLine="567"/>
        <w:jc w:val="both"/>
        <w:rPr>
          <w:bCs/>
          <w:color w:val="000000"/>
          <w:sz w:val="28"/>
          <w:szCs w:val="28"/>
        </w:rPr>
      </w:pPr>
      <w:proofErr w:type="gramStart"/>
      <w:r w:rsidRPr="0015198F">
        <w:rPr>
          <w:bCs/>
          <w:color w:val="000000"/>
          <w:sz w:val="28"/>
          <w:szCs w:val="28"/>
        </w:rPr>
        <w:t xml:space="preserve">В рамках реализации </w:t>
      </w:r>
      <w:r w:rsidR="006E36AB" w:rsidRPr="0015198F">
        <w:rPr>
          <w:bCs/>
          <w:color w:val="000000"/>
          <w:sz w:val="28"/>
          <w:szCs w:val="28"/>
        </w:rPr>
        <w:t xml:space="preserve">муниципальной программы </w:t>
      </w:r>
      <w:r w:rsidR="00C40DA2" w:rsidRPr="0015198F">
        <w:rPr>
          <w:bCs/>
          <w:color w:val="000000"/>
          <w:sz w:val="28"/>
          <w:szCs w:val="28"/>
        </w:rPr>
        <w:t>за</w:t>
      </w:r>
      <w:r w:rsidR="00C40DA2" w:rsidRPr="0015198F">
        <w:rPr>
          <w:b/>
          <w:bCs/>
          <w:color w:val="000000"/>
          <w:sz w:val="28"/>
          <w:szCs w:val="28"/>
        </w:rPr>
        <w:t xml:space="preserve"> </w:t>
      </w:r>
      <w:r w:rsidR="00022D8D" w:rsidRPr="0015198F">
        <w:rPr>
          <w:sz w:val="28"/>
          <w:szCs w:val="28"/>
        </w:rPr>
        <w:t>2016 год проведен ряд мероприятий направленных на развитие массовой физической культуры и спорта, про</w:t>
      </w:r>
      <w:r w:rsidR="006E36AB" w:rsidRPr="0015198F">
        <w:rPr>
          <w:sz w:val="28"/>
          <w:szCs w:val="28"/>
        </w:rPr>
        <w:t xml:space="preserve">ведение спортивных мероприятий; </w:t>
      </w:r>
      <w:r w:rsidR="00022D8D" w:rsidRPr="0015198F">
        <w:rPr>
          <w:sz w:val="28"/>
          <w:szCs w:val="28"/>
        </w:rPr>
        <w:t xml:space="preserve">реализация комплекса мер по пропаганде физической культуры и спорта как важнейшей составляющей здорового образа жизни;   формирование системы подготовки спортивного резерва; совершенствование финансового обеспечения физкультурно-спортивной деятельности; укрепление материально-технической спортивной базы для занятий физической культурой и спортом. </w:t>
      </w:r>
      <w:proofErr w:type="gramEnd"/>
    </w:p>
    <w:p w:rsidR="00022D8D" w:rsidRPr="0015198F" w:rsidRDefault="00022D8D" w:rsidP="00022D8D">
      <w:pPr>
        <w:widowControl w:val="0"/>
        <w:suppressAutoHyphens/>
        <w:autoSpaceDE w:val="0"/>
        <w:autoSpaceDN w:val="0"/>
        <w:adjustRightInd w:val="0"/>
        <w:ind w:firstLine="709"/>
        <w:jc w:val="both"/>
        <w:rPr>
          <w:sz w:val="28"/>
          <w:szCs w:val="28"/>
        </w:rPr>
      </w:pPr>
      <w:r w:rsidRPr="0015198F">
        <w:rPr>
          <w:sz w:val="28"/>
          <w:szCs w:val="28"/>
        </w:rPr>
        <w:t>Достигнуты следующие результаты  в соответствии с показателями эффективности реализации муниципальной программы:</w:t>
      </w:r>
    </w:p>
    <w:p w:rsidR="00022D8D" w:rsidRPr="0015198F" w:rsidRDefault="00022D8D" w:rsidP="00022D8D">
      <w:pPr>
        <w:widowControl w:val="0"/>
        <w:suppressAutoHyphens/>
        <w:autoSpaceDE w:val="0"/>
        <w:autoSpaceDN w:val="0"/>
        <w:adjustRightInd w:val="0"/>
        <w:ind w:firstLine="709"/>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59"/>
        <w:gridCol w:w="1276"/>
        <w:gridCol w:w="1276"/>
      </w:tblGrid>
      <w:tr w:rsidR="00022D8D" w:rsidRPr="0015198F" w:rsidTr="00F12F51">
        <w:tc>
          <w:tcPr>
            <w:tcW w:w="5670" w:type="dxa"/>
            <w:vMerge w:val="restart"/>
            <w:vAlign w:val="center"/>
          </w:tcPr>
          <w:p w:rsidR="00022D8D" w:rsidRPr="0015198F" w:rsidRDefault="00022D8D" w:rsidP="00022D8D">
            <w:pPr>
              <w:spacing w:before="120"/>
              <w:jc w:val="center"/>
              <w:rPr>
                <w:sz w:val="28"/>
                <w:szCs w:val="28"/>
              </w:rPr>
            </w:pPr>
            <w:r w:rsidRPr="0015198F">
              <w:rPr>
                <w:sz w:val="28"/>
                <w:szCs w:val="28"/>
              </w:rPr>
              <w:t>Показатели</w:t>
            </w:r>
          </w:p>
        </w:tc>
        <w:tc>
          <w:tcPr>
            <w:tcW w:w="1559" w:type="dxa"/>
            <w:vMerge w:val="restart"/>
            <w:vAlign w:val="center"/>
          </w:tcPr>
          <w:p w:rsidR="00022D8D" w:rsidRPr="0015198F" w:rsidRDefault="00022D8D" w:rsidP="00022D8D">
            <w:pPr>
              <w:spacing w:before="120"/>
              <w:jc w:val="center"/>
              <w:rPr>
                <w:sz w:val="28"/>
                <w:szCs w:val="28"/>
              </w:rPr>
            </w:pPr>
            <w:r w:rsidRPr="0015198F">
              <w:rPr>
                <w:sz w:val="28"/>
                <w:szCs w:val="28"/>
              </w:rPr>
              <w:t>Единица измерения</w:t>
            </w:r>
          </w:p>
        </w:tc>
        <w:tc>
          <w:tcPr>
            <w:tcW w:w="2552" w:type="dxa"/>
            <w:gridSpan w:val="2"/>
            <w:vAlign w:val="center"/>
          </w:tcPr>
          <w:p w:rsidR="00022D8D" w:rsidRPr="0015198F" w:rsidRDefault="00022D8D" w:rsidP="00022D8D">
            <w:pPr>
              <w:jc w:val="center"/>
              <w:rPr>
                <w:sz w:val="28"/>
                <w:szCs w:val="28"/>
              </w:rPr>
            </w:pPr>
            <w:r w:rsidRPr="0015198F">
              <w:rPr>
                <w:sz w:val="28"/>
                <w:szCs w:val="28"/>
              </w:rPr>
              <w:t>2016</w:t>
            </w:r>
          </w:p>
        </w:tc>
      </w:tr>
      <w:tr w:rsidR="00022D8D" w:rsidRPr="0015198F" w:rsidTr="00F12F51">
        <w:tc>
          <w:tcPr>
            <w:tcW w:w="5670" w:type="dxa"/>
            <w:vMerge/>
            <w:vAlign w:val="center"/>
          </w:tcPr>
          <w:p w:rsidR="00022D8D" w:rsidRPr="0015198F" w:rsidRDefault="00022D8D" w:rsidP="00022D8D">
            <w:pPr>
              <w:spacing w:before="120"/>
              <w:jc w:val="center"/>
              <w:rPr>
                <w:sz w:val="28"/>
                <w:szCs w:val="28"/>
              </w:rPr>
            </w:pPr>
          </w:p>
        </w:tc>
        <w:tc>
          <w:tcPr>
            <w:tcW w:w="1559" w:type="dxa"/>
            <w:vMerge/>
            <w:vAlign w:val="center"/>
          </w:tcPr>
          <w:p w:rsidR="00022D8D" w:rsidRPr="0015198F" w:rsidRDefault="00022D8D" w:rsidP="00022D8D">
            <w:pPr>
              <w:spacing w:before="120"/>
              <w:jc w:val="center"/>
              <w:rPr>
                <w:sz w:val="28"/>
                <w:szCs w:val="28"/>
              </w:rPr>
            </w:pPr>
          </w:p>
        </w:tc>
        <w:tc>
          <w:tcPr>
            <w:tcW w:w="1276" w:type="dxa"/>
            <w:vAlign w:val="center"/>
          </w:tcPr>
          <w:p w:rsidR="00022D8D" w:rsidRPr="0015198F" w:rsidRDefault="00022D8D" w:rsidP="00022D8D">
            <w:pPr>
              <w:jc w:val="center"/>
              <w:rPr>
                <w:sz w:val="28"/>
                <w:szCs w:val="28"/>
              </w:rPr>
            </w:pPr>
            <w:r w:rsidRPr="0015198F">
              <w:rPr>
                <w:sz w:val="28"/>
                <w:szCs w:val="28"/>
              </w:rPr>
              <w:t>план</w:t>
            </w:r>
          </w:p>
        </w:tc>
        <w:tc>
          <w:tcPr>
            <w:tcW w:w="1276" w:type="dxa"/>
            <w:vAlign w:val="center"/>
          </w:tcPr>
          <w:p w:rsidR="00022D8D" w:rsidRPr="0015198F" w:rsidRDefault="00022D8D" w:rsidP="00022D8D">
            <w:pPr>
              <w:jc w:val="center"/>
              <w:rPr>
                <w:sz w:val="28"/>
                <w:szCs w:val="28"/>
              </w:rPr>
            </w:pPr>
            <w:r w:rsidRPr="0015198F">
              <w:rPr>
                <w:sz w:val="28"/>
                <w:szCs w:val="28"/>
              </w:rPr>
              <w:t>факт</w:t>
            </w:r>
          </w:p>
        </w:tc>
      </w:tr>
      <w:tr w:rsidR="00022D8D" w:rsidRPr="0015198F" w:rsidTr="00F12F51">
        <w:tc>
          <w:tcPr>
            <w:tcW w:w="5670" w:type="dxa"/>
          </w:tcPr>
          <w:p w:rsidR="00022D8D" w:rsidRPr="0015198F" w:rsidRDefault="00022D8D" w:rsidP="00022D8D">
            <w:pPr>
              <w:rPr>
                <w:sz w:val="28"/>
                <w:szCs w:val="28"/>
              </w:rPr>
            </w:pPr>
            <w:r w:rsidRPr="0015198F">
              <w:rPr>
                <w:sz w:val="28"/>
                <w:szCs w:val="28"/>
              </w:rPr>
              <w:t xml:space="preserve">Доля населения систематически </w:t>
            </w:r>
            <w:proofErr w:type="gramStart"/>
            <w:r w:rsidRPr="0015198F">
              <w:rPr>
                <w:sz w:val="28"/>
                <w:szCs w:val="28"/>
              </w:rPr>
              <w:t>занимающихся</w:t>
            </w:r>
            <w:proofErr w:type="gramEnd"/>
            <w:r w:rsidRPr="0015198F">
              <w:rPr>
                <w:sz w:val="28"/>
                <w:szCs w:val="28"/>
              </w:rPr>
              <w:t xml:space="preserve"> физической культурой и спортом от общей численности населения</w:t>
            </w:r>
          </w:p>
        </w:tc>
        <w:tc>
          <w:tcPr>
            <w:tcW w:w="1559" w:type="dxa"/>
            <w:vAlign w:val="center"/>
          </w:tcPr>
          <w:p w:rsidR="00022D8D" w:rsidRPr="0015198F" w:rsidRDefault="00022D8D" w:rsidP="00022D8D">
            <w:pPr>
              <w:jc w:val="center"/>
              <w:rPr>
                <w:sz w:val="28"/>
                <w:szCs w:val="28"/>
              </w:rPr>
            </w:pPr>
            <w:r w:rsidRPr="0015198F">
              <w:rPr>
                <w:sz w:val="28"/>
                <w:szCs w:val="28"/>
              </w:rPr>
              <w:t>%</w:t>
            </w:r>
          </w:p>
        </w:tc>
        <w:tc>
          <w:tcPr>
            <w:tcW w:w="1276" w:type="dxa"/>
            <w:vAlign w:val="center"/>
          </w:tcPr>
          <w:p w:rsidR="00022D8D" w:rsidRPr="0015198F" w:rsidRDefault="00022D8D" w:rsidP="00022D8D">
            <w:pPr>
              <w:jc w:val="center"/>
              <w:rPr>
                <w:sz w:val="28"/>
                <w:szCs w:val="28"/>
              </w:rPr>
            </w:pPr>
            <w:r w:rsidRPr="0015198F">
              <w:rPr>
                <w:sz w:val="28"/>
                <w:szCs w:val="28"/>
              </w:rPr>
              <w:t>30,80</w:t>
            </w:r>
          </w:p>
        </w:tc>
        <w:tc>
          <w:tcPr>
            <w:tcW w:w="1276" w:type="dxa"/>
            <w:vAlign w:val="center"/>
          </w:tcPr>
          <w:p w:rsidR="00022D8D" w:rsidRPr="0015198F" w:rsidRDefault="00022D8D" w:rsidP="00022D8D">
            <w:pPr>
              <w:jc w:val="center"/>
              <w:rPr>
                <w:sz w:val="28"/>
                <w:szCs w:val="28"/>
              </w:rPr>
            </w:pPr>
            <w:r w:rsidRPr="0015198F">
              <w:rPr>
                <w:sz w:val="28"/>
                <w:szCs w:val="28"/>
              </w:rPr>
              <w:t>30,80</w:t>
            </w:r>
          </w:p>
        </w:tc>
      </w:tr>
      <w:tr w:rsidR="00022D8D" w:rsidRPr="0015198F" w:rsidTr="00F12F51">
        <w:tc>
          <w:tcPr>
            <w:tcW w:w="5670" w:type="dxa"/>
          </w:tcPr>
          <w:p w:rsidR="00022D8D" w:rsidRPr="0015198F" w:rsidRDefault="00022D8D" w:rsidP="00022D8D">
            <w:pPr>
              <w:rPr>
                <w:sz w:val="28"/>
                <w:szCs w:val="28"/>
              </w:rPr>
            </w:pPr>
            <w:r w:rsidRPr="0015198F">
              <w:rPr>
                <w:sz w:val="28"/>
                <w:szCs w:val="28"/>
              </w:rPr>
              <w:t>Доля учащихся и студентов, систематически занимающихся физической культурой и спортом,  от общей численности учащихся и студентов</w:t>
            </w:r>
          </w:p>
        </w:tc>
        <w:tc>
          <w:tcPr>
            <w:tcW w:w="1559" w:type="dxa"/>
            <w:vAlign w:val="center"/>
          </w:tcPr>
          <w:p w:rsidR="00022D8D" w:rsidRPr="0015198F" w:rsidRDefault="00022D8D" w:rsidP="00022D8D">
            <w:pPr>
              <w:jc w:val="center"/>
              <w:rPr>
                <w:sz w:val="28"/>
                <w:szCs w:val="28"/>
              </w:rPr>
            </w:pPr>
            <w:r w:rsidRPr="0015198F">
              <w:rPr>
                <w:sz w:val="28"/>
                <w:szCs w:val="28"/>
              </w:rPr>
              <w:t>%</w:t>
            </w:r>
          </w:p>
        </w:tc>
        <w:tc>
          <w:tcPr>
            <w:tcW w:w="1276" w:type="dxa"/>
            <w:vAlign w:val="center"/>
          </w:tcPr>
          <w:p w:rsidR="00022D8D" w:rsidRPr="0015198F" w:rsidRDefault="00022D8D" w:rsidP="00022D8D">
            <w:pPr>
              <w:jc w:val="center"/>
              <w:rPr>
                <w:sz w:val="28"/>
                <w:szCs w:val="28"/>
              </w:rPr>
            </w:pPr>
            <w:r w:rsidRPr="0015198F">
              <w:rPr>
                <w:sz w:val="28"/>
                <w:szCs w:val="28"/>
              </w:rPr>
              <w:t>69,80</w:t>
            </w:r>
          </w:p>
        </w:tc>
        <w:tc>
          <w:tcPr>
            <w:tcW w:w="1276" w:type="dxa"/>
            <w:vAlign w:val="center"/>
          </w:tcPr>
          <w:p w:rsidR="00022D8D" w:rsidRPr="0015198F" w:rsidRDefault="00022D8D" w:rsidP="00022D8D">
            <w:pPr>
              <w:jc w:val="center"/>
              <w:rPr>
                <w:sz w:val="28"/>
                <w:szCs w:val="28"/>
              </w:rPr>
            </w:pPr>
            <w:r w:rsidRPr="0015198F">
              <w:rPr>
                <w:sz w:val="28"/>
                <w:szCs w:val="28"/>
              </w:rPr>
              <w:t>71,0</w:t>
            </w:r>
          </w:p>
        </w:tc>
      </w:tr>
      <w:tr w:rsidR="00022D8D" w:rsidRPr="0015198F" w:rsidTr="00F12F51">
        <w:tc>
          <w:tcPr>
            <w:tcW w:w="5670" w:type="dxa"/>
          </w:tcPr>
          <w:p w:rsidR="00022D8D" w:rsidRPr="0015198F" w:rsidRDefault="00022D8D" w:rsidP="00022D8D">
            <w:pPr>
              <w:rPr>
                <w:sz w:val="28"/>
                <w:szCs w:val="28"/>
              </w:rPr>
            </w:pPr>
            <w:r w:rsidRPr="0015198F">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559" w:type="dxa"/>
            <w:vAlign w:val="center"/>
          </w:tcPr>
          <w:p w:rsidR="00022D8D" w:rsidRPr="0015198F" w:rsidRDefault="00022D8D" w:rsidP="00022D8D">
            <w:pPr>
              <w:jc w:val="center"/>
              <w:rPr>
                <w:sz w:val="28"/>
                <w:szCs w:val="28"/>
              </w:rPr>
            </w:pPr>
            <w:r w:rsidRPr="0015198F">
              <w:rPr>
                <w:sz w:val="28"/>
                <w:szCs w:val="28"/>
              </w:rPr>
              <w:t>%</w:t>
            </w:r>
          </w:p>
        </w:tc>
        <w:tc>
          <w:tcPr>
            <w:tcW w:w="1276" w:type="dxa"/>
            <w:vAlign w:val="center"/>
          </w:tcPr>
          <w:p w:rsidR="00022D8D" w:rsidRPr="0015198F" w:rsidRDefault="00022D8D" w:rsidP="00022D8D">
            <w:pPr>
              <w:jc w:val="center"/>
              <w:rPr>
                <w:sz w:val="28"/>
                <w:szCs w:val="28"/>
              </w:rPr>
            </w:pPr>
            <w:r w:rsidRPr="0015198F">
              <w:rPr>
                <w:sz w:val="28"/>
                <w:szCs w:val="28"/>
              </w:rPr>
              <w:t>5,71</w:t>
            </w:r>
          </w:p>
        </w:tc>
        <w:tc>
          <w:tcPr>
            <w:tcW w:w="1276" w:type="dxa"/>
            <w:vAlign w:val="center"/>
          </w:tcPr>
          <w:p w:rsidR="00022D8D" w:rsidRPr="0015198F" w:rsidRDefault="00022D8D" w:rsidP="00022D8D">
            <w:pPr>
              <w:jc w:val="center"/>
              <w:rPr>
                <w:sz w:val="28"/>
                <w:szCs w:val="28"/>
              </w:rPr>
            </w:pPr>
            <w:r w:rsidRPr="0015198F">
              <w:rPr>
                <w:sz w:val="28"/>
                <w:szCs w:val="28"/>
              </w:rPr>
              <w:t>5,71</w:t>
            </w:r>
          </w:p>
        </w:tc>
      </w:tr>
      <w:tr w:rsidR="00022D8D" w:rsidRPr="0015198F" w:rsidTr="00F12F51">
        <w:tc>
          <w:tcPr>
            <w:tcW w:w="5670" w:type="dxa"/>
          </w:tcPr>
          <w:p w:rsidR="00022D8D" w:rsidRPr="0015198F" w:rsidRDefault="00022D8D" w:rsidP="00022D8D">
            <w:pPr>
              <w:rPr>
                <w:sz w:val="28"/>
                <w:szCs w:val="28"/>
              </w:rPr>
            </w:pPr>
            <w:r w:rsidRPr="0015198F">
              <w:rPr>
                <w:sz w:val="28"/>
                <w:szCs w:val="28"/>
              </w:rPr>
              <w:t>Единовременная пропускная способность спортивных сооружений</w:t>
            </w:r>
          </w:p>
        </w:tc>
        <w:tc>
          <w:tcPr>
            <w:tcW w:w="1559" w:type="dxa"/>
            <w:vAlign w:val="center"/>
          </w:tcPr>
          <w:p w:rsidR="00022D8D" w:rsidRPr="0015198F" w:rsidRDefault="00022D8D" w:rsidP="00022D8D">
            <w:pPr>
              <w:jc w:val="center"/>
              <w:rPr>
                <w:sz w:val="28"/>
                <w:szCs w:val="28"/>
              </w:rPr>
            </w:pPr>
            <w:r w:rsidRPr="0015198F">
              <w:rPr>
                <w:sz w:val="28"/>
                <w:szCs w:val="28"/>
              </w:rPr>
              <w:t>чел.</w:t>
            </w:r>
          </w:p>
        </w:tc>
        <w:tc>
          <w:tcPr>
            <w:tcW w:w="1276" w:type="dxa"/>
            <w:vAlign w:val="center"/>
          </w:tcPr>
          <w:p w:rsidR="00022D8D" w:rsidRPr="0015198F" w:rsidRDefault="00022D8D" w:rsidP="00022D8D">
            <w:pPr>
              <w:jc w:val="center"/>
              <w:rPr>
                <w:sz w:val="28"/>
                <w:szCs w:val="28"/>
              </w:rPr>
            </w:pPr>
            <w:r w:rsidRPr="0015198F">
              <w:rPr>
                <w:sz w:val="28"/>
                <w:szCs w:val="28"/>
              </w:rPr>
              <w:t>2400</w:t>
            </w:r>
          </w:p>
        </w:tc>
        <w:tc>
          <w:tcPr>
            <w:tcW w:w="1276" w:type="dxa"/>
            <w:vAlign w:val="center"/>
          </w:tcPr>
          <w:p w:rsidR="00022D8D" w:rsidRPr="0015198F" w:rsidRDefault="00022D8D" w:rsidP="00022D8D">
            <w:pPr>
              <w:jc w:val="center"/>
              <w:rPr>
                <w:sz w:val="28"/>
                <w:szCs w:val="28"/>
              </w:rPr>
            </w:pPr>
            <w:r w:rsidRPr="0015198F">
              <w:rPr>
                <w:sz w:val="28"/>
                <w:szCs w:val="28"/>
              </w:rPr>
              <w:t>2400</w:t>
            </w:r>
          </w:p>
        </w:tc>
      </w:tr>
      <w:tr w:rsidR="00022D8D" w:rsidRPr="0015198F" w:rsidTr="00F12F51">
        <w:tc>
          <w:tcPr>
            <w:tcW w:w="5670" w:type="dxa"/>
          </w:tcPr>
          <w:p w:rsidR="00022D8D" w:rsidRPr="0015198F" w:rsidRDefault="00022D8D" w:rsidP="00022D8D">
            <w:pPr>
              <w:rPr>
                <w:sz w:val="28"/>
                <w:szCs w:val="28"/>
              </w:rPr>
            </w:pPr>
            <w:r w:rsidRPr="0015198F">
              <w:rPr>
                <w:sz w:val="28"/>
                <w:szCs w:val="28"/>
              </w:rPr>
              <w:t>Количество занимающихся физической культурой и спортом в спортивных клубах и клубах по месту жительства</w:t>
            </w:r>
          </w:p>
        </w:tc>
        <w:tc>
          <w:tcPr>
            <w:tcW w:w="1559" w:type="dxa"/>
            <w:vAlign w:val="center"/>
          </w:tcPr>
          <w:p w:rsidR="00022D8D" w:rsidRPr="0015198F" w:rsidRDefault="00022D8D" w:rsidP="00022D8D">
            <w:pPr>
              <w:jc w:val="center"/>
              <w:rPr>
                <w:sz w:val="28"/>
                <w:szCs w:val="28"/>
              </w:rPr>
            </w:pPr>
            <w:r w:rsidRPr="0015198F">
              <w:rPr>
                <w:sz w:val="28"/>
                <w:szCs w:val="28"/>
              </w:rPr>
              <w:t>чел.</w:t>
            </w:r>
          </w:p>
        </w:tc>
        <w:tc>
          <w:tcPr>
            <w:tcW w:w="1276" w:type="dxa"/>
            <w:vAlign w:val="center"/>
          </w:tcPr>
          <w:p w:rsidR="00022D8D" w:rsidRPr="0015198F" w:rsidRDefault="00022D8D" w:rsidP="00022D8D">
            <w:pPr>
              <w:jc w:val="center"/>
              <w:rPr>
                <w:sz w:val="28"/>
                <w:szCs w:val="28"/>
              </w:rPr>
            </w:pPr>
            <w:r w:rsidRPr="0015198F">
              <w:rPr>
                <w:sz w:val="28"/>
                <w:szCs w:val="28"/>
              </w:rPr>
              <w:t>3377</w:t>
            </w:r>
          </w:p>
        </w:tc>
        <w:tc>
          <w:tcPr>
            <w:tcW w:w="1276" w:type="dxa"/>
            <w:vAlign w:val="center"/>
          </w:tcPr>
          <w:p w:rsidR="00022D8D" w:rsidRPr="0015198F" w:rsidRDefault="00022D8D" w:rsidP="00022D8D">
            <w:pPr>
              <w:jc w:val="center"/>
              <w:rPr>
                <w:sz w:val="28"/>
                <w:szCs w:val="28"/>
              </w:rPr>
            </w:pPr>
            <w:r w:rsidRPr="0015198F">
              <w:rPr>
                <w:sz w:val="28"/>
                <w:szCs w:val="28"/>
              </w:rPr>
              <w:t>3827</w:t>
            </w:r>
          </w:p>
        </w:tc>
      </w:tr>
      <w:tr w:rsidR="00022D8D" w:rsidRPr="0015198F" w:rsidTr="00F12F51">
        <w:tc>
          <w:tcPr>
            <w:tcW w:w="5670" w:type="dxa"/>
          </w:tcPr>
          <w:p w:rsidR="00022D8D" w:rsidRPr="0015198F" w:rsidRDefault="00022D8D" w:rsidP="00022D8D">
            <w:pPr>
              <w:rPr>
                <w:sz w:val="28"/>
                <w:szCs w:val="28"/>
              </w:rPr>
            </w:pPr>
            <w:r w:rsidRPr="0015198F">
              <w:rPr>
                <w:sz w:val="28"/>
                <w:szCs w:val="28"/>
              </w:rPr>
              <w:t>Количество жителей города, проинформированных о мероприятиях в области физической культуры и спорта</w:t>
            </w:r>
          </w:p>
        </w:tc>
        <w:tc>
          <w:tcPr>
            <w:tcW w:w="1559" w:type="dxa"/>
            <w:vAlign w:val="center"/>
          </w:tcPr>
          <w:p w:rsidR="00022D8D" w:rsidRPr="0015198F" w:rsidRDefault="00022D8D" w:rsidP="00022D8D">
            <w:pPr>
              <w:jc w:val="center"/>
              <w:rPr>
                <w:sz w:val="28"/>
                <w:szCs w:val="28"/>
              </w:rPr>
            </w:pPr>
            <w:proofErr w:type="spellStart"/>
            <w:r w:rsidRPr="0015198F">
              <w:rPr>
                <w:sz w:val="28"/>
                <w:szCs w:val="28"/>
              </w:rPr>
              <w:t>тыс</w:t>
            </w:r>
            <w:proofErr w:type="gramStart"/>
            <w:r w:rsidRPr="0015198F">
              <w:rPr>
                <w:sz w:val="28"/>
                <w:szCs w:val="28"/>
              </w:rPr>
              <w:t>.ч</w:t>
            </w:r>
            <w:proofErr w:type="gramEnd"/>
            <w:r w:rsidRPr="0015198F">
              <w:rPr>
                <w:sz w:val="28"/>
                <w:szCs w:val="28"/>
              </w:rPr>
              <w:t>ел</w:t>
            </w:r>
            <w:proofErr w:type="spellEnd"/>
          </w:p>
        </w:tc>
        <w:tc>
          <w:tcPr>
            <w:tcW w:w="1276" w:type="dxa"/>
            <w:vAlign w:val="center"/>
          </w:tcPr>
          <w:p w:rsidR="00022D8D" w:rsidRPr="0015198F" w:rsidRDefault="00022D8D" w:rsidP="00022D8D">
            <w:pPr>
              <w:jc w:val="center"/>
              <w:rPr>
                <w:sz w:val="28"/>
                <w:szCs w:val="28"/>
              </w:rPr>
            </w:pPr>
            <w:r w:rsidRPr="0015198F">
              <w:rPr>
                <w:sz w:val="28"/>
                <w:szCs w:val="28"/>
              </w:rPr>
              <w:t>13394</w:t>
            </w:r>
          </w:p>
        </w:tc>
        <w:tc>
          <w:tcPr>
            <w:tcW w:w="1276" w:type="dxa"/>
            <w:vAlign w:val="center"/>
          </w:tcPr>
          <w:p w:rsidR="00022D8D" w:rsidRPr="0015198F" w:rsidRDefault="00022D8D" w:rsidP="00022D8D">
            <w:pPr>
              <w:jc w:val="center"/>
              <w:rPr>
                <w:sz w:val="28"/>
                <w:szCs w:val="28"/>
              </w:rPr>
            </w:pPr>
            <w:r w:rsidRPr="0015198F">
              <w:rPr>
                <w:sz w:val="28"/>
                <w:szCs w:val="28"/>
              </w:rPr>
              <w:t>14581</w:t>
            </w:r>
          </w:p>
        </w:tc>
      </w:tr>
      <w:tr w:rsidR="00022D8D" w:rsidRPr="0015198F" w:rsidTr="00F12F51">
        <w:tc>
          <w:tcPr>
            <w:tcW w:w="5670" w:type="dxa"/>
          </w:tcPr>
          <w:p w:rsidR="00022D8D" w:rsidRPr="0015198F" w:rsidRDefault="00022D8D" w:rsidP="00022D8D">
            <w:pPr>
              <w:rPr>
                <w:sz w:val="28"/>
                <w:szCs w:val="28"/>
              </w:rPr>
            </w:pPr>
            <w:r w:rsidRPr="0015198F">
              <w:rPr>
                <w:sz w:val="28"/>
                <w:szCs w:val="28"/>
              </w:rPr>
              <w:t xml:space="preserve">Количество </w:t>
            </w:r>
            <w:proofErr w:type="gramStart"/>
            <w:r w:rsidRPr="0015198F">
              <w:rPr>
                <w:sz w:val="28"/>
                <w:szCs w:val="28"/>
              </w:rPr>
              <w:t>обучающихся</w:t>
            </w:r>
            <w:proofErr w:type="gramEnd"/>
            <w:r w:rsidRPr="0015198F">
              <w:rPr>
                <w:sz w:val="28"/>
                <w:szCs w:val="28"/>
              </w:rPr>
              <w:t xml:space="preserve"> в ДЮСШ, </w:t>
            </w:r>
            <w:r w:rsidRPr="0015198F">
              <w:rPr>
                <w:sz w:val="28"/>
                <w:szCs w:val="28"/>
              </w:rPr>
              <w:lastRenderedPageBreak/>
              <w:t>принятых в процессе обучения кандидатами в спортивные сборные команды Красноярского края</w:t>
            </w:r>
          </w:p>
        </w:tc>
        <w:tc>
          <w:tcPr>
            <w:tcW w:w="1559" w:type="dxa"/>
            <w:vAlign w:val="center"/>
          </w:tcPr>
          <w:p w:rsidR="00022D8D" w:rsidRPr="0015198F" w:rsidRDefault="00022D8D" w:rsidP="00022D8D">
            <w:pPr>
              <w:jc w:val="center"/>
              <w:rPr>
                <w:sz w:val="28"/>
                <w:szCs w:val="28"/>
              </w:rPr>
            </w:pPr>
            <w:r w:rsidRPr="0015198F">
              <w:rPr>
                <w:sz w:val="28"/>
                <w:szCs w:val="28"/>
              </w:rPr>
              <w:lastRenderedPageBreak/>
              <w:t>чел.</w:t>
            </w:r>
          </w:p>
        </w:tc>
        <w:tc>
          <w:tcPr>
            <w:tcW w:w="1276" w:type="dxa"/>
            <w:vAlign w:val="center"/>
          </w:tcPr>
          <w:p w:rsidR="00022D8D" w:rsidRPr="0015198F" w:rsidRDefault="00022D8D" w:rsidP="00022D8D">
            <w:pPr>
              <w:jc w:val="center"/>
              <w:rPr>
                <w:sz w:val="28"/>
                <w:szCs w:val="28"/>
              </w:rPr>
            </w:pPr>
            <w:r w:rsidRPr="0015198F">
              <w:rPr>
                <w:sz w:val="28"/>
                <w:szCs w:val="28"/>
              </w:rPr>
              <w:t>32</w:t>
            </w:r>
          </w:p>
        </w:tc>
        <w:tc>
          <w:tcPr>
            <w:tcW w:w="1276" w:type="dxa"/>
            <w:vAlign w:val="center"/>
          </w:tcPr>
          <w:p w:rsidR="00022D8D" w:rsidRPr="0015198F" w:rsidRDefault="00022D8D" w:rsidP="00022D8D">
            <w:pPr>
              <w:jc w:val="center"/>
              <w:rPr>
                <w:sz w:val="28"/>
                <w:szCs w:val="28"/>
              </w:rPr>
            </w:pPr>
            <w:r w:rsidRPr="0015198F">
              <w:rPr>
                <w:sz w:val="28"/>
                <w:szCs w:val="28"/>
              </w:rPr>
              <w:t>43</w:t>
            </w:r>
          </w:p>
        </w:tc>
      </w:tr>
      <w:tr w:rsidR="00022D8D" w:rsidRPr="0015198F" w:rsidTr="00F12F51">
        <w:tc>
          <w:tcPr>
            <w:tcW w:w="5670" w:type="dxa"/>
          </w:tcPr>
          <w:p w:rsidR="00022D8D" w:rsidRPr="0015198F" w:rsidRDefault="00022D8D" w:rsidP="00022D8D">
            <w:pPr>
              <w:rPr>
                <w:sz w:val="28"/>
                <w:szCs w:val="28"/>
              </w:rPr>
            </w:pPr>
            <w:proofErr w:type="gramStart"/>
            <w:r w:rsidRPr="0015198F">
              <w:rPr>
                <w:sz w:val="28"/>
                <w:szCs w:val="28"/>
              </w:rPr>
              <w:lastRenderedPageBreak/>
              <w:t>Удельный вес занимающихся в группах спортивного совершенствования и высшего спортивного мастерства</w:t>
            </w:r>
            <w:proofErr w:type="gramEnd"/>
          </w:p>
        </w:tc>
        <w:tc>
          <w:tcPr>
            <w:tcW w:w="1559" w:type="dxa"/>
            <w:vAlign w:val="center"/>
          </w:tcPr>
          <w:p w:rsidR="00022D8D" w:rsidRPr="0015198F" w:rsidRDefault="00022D8D" w:rsidP="00022D8D">
            <w:pPr>
              <w:jc w:val="center"/>
              <w:rPr>
                <w:sz w:val="28"/>
                <w:szCs w:val="28"/>
              </w:rPr>
            </w:pPr>
            <w:r w:rsidRPr="0015198F">
              <w:rPr>
                <w:sz w:val="28"/>
                <w:szCs w:val="28"/>
              </w:rPr>
              <w:t>%</w:t>
            </w:r>
          </w:p>
        </w:tc>
        <w:tc>
          <w:tcPr>
            <w:tcW w:w="1276" w:type="dxa"/>
            <w:vAlign w:val="center"/>
          </w:tcPr>
          <w:p w:rsidR="00022D8D" w:rsidRPr="0015198F" w:rsidRDefault="00022D8D" w:rsidP="00022D8D">
            <w:pPr>
              <w:jc w:val="center"/>
              <w:rPr>
                <w:sz w:val="28"/>
                <w:szCs w:val="28"/>
              </w:rPr>
            </w:pPr>
            <w:r w:rsidRPr="0015198F">
              <w:rPr>
                <w:sz w:val="28"/>
                <w:szCs w:val="28"/>
              </w:rPr>
              <w:t>1,83</w:t>
            </w:r>
          </w:p>
        </w:tc>
        <w:tc>
          <w:tcPr>
            <w:tcW w:w="1276" w:type="dxa"/>
            <w:vAlign w:val="center"/>
          </w:tcPr>
          <w:p w:rsidR="00022D8D" w:rsidRPr="0015198F" w:rsidRDefault="00022D8D" w:rsidP="00022D8D">
            <w:pPr>
              <w:jc w:val="center"/>
              <w:rPr>
                <w:sz w:val="28"/>
                <w:szCs w:val="28"/>
              </w:rPr>
            </w:pPr>
            <w:r w:rsidRPr="0015198F">
              <w:rPr>
                <w:sz w:val="28"/>
                <w:szCs w:val="28"/>
              </w:rPr>
              <w:t>1,83</w:t>
            </w:r>
          </w:p>
        </w:tc>
      </w:tr>
      <w:tr w:rsidR="00022D8D" w:rsidRPr="0015198F" w:rsidTr="00F12F51">
        <w:tc>
          <w:tcPr>
            <w:tcW w:w="5670" w:type="dxa"/>
          </w:tcPr>
          <w:p w:rsidR="00022D8D" w:rsidRPr="0015198F" w:rsidRDefault="00022D8D" w:rsidP="00022D8D">
            <w:pPr>
              <w:rPr>
                <w:sz w:val="28"/>
                <w:szCs w:val="28"/>
              </w:rPr>
            </w:pPr>
            <w:r w:rsidRPr="0015198F">
              <w:rPr>
                <w:sz w:val="28"/>
                <w:szCs w:val="28"/>
              </w:rPr>
              <w:t>Количество специалистов, обучающихся на курсах повышения квалификации и семинарах</w:t>
            </w:r>
          </w:p>
        </w:tc>
        <w:tc>
          <w:tcPr>
            <w:tcW w:w="1559" w:type="dxa"/>
            <w:vAlign w:val="center"/>
          </w:tcPr>
          <w:p w:rsidR="00022D8D" w:rsidRPr="0015198F" w:rsidRDefault="00022D8D" w:rsidP="00022D8D">
            <w:pPr>
              <w:jc w:val="center"/>
              <w:rPr>
                <w:sz w:val="28"/>
                <w:szCs w:val="28"/>
              </w:rPr>
            </w:pPr>
            <w:r w:rsidRPr="0015198F">
              <w:rPr>
                <w:sz w:val="28"/>
                <w:szCs w:val="28"/>
              </w:rPr>
              <w:t>чел.</w:t>
            </w:r>
          </w:p>
        </w:tc>
        <w:tc>
          <w:tcPr>
            <w:tcW w:w="1276" w:type="dxa"/>
            <w:vAlign w:val="center"/>
          </w:tcPr>
          <w:p w:rsidR="00022D8D" w:rsidRPr="0015198F" w:rsidRDefault="00022D8D" w:rsidP="00022D8D">
            <w:pPr>
              <w:jc w:val="center"/>
              <w:rPr>
                <w:sz w:val="28"/>
                <w:szCs w:val="28"/>
              </w:rPr>
            </w:pPr>
            <w:r w:rsidRPr="0015198F">
              <w:rPr>
                <w:sz w:val="28"/>
                <w:szCs w:val="28"/>
              </w:rPr>
              <w:t>6</w:t>
            </w:r>
          </w:p>
        </w:tc>
        <w:tc>
          <w:tcPr>
            <w:tcW w:w="1276" w:type="dxa"/>
            <w:vAlign w:val="center"/>
          </w:tcPr>
          <w:p w:rsidR="00022D8D" w:rsidRPr="0015198F" w:rsidRDefault="00022D8D" w:rsidP="00022D8D">
            <w:pPr>
              <w:jc w:val="center"/>
              <w:rPr>
                <w:sz w:val="28"/>
                <w:szCs w:val="28"/>
              </w:rPr>
            </w:pPr>
            <w:r w:rsidRPr="0015198F">
              <w:rPr>
                <w:sz w:val="28"/>
                <w:szCs w:val="28"/>
              </w:rPr>
              <w:t>22</w:t>
            </w:r>
          </w:p>
        </w:tc>
      </w:tr>
    </w:tbl>
    <w:p w:rsidR="00022D8D" w:rsidRPr="0015198F" w:rsidRDefault="00022D8D" w:rsidP="00022D8D">
      <w:pPr>
        <w:ind w:firstLine="567"/>
        <w:jc w:val="both"/>
        <w:rPr>
          <w:sz w:val="28"/>
          <w:szCs w:val="28"/>
        </w:rPr>
      </w:pPr>
    </w:p>
    <w:p w:rsidR="00022D8D" w:rsidRPr="0015198F" w:rsidRDefault="00022D8D" w:rsidP="00022D8D">
      <w:pPr>
        <w:ind w:firstLine="567"/>
        <w:jc w:val="both"/>
        <w:rPr>
          <w:bCs/>
          <w:sz w:val="28"/>
          <w:szCs w:val="28"/>
        </w:rPr>
      </w:pPr>
      <w:r w:rsidRPr="0015198F">
        <w:rPr>
          <w:bCs/>
          <w:sz w:val="28"/>
          <w:szCs w:val="28"/>
        </w:rPr>
        <w:t>Социально-экономический эффект от реализации мероприятий подпрограмм</w:t>
      </w:r>
      <w:r w:rsidR="00F3103F" w:rsidRPr="0015198F">
        <w:rPr>
          <w:bCs/>
          <w:sz w:val="28"/>
          <w:szCs w:val="28"/>
        </w:rPr>
        <w:t xml:space="preserve"> муниципальной программы </w:t>
      </w:r>
      <w:r w:rsidRPr="0015198F">
        <w:rPr>
          <w:bCs/>
          <w:sz w:val="28"/>
          <w:szCs w:val="28"/>
        </w:rPr>
        <w:t xml:space="preserve"> выражается в повышении доступности спортивных объектов в городе Минусинске для занятий различных возрастных, профессиональных и социальных групп населения физической культурой и спортом.</w:t>
      </w:r>
    </w:p>
    <w:p w:rsidR="00022D8D" w:rsidRPr="0015198F" w:rsidRDefault="00022D8D" w:rsidP="00022D8D">
      <w:pPr>
        <w:numPr>
          <w:ilvl w:val="0"/>
          <w:numId w:val="8"/>
        </w:numPr>
        <w:snapToGrid w:val="0"/>
        <w:ind w:left="0" w:firstLine="567"/>
        <w:contextualSpacing/>
        <w:jc w:val="both"/>
        <w:rPr>
          <w:bCs/>
          <w:sz w:val="28"/>
          <w:szCs w:val="28"/>
        </w:rPr>
      </w:pPr>
      <w:r w:rsidRPr="0015198F">
        <w:rPr>
          <w:bCs/>
          <w:sz w:val="28"/>
          <w:szCs w:val="28"/>
        </w:rPr>
        <w:t xml:space="preserve">доля учащихся и студентов, систематически занимающихся физической культурой и спортом от общей численности учащихся и студентов (увеличение с  69,80% в 2015 году до 71% в 2016 году); </w:t>
      </w:r>
    </w:p>
    <w:p w:rsidR="00022D8D" w:rsidRPr="0015198F" w:rsidRDefault="00022D8D" w:rsidP="00022D8D">
      <w:pPr>
        <w:numPr>
          <w:ilvl w:val="0"/>
          <w:numId w:val="8"/>
        </w:numPr>
        <w:snapToGrid w:val="0"/>
        <w:ind w:left="0" w:firstLine="567"/>
        <w:contextualSpacing/>
        <w:jc w:val="both"/>
        <w:rPr>
          <w:bCs/>
          <w:sz w:val="28"/>
          <w:szCs w:val="28"/>
        </w:rPr>
      </w:pPr>
      <w:r w:rsidRPr="0015198F">
        <w:rPr>
          <w:bCs/>
          <w:sz w:val="28"/>
          <w:szCs w:val="28"/>
        </w:rPr>
        <w:t>количество занимающихся физической культурой и спортом в спортивных клубах и клубах по месту жительства составляет 3827 в 2016 году);</w:t>
      </w:r>
    </w:p>
    <w:p w:rsidR="00022D8D" w:rsidRPr="0015198F" w:rsidRDefault="00022D8D" w:rsidP="00022D8D">
      <w:pPr>
        <w:numPr>
          <w:ilvl w:val="0"/>
          <w:numId w:val="8"/>
        </w:numPr>
        <w:snapToGrid w:val="0"/>
        <w:ind w:left="0" w:firstLine="567"/>
        <w:contextualSpacing/>
        <w:jc w:val="both"/>
        <w:rPr>
          <w:bCs/>
          <w:sz w:val="28"/>
          <w:szCs w:val="28"/>
        </w:rPr>
      </w:pPr>
      <w:r w:rsidRPr="0015198F">
        <w:rPr>
          <w:bCs/>
          <w:sz w:val="28"/>
          <w:szCs w:val="28"/>
        </w:rPr>
        <w:t>доля лиц с ограниченными возможностями здоровья и инвалидов, занимающихся физической культурой и спортом  от общей численности данной категории населения (остались на том же уровне  -  5,71% в 2015 году и  5,71 % в 2016 году);</w:t>
      </w:r>
    </w:p>
    <w:p w:rsidR="00022D8D" w:rsidRPr="0015198F" w:rsidRDefault="00022D8D" w:rsidP="00022D8D">
      <w:pPr>
        <w:numPr>
          <w:ilvl w:val="0"/>
          <w:numId w:val="8"/>
        </w:numPr>
        <w:autoSpaceDE w:val="0"/>
        <w:autoSpaceDN w:val="0"/>
        <w:adjustRightInd w:val="0"/>
        <w:ind w:left="0" w:firstLine="567"/>
        <w:contextualSpacing/>
        <w:jc w:val="both"/>
        <w:rPr>
          <w:bCs/>
          <w:sz w:val="28"/>
          <w:szCs w:val="28"/>
        </w:rPr>
      </w:pPr>
      <w:proofErr w:type="gramStart"/>
      <w:r w:rsidRPr="0015198F">
        <w:rPr>
          <w:bCs/>
          <w:sz w:val="28"/>
          <w:szCs w:val="28"/>
        </w:rPr>
        <w:t>выполнение в 2016 году нормативов Всероссийского физкультурно-спортивного комплекса «Готов к труду и обороне» (ГТО) 30 % граждан из числа принявших участие в сдаче нормативов Всероссийского физкультурно-спортивного комплекса «Готов к труду и обороне» (ГТО), в том числе 40 % учащихся и студентов из числа принявших участие в сдаче нормативов Всероссийского физкультурно-спортивного комплекса «Готов к труду и обороне» (ГТО);</w:t>
      </w:r>
      <w:proofErr w:type="gramEnd"/>
    </w:p>
    <w:p w:rsidR="00022D8D" w:rsidRPr="0015198F" w:rsidRDefault="00022D8D" w:rsidP="00022D8D">
      <w:pPr>
        <w:numPr>
          <w:ilvl w:val="0"/>
          <w:numId w:val="8"/>
        </w:numPr>
        <w:snapToGrid w:val="0"/>
        <w:ind w:left="0" w:firstLine="567"/>
        <w:contextualSpacing/>
        <w:jc w:val="both"/>
        <w:rPr>
          <w:bCs/>
          <w:sz w:val="28"/>
          <w:szCs w:val="28"/>
        </w:rPr>
      </w:pPr>
      <w:r w:rsidRPr="0015198F">
        <w:rPr>
          <w:bCs/>
          <w:sz w:val="28"/>
          <w:szCs w:val="28"/>
        </w:rPr>
        <w:t>количество жителей города, проинформированных о мероприятиях в области физической культуры и спорта (увеличение с 13394 человек в 2015 году  до 14581 человека в 2016 году).</w:t>
      </w:r>
    </w:p>
    <w:p w:rsidR="00022D8D" w:rsidRPr="0015198F" w:rsidRDefault="00022D8D" w:rsidP="00022D8D">
      <w:pPr>
        <w:numPr>
          <w:ilvl w:val="0"/>
          <w:numId w:val="7"/>
        </w:numPr>
        <w:tabs>
          <w:tab w:val="left" w:pos="851"/>
          <w:tab w:val="left" w:pos="993"/>
        </w:tabs>
        <w:ind w:left="0" w:firstLine="567"/>
        <w:contextualSpacing/>
        <w:jc w:val="both"/>
        <w:rPr>
          <w:rFonts w:eastAsia="Calibri"/>
          <w:sz w:val="28"/>
          <w:szCs w:val="28"/>
          <w:lang w:eastAsia="en-US"/>
        </w:rPr>
      </w:pPr>
      <w:proofErr w:type="gramStart"/>
      <w:r w:rsidRPr="0015198F">
        <w:rPr>
          <w:rFonts w:eastAsia="Calibri"/>
          <w:sz w:val="28"/>
          <w:szCs w:val="28"/>
          <w:lang w:eastAsia="en-US"/>
        </w:rPr>
        <w:t>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 (остался на том же уровне 1,83%  в 2015 году и 1,83 %  в 2016 году);</w:t>
      </w:r>
      <w:proofErr w:type="gramEnd"/>
    </w:p>
    <w:p w:rsidR="00022D8D" w:rsidRPr="0015198F" w:rsidRDefault="00022D8D" w:rsidP="00022D8D">
      <w:pPr>
        <w:numPr>
          <w:ilvl w:val="0"/>
          <w:numId w:val="7"/>
        </w:numPr>
        <w:tabs>
          <w:tab w:val="left" w:pos="851"/>
          <w:tab w:val="left" w:pos="993"/>
        </w:tabs>
        <w:ind w:left="0" w:firstLine="567"/>
        <w:contextualSpacing/>
        <w:jc w:val="both"/>
        <w:rPr>
          <w:rFonts w:eastAsia="Calibri"/>
          <w:sz w:val="28"/>
          <w:szCs w:val="28"/>
          <w:lang w:eastAsia="en-US"/>
        </w:rPr>
      </w:pPr>
      <w:r w:rsidRPr="0015198F">
        <w:rPr>
          <w:rFonts w:eastAsia="Calibri"/>
          <w:sz w:val="28"/>
          <w:szCs w:val="28"/>
          <w:lang w:eastAsia="en-US"/>
        </w:rPr>
        <w:t>количество специалистов, обучающихся на курсах повышения квалификации и семинарах (увеличилось с 16 чел.  в 2016 году по сравнению с  2015 году);</w:t>
      </w:r>
    </w:p>
    <w:p w:rsidR="00022D8D" w:rsidRPr="0015198F" w:rsidRDefault="00022D8D" w:rsidP="00022D8D">
      <w:pPr>
        <w:numPr>
          <w:ilvl w:val="0"/>
          <w:numId w:val="7"/>
        </w:numPr>
        <w:tabs>
          <w:tab w:val="left" w:pos="851"/>
          <w:tab w:val="left" w:pos="993"/>
        </w:tabs>
        <w:ind w:left="0" w:firstLine="567"/>
        <w:contextualSpacing/>
        <w:jc w:val="both"/>
        <w:rPr>
          <w:rFonts w:eastAsia="Calibri"/>
          <w:sz w:val="28"/>
          <w:szCs w:val="28"/>
          <w:lang w:eastAsia="en-US"/>
        </w:rPr>
      </w:pPr>
      <w:r w:rsidRPr="0015198F">
        <w:rPr>
          <w:rFonts w:eastAsia="Calibri"/>
          <w:sz w:val="28"/>
          <w:szCs w:val="28"/>
          <w:lang w:eastAsia="en-US"/>
        </w:rPr>
        <w:lastRenderedPageBreak/>
        <w:t>количество обучающихся в СДЮСШОР, принятых в процессе обучения кандидатами в спортивные сборные Красноярского края составила 43 чел. в 2016 году).</w:t>
      </w:r>
    </w:p>
    <w:p w:rsidR="00022D8D" w:rsidRPr="0015198F" w:rsidRDefault="00022D8D" w:rsidP="00022D8D">
      <w:pPr>
        <w:rPr>
          <w:sz w:val="28"/>
          <w:szCs w:val="28"/>
        </w:rPr>
      </w:pPr>
    </w:p>
    <w:p w:rsidR="00022D8D" w:rsidRPr="0015198F" w:rsidRDefault="00022D8D" w:rsidP="00022D8D">
      <w:pPr>
        <w:jc w:val="both"/>
        <w:rPr>
          <w:sz w:val="28"/>
          <w:szCs w:val="28"/>
        </w:rPr>
      </w:pPr>
      <w:r w:rsidRPr="0015198F">
        <w:rPr>
          <w:sz w:val="28"/>
          <w:szCs w:val="28"/>
        </w:rPr>
        <w:t xml:space="preserve">             В целом по муниципальной программе муниципального образования город Минусинск «Физическая культура и спорт в муниципальном образовании город Минусинск» расходы  исполнены в сумме 51537,87  тыс.</w:t>
      </w:r>
      <w:r w:rsidR="006E36AB" w:rsidRPr="0015198F">
        <w:rPr>
          <w:sz w:val="28"/>
          <w:szCs w:val="28"/>
        </w:rPr>
        <w:t xml:space="preserve"> </w:t>
      </w:r>
      <w:r w:rsidRPr="0015198F">
        <w:rPr>
          <w:sz w:val="28"/>
          <w:szCs w:val="28"/>
        </w:rPr>
        <w:t>рублей, что составляет 99,99% от уточненной бюджетной росписи в сумме 51543,26 тыс.</w:t>
      </w:r>
      <w:r w:rsidR="006E36AB" w:rsidRPr="0015198F">
        <w:rPr>
          <w:sz w:val="28"/>
          <w:szCs w:val="28"/>
        </w:rPr>
        <w:t xml:space="preserve"> </w:t>
      </w:r>
      <w:r w:rsidRPr="0015198F">
        <w:rPr>
          <w:sz w:val="28"/>
          <w:szCs w:val="28"/>
        </w:rPr>
        <w:t>рублей</w:t>
      </w:r>
      <w:proofErr w:type="gramStart"/>
      <w:r w:rsidRPr="0015198F">
        <w:rPr>
          <w:sz w:val="28"/>
          <w:szCs w:val="28"/>
        </w:rPr>
        <w:t>.</w:t>
      </w:r>
      <w:r w:rsidR="006E36AB" w:rsidRPr="0015198F">
        <w:rPr>
          <w:sz w:val="28"/>
          <w:szCs w:val="28"/>
        </w:rPr>
        <w:t xml:space="preserve">, </w:t>
      </w:r>
      <w:proofErr w:type="gramEnd"/>
      <w:r w:rsidR="006E36AB" w:rsidRPr="0015198F">
        <w:rPr>
          <w:sz w:val="28"/>
          <w:szCs w:val="28"/>
        </w:rPr>
        <w:t>в том числе по подпрограммам:</w:t>
      </w:r>
      <w:r w:rsidRPr="0015198F">
        <w:rPr>
          <w:sz w:val="28"/>
          <w:szCs w:val="28"/>
        </w:rPr>
        <w:t xml:space="preserve"> </w:t>
      </w:r>
    </w:p>
    <w:p w:rsidR="00022D8D" w:rsidRPr="0015198F" w:rsidRDefault="00022D8D" w:rsidP="006E36AB">
      <w:pPr>
        <w:ind w:firstLine="720"/>
        <w:jc w:val="both"/>
        <w:rPr>
          <w:sz w:val="28"/>
          <w:szCs w:val="28"/>
        </w:rPr>
      </w:pPr>
      <w:r w:rsidRPr="0015198F">
        <w:rPr>
          <w:sz w:val="28"/>
          <w:szCs w:val="28"/>
        </w:rPr>
        <w:t>- подпрограмма «Развитие массовой физической культуры и спорта» - 99,99 %;</w:t>
      </w:r>
    </w:p>
    <w:p w:rsidR="00022D8D" w:rsidRPr="0015198F" w:rsidRDefault="00022D8D" w:rsidP="006E36AB">
      <w:pPr>
        <w:ind w:firstLine="720"/>
        <w:jc w:val="both"/>
        <w:rPr>
          <w:sz w:val="28"/>
          <w:szCs w:val="28"/>
        </w:rPr>
      </w:pPr>
      <w:r w:rsidRPr="0015198F">
        <w:rPr>
          <w:sz w:val="28"/>
          <w:szCs w:val="28"/>
        </w:rPr>
        <w:t>- подпрограмма «Развитие системы подготовки спортивного резерва» - 100 %;</w:t>
      </w:r>
    </w:p>
    <w:p w:rsidR="00022D8D" w:rsidRPr="0015198F" w:rsidRDefault="00022D8D" w:rsidP="006E36AB">
      <w:pPr>
        <w:widowControl w:val="0"/>
        <w:suppressAutoHyphens/>
        <w:autoSpaceDE w:val="0"/>
        <w:autoSpaceDN w:val="0"/>
        <w:adjustRightInd w:val="0"/>
        <w:ind w:firstLine="709"/>
        <w:jc w:val="both"/>
        <w:rPr>
          <w:sz w:val="28"/>
          <w:szCs w:val="28"/>
        </w:rPr>
      </w:pPr>
      <w:r w:rsidRPr="0015198F">
        <w:rPr>
          <w:sz w:val="28"/>
          <w:szCs w:val="28"/>
        </w:rPr>
        <w:t>- подпрограмма «Выполнение муниципальных функций в установленной форме» - 99,99 %.</w:t>
      </w:r>
    </w:p>
    <w:p w:rsidR="006E36AB" w:rsidRPr="0015198F" w:rsidRDefault="00022D8D" w:rsidP="00022D8D">
      <w:pPr>
        <w:pStyle w:val="ConsPlusTitle"/>
        <w:widowControl/>
        <w:jc w:val="both"/>
        <w:rPr>
          <w:bCs w:val="0"/>
          <w:sz w:val="28"/>
          <w:szCs w:val="28"/>
          <w:lang w:eastAsia="ko-KR"/>
        </w:rPr>
      </w:pPr>
      <w:r w:rsidRPr="0015198F">
        <w:rPr>
          <w:rFonts w:ascii="Times New Roman" w:eastAsia="Times New Roman" w:hAnsi="Times New Roman"/>
          <w:b w:val="0"/>
          <w:bCs w:val="0"/>
          <w:kern w:val="0"/>
          <w:sz w:val="28"/>
          <w:szCs w:val="28"/>
          <w:lang w:eastAsia="ru-RU"/>
        </w:rPr>
        <w:t xml:space="preserve">В отчетном году все запланированные мероприятия программы «Физическая культура и спорт в муниципальном образовании город Минусинск» реализованы. </w:t>
      </w:r>
      <w:r w:rsidR="00C40DA2" w:rsidRPr="0015198F">
        <w:rPr>
          <w:bCs w:val="0"/>
          <w:sz w:val="28"/>
          <w:szCs w:val="28"/>
          <w:lang w:eastAsia="ko-KR"/>
        </w:rPr>
        <w:t xml:space="preserve"> </w:t>
      </w:r>
    </w:p>
    <w:p w:rsidR="00645270" w:rsidRPr="0015198F" w:rsidRDefault="006E36AB" w:rsidP="00F54911">
      <w:pPr>
        <w:ind w:firstLine="567"/>
        <w:jc w:val="both"/>
        <w:rPr>
          <w:sz w:val="28"/>
          <w:szCs w:val="28"/>
        </w:rPr>
      </w:pPr>
      <w:r w:rsidRPr="0015198F">
        <w:rPr>
          <w:bCs/>
          <w:sz w:val="28"/>
          <w:szCs w:val="28"/>
          <w:lang w:eastAsia="ko-KR"/>
        </w:rPr>
        <w:tab/>
      </w:r>
      <w:r w:rsidRPr="0015198F">
        <w:rPr>
          <w:sz w:val="28"/>
          <w:szCs w:val="28"/>
        </w:rPr>
        <w:t>В результате проведения оценки эффективности реализации муниципальной программы, программа признана эффективной.</w:t>
      </w:r>
    </w:p>
    <w:p w:rsidR="00F3103F" w:rsidRPr="0015198F" w:rsidRDefault="00F3103F" w:rsidP="00F3103F">
      <w:pPr>
        <w:pStyle w:val="a6"/>
        <w:numPr>
          <w:ilvl w:val="0"/>
          <w:numId w:val="19"/>
        </w:numPr>
        <w:spacing w:before="240"/>
        <w:jc w:val="both"/>
        <w:rPr>
          <w:b/>
          <w:bCs/>
          <w:sz w:val="28"/>
          <w:szCs w:val="28"/>
        </w:rPr>
      </w:pPr>
      <w:r w:rsidRPr="0015198F">
        <w:rPr>
          <w:b/>
          <w:bCs/>
          <w:sz w:val="28"/>
          <w:szCs w:val="28"/>
        </w:rPr>
        <w:t>М</w:t>
      </w:r>
      <w:r w:rsidR="00645270" w:rsidRPr="0015198F">
        <w:rPr>
          <w:b/>
          <w:bCs/>
          <w:sz w:val="28"/>
          <w:szCs w:val="28"/>
        </w:rPr>
        <w:t xml:space="preserve">униципальной программы «Управление муниципальными финансами» </w:t>
      </w:r>
    </w:p>
    <w:p w:rsidR="00022D8D" w:rsidRPr="0015198F" w:rsidRDefault="00F3103F" w:rsidP="00F3103F">
      <w:pPr>
        <w:ind w:firstLine="708"/>
        <w:jc w:val="both"/>
        <w:rPr>
          <w:b/>
          <w:bCs/>
          <w:sz w:val="28"/>
          <w:szCs w:val="28"/>
        </w:rPr>
      </w:pPr>
      <w:r w:rsidRPr="0015198F">
        <w:rPr>
          <w:sz w:val="28"/>
          <w:szCs w:val="28"/>
        </w:rPr>
        <w:t xml:space="preserve">В результате реализации муниципальной программы </w:t>
      </w:r>
      <w:r w:rsidR="00022D8D" w:rsidRPr="0015198F">
        <w:rPr>
          <w:sz w:val="28"/>
          <w:szCs w:val="28"/>
        </w:rPr>
        <w:t>в 2016 году исполнение составило в сумме 29 490,54 тыс. рублей или 99,68% от уточненной бюджетной росписи (29 584,93 тыс. рублей)</w:t>
      </w:r>
      <w:r w:rsidRPr="0015198F">
        <w:rPr>
          <w:sz w:val="28"/>
          <w:szCs w:val="28"/>
        </w:rPr>
        <w:t>.</w:t>
      </w:r>
    </w:p>
    <w:p w:rsidR="00022D8D" w:rsidRPr="0015198F" w:rsidRDefault="00022D8D" w:rsidP="00022D8D">
      <w:pPr>
        <w:spacing w:before="120"/>
        <w:ind w:firstLine="720"/>
        <w:jc w:val="both"/>
        <w:rPr>
          <w:sz w:val="28"/>
          <w:szCs w:val="28"/>
          <w:u w:val="single"/>
        </w:rPr>
      </w:pPr>
      <w:r w:rsidRPr="0015198F">
        <w:rPr>
          <w:sz w:val="28"/>
          <w:szCs w:val="28"/>
          <w:u w:val="single"/>
        </w:rPr>
        <w:t>Подпрограмма 1 «Обеспечение реализации муниципальной программы и прочие мероприятия»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8"/>
        <w:gridCol w:w="1559"/>
        <w:gridCol w:w="1559"/>
        <w:gridCol w:w="1559"/>
        <w:gridCol w:w="1560"/>
      </w:tblGrid>
      <w:tr w:rsidR="00022D8D" w:rsidRPr="0015198F" w:rsidTr="00F12F51">
        <w:trPr>
          <w:tblHeader/>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p>
          <w:p w:rsidR="00022D8D" w:rsidRPr="0015198F" w:rsidRDefault="00022D8D" w:rsidP="00F12F51">
            <w:pPr>
              <w:jc w:val="center"/>
              <w:rPr>
                <w:sz w:val="28"/>
                <w:szCs w:val="28"/>
              </w:rPr>
            </w:pPr>
            <w:r w:rsidRPr="0015198F">
              <w:rPr>
                <w:sz w:val="28"/>
                <w:szCs w:val="28"/>
              </w:rPr>
              <w:t xml:space="preserve">№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Наименование ГРБС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Раздел, подраздел</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Объем бюджетных ассигнований (тыс. рублей)</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Процент исполнения</w:t>
            </w:r>
          </w:p>
        </w:tc>
      </w:tr>
      <w:tr w:rsidR="00022D8D" w:rsidRPr="0015198F" w:rsidTr="00F12F51">
        <w:trPr>
          <w:trHeight w:val="259"/>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2016</w:t>
            </w:r>
          </w:p>
        </w:tc>
        <w:tc>
          <w:tcPr>
            <w:tcW w:w="1560" w:type="dxa"/>
            <w:vMerge/>
            <w:tcBorders>
              <w:top w:val="single" w:sz="4" w:space="0" w:color="auto"/>
              <w:left w:val="single" w:sz="4" w:space="0" w:color="auto"/>
              <w:bottom w:val="single" w:sz="4" w:space="0" w:color="auto"/>
              <w:right w:val="single" w:sz="4" w:space="0" w:color="auto"/>
            </w:tcBorders>
          </w:tcPr>
          <w:p w:rsidR="00022D8D" w:rsidRPr="0015198F" w:rsidRDefault="00022D8D" w:rsidP="00F12F51">
            <w:pPr>
              <w:autoSpaceDE w:val="0"/>
              <w:autoSpaceDN w:val="0"/>
              <w:adjustRightInd w:val="0"/>
              <w:jc w:val="center"/>
              <w:outlineLvl w:val="0"/>
              <w:rPr>
                <w:sz w:val="28"/>
                <w:szCs w:val="28"/>
              </w:rPr>
            </w:pPr>
          </w:p>
        </w:tc>
      </w:tr>
      <w:tr w:rsidR="00022D8D" w:rsidRPr="0015198F" w:rsidTr="00F12F51">
        <w:trPr>
          <w:trHeight w:val="138"/>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план</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факт</w:t>
            </w:r>
          </w:p>
        </w:tc>
        <w:tc>
          <w:tcPr>
            <w:tcW w:w="1560" w:type="dxa"/>
            <w:vMerge/>
            <w:tcBorders>
              <w:top w:val="single" w:sz="4" w:space="0" w:color="auto"/>
              <w:left w:val="single" w:sz="4" w:space="0" w:color="auto"/>
              <w:bottom w:val="single" w:sz="4" w:space="0" w:color="auto"/>
              <w:right w:val="single" w:sz="4" w:space="0" w:color="auto"/>
            </w:tcBorders>
          </w:tcPr>
          <w:p w:rsidR="00022D8D" w:rsidRPr="0015198F" w:rsidRDefault="00022D8D" w:rsidP="00F12F51">
            <w:pPr>
              <w:autoSpaceDE w:val="0"/>
              <w:autoSpaceDN w:val="0"/>
              <w:adjustRightInd w:val="0"/>
              <w:jc w:val="center"/>
              <w:outlineLvl w:val="0"/>
              <w:rPr>
                <w:sz w:val="28"/>
                <w:szCs w:val="28"/>
              </w:rPr>
            </w:pPr>
          </w:p>
        </w:tc>
      </w:tr>
      <w:tr w:rsidR="00022D8D" w:rsidRPr="0015198F" w:rsidTr="00F12F51">
        <w:trPr>
          <w:trHeight w:val="138"/>
          <w:tblHeader/>
        </w:trPr>
        <w:tc>
          <w:tcPr>
            <w:tcW w:w="710"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1</w:t>
            </w:r>
          </w:p>
        </w:tc>
        <w:tc>
          <w:tcPr>
            <w:tcW w:w="3118"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rPr>
                <w:sz w:val="28"/>
                <w:szCs w:val="28"/>
              </w:rPr>
            </w:pPr>
            <w:r w:rsidRPr="0015198F">
              <w:rPr>
                <w:sz w:val="28"/>
                <w:szCs w:val="28"/>
              </w:rPr>
              <w:t>Финансовое управление администрации города Минусинска</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01 06</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8 710,14</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8 615,75</w:t>
            </w:r>
          </w:p>
        </w:tc>
        <w:tc>
          <w:tcPr>
            <w:tcW w:w="1560"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98,92%</w:t>
            </w:r>
          </w:p>
        </w:tc>
      </w:tr>
      <w:tr w:rsidR="00022D8D" w:rsidRPr="0015198F" w:rsidTr="00F12F51">
        <w:trPr>
          <w:trHeight w:val="138"/>
          <w:tblHeader/>
        </w:trPr>
        <w:tc>
          <w:tcPr>
            <w:tcW w:w="710"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rPr>
                <w:sz w:val="28"/>
                <w:szCs w:val="28"/>
              </w:rPr>
            </w:pPr>
            <w:r w:rsidRPr="0015198F">
              <w:rPr>
                <w:sz w:val="28"/>
                <w:szCs w:val="28"/>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8 710,14</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8 615,75</w:t>
            </w:r>
          </w:p>
        </w:tc>
        <w:tc>
          <w:tcPr>
            <w:tcW w:w="1560"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98,92%</w:t>
            </w:r>
          </w:p>
        </w:tc>
      </w:tr>
    </w:tbl>
    <w:p w:rsidR="00022D8D" w:rsidRPr="0015198F" w:rsidRDefault="00022D8D" w:rsidP="00022D8D">
      <w:pPr>
        <w:spacing w:before="120"/>
        <w:ind w:firstLine="720"/>
        <w:jc w:val="both"/>
        <w:rPr>
          <w:sz w:val="28"/>
          <w:szCs w:val="28"/>
        </w:rPr>
      </w:pPr>
      <w:r w:rsidRPr="0015198F">
        <w:rPr>
          <w:sz w:val="28"/>
          <w:szCs w:val="28"/>
        </w:rPr>
        <w:t>В рамках реализации данной подпрограммы произведены расходы:</w:t>
      </w:r>
    </w:p>
    <w:p w:rsidR="00022D8D" w:rsidRPr="0015198F" w:rsidRDefault="00022D8D" w:rsidP="00F3103F">
      <w:pPr>
        <w:ind w:firstLine="720"/>
        <w:jc w:val="both"/>
        <w:rPr>
          <w:sz w:val="28"/>
          <w:szCs w:val="28"/>
        </w:rPr>
      </w:pPr>
      <w:r w:rsidRPr="0015198F">
        <w:rPr>
          <w:sz w:val="28"/>
          <w:szCs w:val="28"/>
        </w:rPr>
        <w:t xml:space="preserve">- на руководство и управление в сфере установленных функций в рамках подпрограммы "Обеспечение реализации муниципальной программы и прочие мероприятия" за счет средств городского бюджета в сумме 8 615,75 тыс. рублей, что составило 98,92% от уточненных плановых назначений в сумме 8 710,14 тыс. рублей; Неисполнение бюджетных назначений составило 94,39 тыс. руб. в связи с экономией в ходе проведения конкурсных процедур </w:t>
      </w:r>
      <w:r w:rsidRPr="0015198F">
        <w:rPr>
          <w:sz w:val="28"/>
          <w:szCs w:val="28"/>
        </w:rPr>
        <w:lastRenderedPageBreak/>
        <w:t xml:space="preserve">- 86,45 тыс. руб. и </w:t>
      </w:r>
      <w:proofErr w:type="spellStart"/>
      <w:r w:rsidRPr="0015198F">
        <w:rPr>
          <w:sz w:val="28"/>
          <w:szCs w:val="28"/>
        </w:rPr>
        <w:t>невостребованностью</w:t>
      </w:r>
      <w:proofErr w:type="spellEnd"/>
      <w:r w:rsidRPr="0015198F">
        <w:rPr>
          <w:sz w:val="28"/>
          <w:szCs w:val="28"/>
        </w:rPr>
        <w:t xml:space="preserve"> запланированных расходов  -7,94 тыс. руб. </w:t>
      </w:r>
    </w:p>
    <w:p w:rsidR="00022D8D" w:rsidRPr="0015198F" w:rsidRDefault="00022D8D" w:rsidP="00022D8D">
      <w:pPr>
        <w:spacing w:before="120"/>
        <w:ind w:firstLine="720"/>
        <w:jc w:val="both"/>
        <w:rPr>
          <w:sz w:val="28"/>
          <w:szCs w:val="28"/>
        </w:rPr>
      </w:pPr>
      <w:r w:rsidRPr="0015198F">
        <w:rPr>
          <w:sz w:val="28"/>
          <w:szCs w:val="28"/>
        </w:rPr>
        <w:t>При реализации данной подпрограммы были достигнуты следующие результаты:</w:t>
      </w:r>
    </w:p>
    <w:tbl>
      <w:tblPr>
        <w:tblW w:w="9883"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4"/>
        <w:gridCol w:w="1471"/>
        <w:gridCol w:w="1876"/>
        <w:gridCol w:w="1822"/>
      </w:tblGrid>
      <w:tr w:rsidR="00022D8D" w:rsidRPr="0015198F" w:rsidTr="00F12F51">
        <w:trPr>
          <w:trHeight w:val="280"/>
          <w:tblHeader/>
          <w:jc w:val="center"/>
        </w:trPr>
        <w:tc>
          <w:tcPr>
            <w:tcW w:w="4714"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Показатели</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Единица измерения</w:t>
            </w:r>
          </w:p>
        </w:tc>
        <w:tc>
          <w:tcPr>
            <w:tcW w:w="3698" w:type="dxa"/>
            <w:gridSpan w:val="2"/>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2016</w:t>
            </w:r>
          </w:p>
        </w:tc>
      </w:tr>
      <w:tr w:rsidR="00022D8D" w:rsidRPr="0015198F" w:rsidTr="00F12F51">
        <w:trPr>
          <w:trHeight w:val="280"/>
          <w:tblHeader/>
          <w:jc w:val="center"/>
        </w:trPr>
        <w:tc>
          <w:tcPr>
            <w:tcW w:w="4714"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p>
        </w:tc>
        <w:tc>
          <w:tcPr>
            <w:tcW w:w="18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план</w:t>
            </w:r>
          </w:p>
        </w:tc>
        <w:tc>
          <w:tcPr>
            <w:tcW w:w="1822"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факт</w:t>
            </w:r>
          </w:p>
        </w:tc>
      </w:tr>
      <w:tr w:rsidR="00022D8D" w:rsidRPr="0015198F" w:rsidTr="00F12F51">
        <w:trPr>
          <w:jc w:val="center"/>
        </w:trPr>
        <w:tc>
          <w:tcPr>
            <w:tcW w:w="4714"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suppressAutoHyphens/>
              <w:autoSpaceDE w:val="0"/>
              <w:autoSpaceDN w:val="0"/>
              <w:adjustRightInd w:val="0"/>
              <w:rPr>
                <w:sz w:val="28"/>
                <w:szCs w:val="28"/>
                <w:lang w:eastAsia="ar-SA"/>
              </w:rPr>
            </w:pPr>
            <w:r w:rsidRPr="0015198F">
              <w:rPr>
                <w:sz w:val="28"/>
                <w:szCs w:val="28"/>
              </w:rPr>
              <w:t>Объем налоговых и неналоговых доходов городского бюджета  в общем объеме доходов городского бюджета</w:t>
            </w:r>
          </w:p>
        </w:tc>
        <w:tc>
          <w:tcPr>
            <w:tcW w:w="1471"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lang w:eastAsia="ar-SA"/>
              </w:rPr>
            </w:pPr>
            <w:r w:rsidRPr="0015198F">
              <w:rPr>
                <w:rFonts w:ascii="Times New Roman" w:hAnsi="Times New Roman" w:cs="Times New Roman"/>
                <w:sz w:val="28"/>
                <w:szCs w:val="28"/>
              </w:rPr>
              <w:t>млн. рублей</w:t>
            </w:r>
          </w:p>
        </w:tc>
        <w:tc>
          <w:tcPr>
            <w:tcW w:w="18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lang w:eastAsia="ar-SA"/>
              </w:rPr>
            </w:pPr>
            <w:r w:rsidRPr="0015198F">
              <w:rPr>
                <w:rFonts w:ascii="Times New Roman" w:hAnsi="Times New Roman" w:cs="Times New Roman"/>
                <w:sz w:val="28"/>
                <w:szCs w:val="28"/>
              </w:rPr>
              <w:t>391,9</w:t>
            </w:r>
          </w:p>
        </w:tc>
        <w:tc>
          <w:tcPr>
            <w:tcW w:w="1822"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385,9</w:t>
            </w:r>
          </w:p>
        </w:tc>
      </w:tr>
      <w:tr w:rsidR="00022D8D" w:rsidRPr="0015198F" w:rsidTr="00F12F51">
        <w:trPr>
          <w:jc w:val="center"/>
        </w:trPr>
        <w:tc>
          <w:tcPr>
            <w:tcW w:w="4714"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pStyle w:val="ConsPlusNormal"/>
              <w:ind w:firstLine="0"/>
              <w:rPr>
                <w:rFonts w:ascii="Times New Roman" w:eastAsia="Calibri" w:hAnsi="Times New Roman" w:cs="Times New Roman"/>
                <w:sz w:val="28"/>
                <w:szCs w:val="28"/>
                <w:lang w:eastAsia="en-US"/>
              </w:rPr>
            </w:pPr>
            <w:r w:rsidRPr="0015198F">
              <w:rPr>
                <w:rFonts w:ascii="Times New Roman" w:hAnsi="Times New Roman" w:cs="Times New Roman"/>
                <w:sz w:val="28"/>
                <w:szCs w:val="28"/>
              </w:rPr>
              <w:t>Отсутствие в городском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471"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lang w:eastAsia="ar-SA"/>
              </w:rPr>
            </w:pPr>
            <w:r w:rsidRPr="0015198F">
              <w:rPr>
                <w:rFonts w:ascii="Times New Roman" w:hAnsi="Times New Roman" w:cs="Times New Roman"/>
                <w:sz w:val="28"/>
                <w:szCs w:val="28"/>
              </w:rPr>
              <w:t>тыс. руб.</w:t>
            </w:r>
          </w:p>
        </w:tc>
        <w:tc>
          <w:tcPr>
            <w:tcW w:w="18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eastAsia="Calibri" w:hAnsi="Times New Roman" w:cs="Times New Roman"/>
                <w:sz w:val="28"/>
                <w:szCs w:val="28"/>
                <w:lang w:eastAsia="en-US"/>
              </w:rPr>
            </w:pPr>
            <w:r w:rsidRPr="0015198F">
              <w:rPr>
                <w:rFonts w:ascii="Times New Roman" w:eastAsia="Calibri" w:hAnsi="Times New Roman" w:cs="Times New Roman"/>
                <w:sz w:val="28"/>
                <w:szCs w:val="28"/>
                <w:lang w:eastAsia="en-US"/>
              </w:rPr>
              <w:t>0</w:t>
            </w:r>
          </w:p>
        </w:tc>
        <w:tc>
          <w:tcPr>
            <w:tcW w:w="1822"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0</w:t>
            </w:r>
          </w:p>
        </w:tc>
      </w:tr>
      <w:tr w:rsidR="00022D8D" w:rsidRPr="0015198F" w:rsidTr="00F12F51">
        <w:trPr>
          <w:jc w:val="center"/>
        </w:trPr>
        <w:tc>
          <w:tcPr>
            <w:tcW w:w="4714"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pStyle w:val="ConsPlusNormal"/>
              <w:ind w:firstLine="0"/>
              <w:rPr>
                <w:rFonts w:ascii="Times New Roman" w:hAnsi="Times New Roman" w:cs="Times New Roman"/>
                <w:sz w:val="28"/>
                <w:szCs w:val="28"/>
                <w:lang w:eastAsia="ar-SA"/>
              </w:rPr>
            </w:pPr>
            <w:r w:rsidRPr="0015198F">
              <w:rPr>
                <w:rFonts w:ascii="Times New Roman" w:eastAsia="Calibri" w:hAnsi="Times New Roman" w:cs="Times New Roman"/>
                <w:sz w:val="28"/>
                <w:szCs w:val="28"/>
                <w:lang w:eastAsia="en-US"/>
              </w:rPr>
              <w:t>Доля расходов городского бюджета, формируемых в рамках муниципальных программ муниципального образования город Минусинск;</w:t>
            </w:r>
          </w:p>
        </w:tc>
        <w:tc>
          <w:tcPr>
            <w:tcW w:w="1471"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w:t>
            </w:r>
          </w:p>
        </w:tc>
        <w:tc>
          <w:tcPr>
            <w:tcW w:w="18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lang w:eastAsia="ar-SA"/>
              </w:rPr>
            </w:pPr>
            <w:r w:rsidRPr="0015198F">
              <w:rPr>
                <w:rFonts w:ascii="Times New Roman" w:eastAsia="Calibri" w:hAnsi="Times New Roman" w:cs="Times New Roman"/>
                <w:sz w:val="28"/>
                <w:szCs w:val="28"/>
                <w:lang w:eastAsia="en-US"/>
              </w:rPr>
              <w:t>не менее 95</w:t>
            </w:r>
          </w:p>
        </w:tc>
        <w:tc>
          <w:tcPr>
            <w:tcW w:w="1822"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97,5</w:t>
            </w:r>
          </w:p>
        </w:tc>
      </w:tr>
      <w:tr w:rsidR="00022D8D" w:rsidRPr="0015198F" w:rsidTr="00F12F51">
        <w:trPr>
          <w:jc w:val="center"/>
        </w:trPr>
        <w:tc>
          <w:tcPr>
            <w:tcW w:w="4714"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suppressAutoHyphens/>
              <w:autoSpaceDE w:val="0"/>
              <w:autoSpaceDN w:val="0"/>
              <w:adjustRightInd w:val="0"/>
              <w:rPr>
                <w:sz w:val="28"/>
                <w:szCs w:val="28"/>
                <w:lang w:eastAsia="ar-SA"/>
              </w:rPr>
            </w:pPr>
            <w:r w:rsidRPr="0015198F">
              <w:rPr>
                <w:sz w:val="28"/>
                <w:szCs w:val="28"/>
              </w:rPr>
              <w:t>Доля исполненных расходных обязательств муниципального образования город Минусинск  (без безвозмездных поступлений)</w:t>
            </w:r>
          </w:p>
        </w:tc>
        <w:tc>
          <w:tcPr>
            <w:tcW w:w="1471"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w:t>
            </w:r>
          </w:p>
        </w:tc>
        <w:tc>
          <w:tcPr>
            <w:tcW w:w="18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lang w:eastAsia="ar-SA"/>
              </w:rPr>
            </w:pPr>
            <w:r w:rsidRPr="0015198F">
              <w:rPr>
                <w:rFonts w:ascii="Times New Roman" w:eastAsia="Calibri" w:hAnsi="Times New Roman" w:cs="Times New Roman"/>
                <w:sz w:val="28"/>
                <w:szCs w:val="28"/>
                <w:lang w:eastAsia="en-US"/>
              </w:rPr>
              <w:t>не менее 95</w:t>
            </w:r>
          </w:p>
        </w:tc>
        <w:tc>
          <w:tcPr>
            <w:tcW w:w="1822"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98,0</w:t>
            </w:r>
          </w:p>
        </w:tc>
      </w:tr>
      <w:tr w:rsidR="00022D8D" w:rsidRPr="0015198F" w:rsidTr="00F12F51">
        <w:trPr>
          <w:trHeight w:val="1471"/>
          <w:jc w:val="center"/>
        </w:trPr>
        <w:tc>
          <w:tcPr>
            <w:tcW w:w="4714"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pStyle w:val="ConsPlusNormal"/>
              <w:ind w:firstLine="0"/>
              <w:rPr>
                <w:rFonts w:ascii="Times New Roman" w:hAnsi="Times New Roman" w:cs="Times New Roman"/>
                <w:sz w:val="28"/>
                <w:szCs w:val="28"/>
                <w:lang w:eastAsia="ar-SA"/>
              </w:rPr>
            </w:pPr>
            <w:r w:rsidRPr="0015198F">
              <w:rPr>
                <w:rFonts w:ascii="Times New Roman" w:eastAsia="Calibri" w:hAnsi="Times New Roman" w:cs="Times New Roman"/>
                <w:sz w:val="28"/>
                <w:szCs w:val="28"/>
                <w:lang w:eastAsia="en-US"/>
              </w:rPr>
              <w:t>Доля органов местного самоуправления и главных распорядителей бюджетных средств, обеспеченных возможностью работы в информационных системах планирования и исполнения городского бюджета</w:t>
            </w:r>
          </w:p>
        </w:tc>
        <w:tc>
          <w:tcPr>
            <w:tcW w:w="1471"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w:t>
            </w:r>
          </w:p>
        </w:tc>
        <w:tc>
          <w:tcPr>
            <w:tcW w:w="18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lang w:eastAsia="ar-SA"/>
              </w:rPr>
            </w:pPr>
            <w:r w:rsidRPr="0015198F">
              <w:rPr>
                <w:rFonts w:ascii="Times New Roman" w:eastAsia="Calibri" w:hAnsi="Times New Roman" w:cs="Times New Roman"/>
                <w:sz w:val="28"/>
                <w:szCs w:val="28"/>
                <w:lang w:eastAsia="en-US"/>
              </w:rPr>
              <w:t>100</w:t>
            </w:r>
          </w:p>
        </w:tc>
        <w:tc>
          <w:tcPr>
            <w:tcW w:w="1822"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100</w:t>
            </w:r>
          </w:p>
        </w:tc>
      </w:tr>
      <w:tr w:rsidR="00022D8D" w:rsidRPr="0015198F" w:rsidTr="00F12F51">
        <w:trPr>
          <w:trHeight w:val="559"/>
          <w:jc w:val="center"/>
        </w:trPr>
        <w:tc>
          <w:tcPr>
            <w:tcW w:w="4714"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rPr>
                <w:rFonts w:ascii="Times New Roman" w:hAnsi="Times New Roman" w:cs="Times New Roman"/>
                <w:sz w:val="28"/>
                <w:szCs w:val="28"/>
                <w:lang w:eastAsia="en-US"/>
              </w:rPr>
            </w:pPr>
            <w:r w:rsidRPr="0015198F">
              <w:rPr>
                <w:rFonts w:ascii="Times New Roman" w:eastAsia="Calibri" w:hAnsi="Times New Roman" w:cs="Times New Roman"/>
                <w:sz w:val="28"/>
                <w:szCs w:val="28"/>
                <w:lang w:eastAsia="en-US"/>
              </w:rPr>
              <w:t xml:space="preserve">Доля полученных заключений Экспертного совета, осуществляющего проведение публичной независимой </w:t>
            </w:r>
            <w:proofErr w:type="gramStart"/>
            <w:r w:rsidRPr="0015198F">
              <w:rPr>
                <w:rFonts w:ascii="Times New Roman" w:eastAsia="Calibri" w:hAnsi="Times New Roman" w:cs="Times New Roman"/>
                <w:sz w:val="28"/>
                <w:szCs w:val="28"/>
                <w:lang w:eastAsia="en-US"/>
              </w:rPr>
              <w:t>экспертизы проектов Решений Минусинского городского Совета депутатов</w:t>
            </w:r>
            <w:proofErr w:type="gramEnd"/>
            <w:r w:rsidRPr="0015198F">
              <w:rPr>
                <w:rFonts w:ascii="Times New Roman" w:eastAsia="Calibri" w:hAnsi="Times New Roman" w:cs="Times New Roman"/>
                <w:sz w:val="28"/>
                <w:szCs w:val="28"/>
                <w:lang w:eastAsia="en-US"/>
              </w:rPr>
              <w:t xml:space="preserve"> в области бюджетной и налоговой политики</w:t>
            </w:r>
          </w:p>
        </w:tc>
        <w:tc>
          <w:tcPr>
            <w:tcW w:w="1471"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w:t>
            </w:r>
          </w:p>
        </w:tc>
        <w:tc>
          <w:tcPr>
            <w:tcW w:w="18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lang w:eastAsia="ar-SA"/>
              </w:rPr>
            </w:pPr>
            <w:r w:rsidRPr="0015198F">
              <w:rPr>
                <w:rFonts w:ascii="Times New Roman" w:eastAsia="Calibri" w:hAnsi="Times New Roman" w:cs="Times New Roman"/>
                <w:sz w:val="28"/>
                <w:szCs w:val="28"/>
                <w:lang w:eastAsia="en-US"/>
              </w:rPr>
              <w:t>100</w:t>
            </w:r>
          </w:p>
        </w:tc>
        <w:tc>
          <w:tcPr>
            <w:tcW w:w="1822"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lang w:eastAsia="en-US"/>
              </w:rPr>
            </w:pPr>
            <w:r w:rsidRPr="0015198F">
              <w:rPr>
                <w:rFonts w:ascii="Times New Roman" w:hAnsi="Times New Roman" w:cs="Times New Roman"/>
                <w:sz w:val="28"/>
                <w:szCs w:val="28"/>
                <w:lang w:eastAsia="en-US"/>
              </w:rPr>
              <w:t>100</w:t>
            </w:r>
          </w:p>
        </w:tc>
      </w:tr>
      <w:tr w:rsidR="00022D8D" w:rsidRPr="0015198F" w:rsidTr="00F12F51">
        <w:trPr>
          <w:trHeight w:val="559"/>
          <w:jc w:val="center"/>
        </w:trPr>
        <w:tc>
          <w:tcPr>
            <w:tcW w:w="4714"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pStyle w:val="ConsPlusNormal"/>
              <w:ind w:firstLine="0"/>
              <w:rPr>
                <w:rFonts w:ascii="Times New Roman" w:eastAsia="Calibri" w:hAnsi="Times New Roman" w:cs="Times New Roman"/>
                <w:sz w:val="28"/>
                <w:szCs w:val="28"/>
                <w:lang w:eastAsia="en-US"/>
              </w:rPr>
            </w:pPr>
            <w:r w:rsidRPr="0015198F">
              <w:rPr>
                <w:rFonts w:ascii="Times New Roman" w:eastAsia="Calibri" w:hAnsi="Times New Roman" w:cs="Times New Roman"/>
                <w:sz w:val="28"/>
                <w:szCs w:val="28"/>
                <w:lang w:eastAsia="en-US"/>
              </w:rPr>
              <w:t xml:space="preserve">Доля рассмотренных на общественном совете при финансовом управлении проектов </w:t>
            </w:r>
            <w:r w:rsidRPr="0015198F">
              <w:rPr>
                <w:rFonts w:ascii="Times New Roman" w:eastAsia="Calibri" w:hAnsi="Times New Roman" w:cs="Times New Roman"/>
                <w:sz w:val="28"/>
                <w:szCs w:val="28"/>
                <w:lang w:eastAsia="en-US"/>
              </w:rPr>
              <w:lastRenderedPageBreak/>
              <w:t>нормативных правовых актов, касающихся принятия городского бюджета, внесения в него изменений, а также утверждения отчета об его исполнении, подготавливаемых финансовым управлением</w:t>
            </w:r>
          </w:p>
        </w:tc>
        <w:tc>
          <w:tcPr>
            <w:tcW w:w="1471"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lastRenderedPageBreak/>
              <w:t>%</w:t>
            </w:r>
          </w:p>
        </w:tc>
        <w:tc>
          <w:tcPr>
            <w:tcW w:w="18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lang w:eastAsia="ar-SA"/>
              </w:rPr>
            </w:pPr>
            <w:r w:rsidRPr="0015198F">
              <w:rPr>
                <w:rFonts w:ascii="Times New Roman" w:eastAsia="Calibri" w:hAnsi="Times New Roman" w:cs="Times New Roman"/>
                <w:sz w:val="28"/>
                <w:szCs w:val="28"/>
                <w:lang w:eastAsia="en-US"/>
              </w:rPr>
              <w:t>100</w:t>
            </w:r>
          </w:p>
        </w:tc>
        <w:tc>
          <w:tcPr>
            <w:tcW w:w="1822"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lang w:eastAsia="en-US"/>
              </w:rPr>
            </w:pPr>
            <w:r w:rsidRPr="0015198F">
              <w:rPr>
                <w:rFonts w:ascii="Times New Roman" w:hAnsi="Times New Roman" w:cs="Times New Roman"/>
                <w:sz w:val="28"/>
                <w:szCs w:val="28"/>
                <w:lang w:eastAsia="en-US"/>
              </w:rPr>
              <w:t>100</w:t>
            </w:r>
          </w:p>
        </w:tc>
      </w:tr>
      <w:tr w:rsidR="00022D8D" w:rsidRPr="0015198F" w:rsidTr="00F12F51">
        <w:trPr>
          <w:trHeight w:val="559"/>
          <w:jc w:val="center"/>
        </w:trPr>
        <w:tc>
          <w:tcPr>
            <w:tcW w:w="4714"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pStyle w:val="ConsPlusNormal"/>
              <w:ind w:firstLine="0"/>
              <w:rPr>
                <w:rFonts w:ascii="Times New Roman" w:eastAsia="Calibri" w:hAnsi="Times New Roman" w:cs="Times New Roman"/>
                <w:sz w:val="28"/>
                <w:szCs w:val="28"/>
                <w:lang w:eastAsia="en-US"/>
              </w:rPr>
            </w:pPr>
            <w:r w:rsidRPr="0015198F">
              <w:rPr>
                <w:rFonts w:ascii="Times New Roman" w:eastAsia="Calibri" w:hAnsi="Times New Roman" w:cs="Times New Roman"/>
                <w:sz w:val="28"/>
                <w:szCs w:val="28"/>
                <w:lang w:eastAsia="en-US"/>
              </w:rPr>
              <w:lastRenderedPageBreak/>
              <w:t>Доля муниципальных казенных учреждений, которым доводиться муниципальное задание</w:t>
            </w:r>
          </w:p>
        </w:tc>
        <w:tc>
          <w:tcPr>
            <w:tcW w:w="1471"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w:t>
            </w:r>
          </w:p>
        </w:tc>
        <w:tc>
          <w:tcPr>
            <w:tcW w:w="18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eastAsia="Calibri" w:hAnsi="Times New Roman" w:cs="Times New Roman"/>
                <w:sz w:val="28"/>
                <w:szCs w:val="28"/>
                <w:lang w:eastAsia="en-US"/>
              </w:rPr>
            </w:pPr>
            <w:r w:rsidRPr="0015198F">
              <w:rPr>
                <w:rFonts w:ascii="Times New Roman" w:eastAsia="Calibri" w:hAnsi="Times New Roman" w:cs="Times New Roman"/>
                <w:sz w:val="28"/>
                <w:szCs w:val="28"/>
                <w:lang w:eastAsia="en-US"/>
              </w:rPr>
              <w:t>20</w:t>
            </w:r>
          </w:p>
        </w:tc>
        <w:tc>
          <w:tcPr>
            <w:tcW w:w="1822"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lang w:eastAsia="en-US"/>
              </w:rPr>
            </w:pPr>
            <w:r w:rsidRPr="0015198F">
              <w:rPr>
                <w:rFonts w:ascii="Times New Roman" w:hAnsi="Times New Roman" w:cs="Times New Roman"/>
                <w:sz w:val="28"/>
                <w:szCs w:val="28"/>
                <w:lang w:eastAsia="en-US"/>
              </w:rPr>
              <w:t>25</w:t>
            </w:r>
          </w:p>
        </w:tc>
      </w:tr>
      <w:tr w:rsidR="00022D8D" w:rsidRPr="0015198F" w:rsidTr="00F12F51">
        <w:trPr>
          <w:trHeight w:val="559"/>
          <w:jc w:val="center"/>
        </w:trPr>
        <w:tc>
          <w:tcPr>
            <w:tcW w:w="4714"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rPr>
                <w:rFonts w:ascii="Times New Roman" w:hAnsi="Times New Roman" w:cs="Times New Roman"/>
                <w:sz w:val="28"/>
                <w:szCs w:val="28"/>
                <w:lang w:eastAsia="ar-SA"/>
              </w:rPr>
            </w:pPr>
            <w:r w:rsidRPr="0015198F">
              <w:rPr>
                <w:rFonts w:ascii="Times New Roman" w:hAnsi="Times New Roman" w:cs="Times New Roman"/>
                <w:sz w:val="28"/>
                <w:szCs w:val="28"/>
              </w:rPr>
              <w:t>Соотношение количества фактически проведенных контрольных мероприятий к количеству запланированных</w:t>
            </w:r>
          </w:p>
        </w:tc>
        <w:tc>
          <w:tcPr>
            <w:tcW w:w="1471"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proofErr w:type="spellStart"/>
            <w:r w:rsidRPr="0015198F">
              <w:rPr>
                <w:rFonts w:ascii="Times New Roman" w:hAnsi="Times New Roman" w:cs="Times New Roman"/>
                <w:sz w:val="28"/>
                <w:szCs w:val="28"/>
              </w:rPr>
              <w:t>тыс</w:t>
            </w:r>
            <w:proofErr w:type="gramStart"/>
            <w:r w:rsidRPr="0015198F">
              <w:rPr>
                <w:rFonts w:ascii="Times New Roman" w:hAnsi="Times New Roman" w:cs="Times New Roman"/>
                <w:sz w:val="28"/>
                <w:szCs w:val="28"/>
              </w:rPr>
              <w:t>.р</w:t>
            </w:r>
            <w:proofErr w:type="gramEnd"/>
            <w:r w:rsidRPr="0015198F">
              <w:rPr>
                <w:rFonts w:ascii="Times New Roman" w:hAnsi="Times New Roman" w:cs="Times New Roman"/>
                <w:sz w:val="28"/>
                <w:szCs w:val="28"/>
              </w:rPr>
              <w:t>уб</w:t>
            </w:r>
            <w:proofErr w:type="spellEnd"/>
            <w:r w:rsidRPr="0015198F">
              <w:rPr>
                <w:rFonts w:ascii="Times New Roman" w:hAnsi="Times New Roman" w:cs="Times New Roman"/>
                <w:sz w:val="28"/>
                <w:szCs w:val="28"/>
              </w:rPr>
              <w:t>.</w:t>
            </w:r>
          </w:p>
        </w:tc>
        <w:tc>
          <w:tcPr>
            <w:tcW w:w="18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eastAsia="Calibri" w:hAnsi="Times New Roman" w:cs="Times New Roman"/>
                <w:sz w:val="28"/>
                <w:szCs w:val="28"/>
                <w:lang w:eastAsia="en-US"/>
              </w:rPr>
            </w:pPr>
            <w:r w:rsidRPr="0015198F">
              <w:rPr>
                <w:rFonts w:ascii="Times New Roman" w:eastAsia="Calibri" w:hAnsi="Times New Roman" w:cs="Times New Roman"/>
                <w:sz w:val="28"/>
                <w:szCs w:val="28"/>
                <w:lang w:eastAsia="en-US"/>
              </w:rPr>
              <w:t>100</w:t>
            </w:r>
          </w:p>
        </w:tc>
        <w:tc>
          <w:tcPr>
            <w:tcW w:w="1822"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lang w:eastAsia="en-US"/>
              </w:rPr>
            </w:pPr>
            <w:r w:rsidRPr="0015198F">
              <w:rPr>
                <w:rFonts w:ascii="Times New Roman" w:hAnsi="Times New Roman" w:cs="Times New Roman"/>
                <w:sz w:val="28"/>
                <w:szCs w:val="28"/>
                <w:lang w:eastAsia="en-US"/>
              </w:rPr>
              <w:t>100</w:t>
            </w:r>
          </w:p>
        </w:tc>
      </w:tr>
    </w:tbl>
    <w:p w:rsidR="00022D8D" w:rsidRPr="0015198F" w:rsidRDefault="00022D8D" w:rsidP="00022D8D">
      <w:pPr>
        <w:rPr>
          <w:sz w:val="28"/>
          <w:szCs w:val="28"/>
        </w:rPr>
      </w:pPr>
    </w:p>
    <w:p w:rsidR="00D10B2E" w:rsidRPr="0015198F" w:rsidRDefault="00D10B2E" w:rsidP="00F3103F">
      <w:pPr>
        <w:ind w:firstLine="567"/>
        <w:jc w:val="both"/>
        <w:rPr>
          <w:sz w:val="28"/>
          <w:szCs w:val="28"/>
        </w:rPr>
      </w:pPr>
      <w:r w:rsidRPr="0015198F">
        <w:rPr>
          <w:sz w:val="28"/>
          <w:szCs w:val="28"/>
        </w:rPr>
        <w:t xml:space="preserve">В целом показатели исполнены в полном объеме за исключением показателя «Объем налоговых и неналоговых доходов городского бюджета  в общем объеме доходов городского бюджета». Объем налоговых и неналоговых доходов городского бюджета  в общем объеме доходов городского бюджета (далее – план) исполнен на 98,5%, что ниже бюджетных назначений на 6,0 млн. рублей.  План не исполнен в основном за счет </w:t>
      </w:r>
      <w:proofErr w:type="spellStart"/>
      <w:r w:rsidRPr="0015198F">
        <w:rPr>
          <w:sz w:val="28"/>
          <w:szCs w:val="28"/>
        </w:rPr>
        <w:t>недопоступления</w:t>
      </w:r>
      <w:proofErr w:type="spellEnd"/>
      <w:r w:rsidRPr="0015198F">
        <w:rPr>
          <w:sz w:val="28"/>
          <w:szCs w:val="28"/>
        </w:rPr>
        <w:t xml:space="preserve"> по следующим источникам:  по налогу на доходы физических лиц в сумме 2,8 млн. рублей  за счет снижение среднесписочной численности работников в 2016 году по сравнению с 2015 годом, ростом недоимки, уменьшением количества налогоплательщиков; по налогу на прибыль в сумме 1,1  млн. рублей;  по единому налогу на вмененный доход в сумме 2,7  тыс. рублей за счет уменьшения количества налогоплательщиков связи с переходом на упрощенную систему налогообложения или на патентную систему </w:t>
      </w:r>
      <w:r w:rsidR="00F3103F" w:rsidRPr="0015198F">
        <w:rPr>
          <w:sz w:val="28"/>
          <w:szCs w:val="28"/>
        </w:rPr>
        <w:t>налогообложения.</w:t>
      </w:r>
    </w:p>
    <w:p w:rsidR="00022D8D" w:rsidRPr="0015198F" w:rsidRDefault="00022D8D" w:rsidP="00022D8D">
      <w:pPr>
        <w:spacing w:before="120"/>
        <w:ind w:firstLine="720"/>
        <w:jc w:val="both"/>
        <w:rPr>
          <w:sz w:val="28"/>
          <w:szCs w:val="28"/>
          <w:u w:val="single"/>
        </w:rPr>
      </w:pPr>
      <w:r w:rsidRPr="0015198F">
        <w:rPr>
          <w:sz w:val="28"/>
          <w:szCs w:val="28"/>
          <w:u w:val="single"/>
        </w:rPr>
        <w:t>Подпрограмма 2 «Организация централизованной системы учета и отчетности»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8"/>
        <w:gridCol w:w="1559"/>
        <w:gridCol w:w="1559"/>
        <w:gridCol w:w="1559"/>
        <w:gridCol w:w="1560"/>
      </w:tblGrid>
      <w:tr w:rsidR="00022D8D" w:rsidRPr="0015198F" w:rsidTr="00F12F51">
        <w:trPr>
          <w:tblHeader/>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Наименование ГРБС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Раздел, подраздел</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Объем бюджетных ассигнований (тыс. рублей)</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Процент исполнения</w:t>
            </w:r>
          </w:p>
        </w:tc>
      </w:tr>
      <w:tr w:rsidR="00022D8D" w:rsidRPr="0015198F" w:rsidTr="00F12F51">
        <w:trPr>
          <w:trHeight w:val="259"/>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2016</w:t>
            </w:r>
          </w:p>
        </w:tc>
        <w:tc>
          <w:tcPr>
            <w:tcW w:w="1560" w:type="dxa"/>
            <w:vMerge/>
            <w:tcBorders>
              <w:top w:val="single" w:sz="4" w:space="0" w:color="auto"/>
              <w:left w:val="single" w:sz="4" w:space="0" w:color="auto"/>
              <w:bottom w:val="single" w:sz="4" w:space="0" w:color="auto"/>
              <w:right w:val="single" w:sz="4" w:space="0" w:color="auto"/>
            </w:tcBorders>
          </w:tcPr>
          <w:p w:rsidR="00022D8D" w:rsidRPr="0015198F" w:rsidRDefault="00022D8D" w:rsidP="00F12F51">
            <w:pPr>
              <w:autoSpaceDE w:val="0"/>
              <w:autoSpaceDN w:val="0"/>
              <w:adjustRightInd w:val="0"/>
              <w:jc w:val="center"/>
              <w:outlineLvl w:val="0"/>
              <w:rPr>
                <w:sz w:val="28"/>
                <w:szCs w:val="28"/>
              </w:rPr>
            </w:pPr>
          </w:p>
        </w:tc>
      </w:tr>
      <w:tr w:rsidR="00022D8D" w:rsidRPr="0015198F" w:rsidTr="00F12F51">
        <w:trPr>
          <w:trHeight w:val="138"/>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план</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факт</w:t>
            </w:r>
          </w:p>
        </w:tc>
        <w:tc>
          <w:tcPr>
            <w:tcW w:w="1560" w:type="dxa"/>
            <w:vMerge/>
            <w:tcBorders>
              <w:top w:val="single" w:sz="4" w:space="0" w:color="auto"/>
              <w:left w:val="single" w:sz="4" w:space="0" w:color="auto"/>
              <w:bottom w:val="single" w:sz="4" w:space="0" w:color="auto"/>
              <w:right w:val="single" w:sz="4" w:space="0" w:color="auto"/>
            </w:tcBorders>
          </w:tcPr>
          <w:p w:rsidR="00022D8D" w:rsidRPr="0015198F" w:rsidRDefault="00022D8D" w:rsidP="00F12F51">
            <w:pPr>
              <w:autoSpaceDE w:val="0"/>
              <w:autoSpaceDN w:val="0"/>
              <w:adjustRightInd w:val="0"/>
              <w:jc w:val="center"/>
              <w:outlineLvl w:val="0"/>
              <w:rPr>
                <w:sz w:val="28"/>
                <w:szCs w:val="28"/>
              </w:rPr>
            </w:pPr>
          </w:p>
        </w:tc>
      </w:tr>
      <w:tr w:rsidR="00022D8D" w:rsidRPr="0015198F" w:rsidTr="00F12F51">
        <w:trPr>
          <w:trHeight w:val="138"/>
          <w:tblHeader/>
        </w:trPr>
        <w:tc>
          <w:tcPr>
            <w:tcW w:w="710"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1</w:t>
            </w:r>
          </w:p>
        </w:tc>
        <w:tc>
          <w:tcPr>
            <w:tcW w:w="3118"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rPr>
                <w:sz w:val="28"/>
                <w:szCs w:val="28"/>
              </w:rPr>
            </w:pPr>
            <w:r w:rsidRPr="0015198F">
              <w:rPr>
                <w:sz w:val="28"/>
                <w:szCs w:val="28"/>
              </w:rPr>
              <w:t xml:space="preserve">Администрация города Минусинска </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01 13</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16 951,50</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16 951,50</w:t>
            </w:r>
          </w:p>
        </w:tc>
        <w:tc>
          <w:tcPr>
            <w:tcW w:w="1560"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100,00%</w:t>
            </w:r>
          </w:p>
        </w:tc>
      </w:tr>
      <w:tr w:rsidR="00022D8D" w:rsidRPr="0015198F" w:rsidTr="00F12F51">
        <w:trPr>
          <w:trHeight w:val="138"/>
          <w:tblHeader/>
        </w:trPr>
        <w:tc>
          <w:tcPr>
            <w:tcW w:w="710"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rPr>
                <w:sz w:val="28"/>
                <w:szCs w:val="28"/>
              </w:rPr>
            </w:pPr>
            <w:r w:rsidRPr="0015198F">
              <w:rPr>
                <w:sz w:val="28"/>
                <w:szCs w:val="28"/>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16 951,50</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16 951,50</w:t>
            </w:r>
          </w:p>
        </w:tc>
        <w:tc>
          <w:tcPr>
            <w:tcW w:w="1560"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100,00%</w:t>
            </w:r>
          </w:p>
        </w:tc>
      </w:tr>
    </w:tbl>
    <w:p w:rsidR="00022D8D" w:rsidRPr="0015198F" w:rsidRDefault="00022D8D" w:rsidP="00022D8D">
      <w:pPr>
        <w:spacing w:before="120"/>
        <w:ind w:firstLine="720"/>
        <w:jc w:val="both"/>
        <w:rPr>
          <w:sz w:val="28"/>
          <w:szCs w:val="28"/>
        </w:rPr>
      </w:pPr>
      <w:r w:rsidRPr="0015198F">
        <w:rPr>
          <w:sz w:val="28"/>
          <w:szCs w:val="28"/>
        </w:rPr>
        <w:t>В рамках реализации данной подпрограммы произведены расходы:</w:t>
      </w:r>
    </w:p>
    <w:p w:rsidR="00022D8D" w:rsidRPr="0015198F" w:rsidRDefault="00022D8D" w:rsidP="000964C0">
      <w:pPr>
        <w:ind w:firstLine="708"/>
        <w:jc w:val="both"/>
        <w:rPr>
          <w:sz w:val="28"/>
          <w:szCs w:val="28"/>
        </w:rPr>
      </w:pPr>
      <w:r w:rsidRPr="0015198F">
        <w:rPr>
          <w:sz w:val="28"/>
          <w:szCs w:val="28"/>
        </w:rPr>
        <w:lastRenderedPageBreak/>
        <w:t>- на руководство и управление в сфере установленных функций в рамках подпрограммы "Организация централизованной системы учета и отчетности" за счет средств городского бюджета в сумме 16 951,50 тыс. рублей, что составило 100,00% от уточненных плановых назначений в сумме 16 951,50 тыс. рублей;</w:t>
      </w:r>
    </w:p>
    <w:p w:rsidR="00022D8D" w:rsidRPr="0015198F" w:rsidRDefault="00022D8D" w:rsidP="00F3103F">
      <w:pPr>
        <w:spacing w:before="120"/>
        <w:ind w:firstLine="720"/>
        <w:jc w:val="both"/>
        <w:rPr>
          <w:sz w:val="28"/>
          <w:szCs w:val="28"/>
        </w:rPr>
      </w:pPr>
      <w:r w:rsidRPr="0015198F">
        <w:rPr>
          <w:sz w:val="28"/>
          <w:szCs w:val="28"/>
        </w:rPr>
        <w:t>При реализации данной подпрограммы были д</w:t>
      </w:r>
      <w:r w:rsidR="00F3103F" w:rsidRPr="0015198F">
        <w:rPr>
          <w:sz w:val="28"/>
          <w:szCs w:val="28"/>
        </w:rPr>
        <w:t>остигнуты следующие результаты:</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7"/>
        <w:gridCol w:w="1471"/>
        <w:gridCol w:w="1597"/>
        <w:gridCol w:w="1776"/>
      </w:tblGrid>
      <w:tr w:rsidR="00022D8D" w:rsidRPr="0015198F" w:rsidTr="00F12F51">
        <w:trPr>
          <w:trHeight w:val="280"/>
          <w:tblHeader/>
          <w:jc w:val="center"/>
        </w:trPr>
        <w:tc>
          <w:tcPr>
            <w:tcW w:w="4917"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Показатели</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Единица измерения</w:t>
            </w: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2016</w:t>
            </w:r>
          </w:p>
        </w:tc>
      </w:tr>
      <w:tr w:rsidR="00022D8D" w:rsidRPr="0015198F" w:rsidTr="00F12F51">
        <w:trPr>
          <w:trHeight w:val="280"/>
          <w:tblHeader/>
          <w:jc w:val="center"/>
        </w:trPr>
        <w:tc>
          <w:tcPr>
            <w:tcW w:w="4917"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p>
        </w:tc>
        <w:tc>
          <w:tcPr>
            <w:tcW w:w="1597"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план</w:t>
            </w:r>
          </w:p>
        </w:tc>
        <w:tc>
          <w:tcPr>
            <w:tcW w:w="17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факт</w:t>
            </w:r>
          </w:p>
        </w:tc>
      </w:tr>
      <w:tr w:rsidR="00022D8D" w:rsidRPr="0015198F" w:rsidTr="00F12F51">
        <w:trPr>
          <w:jc w:val="center"/>
        </w:trPr>
        <w:tc>
          <w:tcPr>
            <w:tcW w:w="4917"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jc w:val="both"/>
              <w:rPr>
                <w:color w:val="000000"/>
                <w:sz w:val="28"/>
                <w:szCs w:val="28"/>
              </w:rPr>
            </w:pPr>
            <w:r w:rsidRPr="0015198F">
              <w:rPr>
                <w:color w:val="000000"/>
                <w:sz w:val="28"/>
                <w:szCs w:val="28"/>
              </w:rPr>
              <w:t xml:space="preserve">Соблюдение </w:t>
            </w:r>
            <w:proofErr w:type="gramStart"/>
            <w:r w:rsidRPr="0015198F">
              <w:rPr>
                <w:color w:val="000000"/>
                <w:sz w:val="28"/>
                <w:szCs w:val="28"/>
              </w:rPr>
              <w:t>сроков предоставления годовой бюджетной отчетности главных распорядителей бюджетных средств</w:t>
            </w:r>
            <w:proofErr w:type="gramEnd"/>
          </w:p>
        </w:tc>
        <w:tc>
          <w:tcPr>
            <w:tcW w:w="1471"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баллы</w:t>
            </w:r>
          </w:p>
        </w:tc>
        <w:tc>
          <w:tcPr>
            <w:tcW w:w="1597"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5</w:t>
            </w:r>
          </w:p>
        </w:tc>
        <w:tc>
          <w:tcPr>
            <w:tcW w:w="17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5</w:t>
            </w:r>
          </w:p>
        </w:tc>
      </w:tr>
      <w:tr w:rsidR="00022D8D" w:rsidRPr="0015198F" w:rsidTr="00F12F51">
        <w:trPr>
          <w:jc w:val="center"/>
        </w:trPr>
        <w:tc>
          <w:tcPr>
            <w:tcW w:w="4917"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rPr>
                <w:color w:val="000000"/>
                <w:sz w:val="28"/>
                <w:szCs w:val="28"/>
              </w:rPr>
            </w:pPr>
            <w:r w:rsidRPr="0015198F">
              <w:rPr>
                <w:color w:val="000000"/>
                <w:sz w:val="28"/>
                <w:szCs w:val="28"/>
              </w:rPr>
              <w:t xml:space="preserve">Своевременность </w:t>
            </w:r>
            <w:proofErr w:type="gramStart"/>
            <w:r w:rsidRPr="0015198F">
              <w:rPr>
                <w:color w:val="000000"/>
                <w:sz w:val="28"/>
                <w:szCs w:val="28"/>
              </w:rPr>
              <w:t>представления уточненных фрагментов реестра расходных обязательств главных распорядителей бюджетных средств</w:t>
            </w:r>
            <w:proofErr w:type="gramEnd"/>
          </w:p>
        </w:tc>
        <w:tc>
          <w:tcPr>
            <w:tcW w:w="1471"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баллы</w:t>
            </w:r>
          </w:p>
        </w:tc>
        <w:tc>
          <w:tcPr>
            <w:tcW w:w="1597"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Не менее 4</w:t>
            </w:r>
          </w:p>
        </w:tc>
        <w:tc>
          <w:tcPr>
            <w:tcW w:w="17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4</w:t>
            </w:r>
          </w:p>
        </w:tc>
      </w:tr>
    </w:tbl>
    <w:p w:rsidR="00022D8D" w:rsidRPr="0015198F" w:rsidRDefault="00022D8D" w:rsidP="00F3103F">
      <w:pPr>
        <w:spacing w:before="240"/>
        <w:ind w:firstLine="720"/>
        <w:jc w:val="both"/>
        <w:rPr>
          <w:sz w:val="28"/>
          <w:szCs w:val="28"/>
          <w:u w:val="single"/>
        </w:rPr>
      </w:pPr>
      <w:r w:rsidRPr="0015198F">
        <w:rPr>
          <w:sz w:val="28"/>
          <w:szCs w:val="28"/>
          <w:u w:val="single"/>
        </w:rPr>
        <w:t>Подпрограмма 3 «Совершенствование механизмов осуществления муниципальных закупок»</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1559"/>
        <w:gridCol w:w="1559"/>
        <w:gridCol w:w="1559"/>
        <w:gridCol w:w="1560"/>
      </w:tblGrid>
      <w:tr w:rsidR="00022D8D" w:rsidRPr="0015198F" w:rsidTr="00F12F51">
        <w:trPr>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Наименование ГРБС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Раздел, подраздел</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Объем бюджетных ассигнований (тыс. рублей)</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Процент исполнения</w:t>
            </w:r>
          </w:p>
        </w:tc>
      </w:tr>
      <w:tr w:rsidR="00022D8D" w:rsidRPr="0015198F" w:rsidTr="00F12F51">
        <w:trPr>
          <w:trHeight w:val="259"/>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2016</w:t>
            </w:r>
          </w:p>
        </w:tc>
        <w:tc>
          <w:tcPr>
            <w:tcW w:w="1560" w:type="dxa"/>
            <w:vMerge/>
            <w:tcBorders>
              <w:top w:val="single" w:sz="4" w:space="0" w:color="auto"/>
              <w:left w:val="single" w:sz="4" w:space="0" w:color="auto"/>
              <w:bottom w:val="single" w:sz="4" w:space="0" w:color="auto"/>
              <w:right w:val="single" w:sz="4" w:space="0" w:color="auto"/>
            </w:tcBorders>
          </w:tcPr>
          <w:p w:rsidR="00022D8D" w:rsidRPr="0015198F" w:rsidRDefault="00022D8D" w:rsidP="00F12F51">
            <w:pPr>
              <w:autoSpaceDE w:val="0"/>
              <w:autoSpaceDN w:val="0"/>
              <w:adjustRightInd w:val="0"/>
              <w:jc w:val="center"/>
              <w:outlineLvl w:val="0"/>
              <w:rPr>
                <w:sz w:val="28"/>
                <w:szCs w:val="28"/>
              </w:rPr>
            </w:pPr>
          </w:p>
        </w:tc>
      </w:tr>
      <w:tr w:rsidR="00022D8D" w:rsidRPr="0015198F" w:rsidTr="00F12F51">
        <w:trPr>
          <w:trHeight w:val="138"/>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autoSpaceDE w:val="0"/>
              <w:autoSpaceDN w:val="0"/>
              <w:adjustRightInd w:val="0"/>
              <w:jc w:val="center"/>
              <w:outlineLvl w:val="0"/>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план</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факт</w:t>
            </w:r>
          </w:p>
        </w:tc>
        <w:tc>
          <w:tcPr>
            <w:tcW w:w="1560" w:type="dxa"/>
            <w:vMerge/>
            <w:tcBorders>
              <w:top w:val="single" w:sz="4" w:space="0" w:color="auto"/>
              <w:left w:val="single" w:sz="4" w:space="0" w:color="auto"/>
              <w:bottom w:val="single" w:sz="4" w:space="0" w:color="auto"/>
              <w:right w:val="single" w:sz="4" w:space="0" w:color="auto"/>
            </w:tcBorders>
          </w:tcPr>
          <w:p w:rsidR="00022D8D" w:rsidRPr="0015198F" w:rsidRDefault="00022D8D" w:rsidP="00F12F51">
            <w:pPr>
              <w:autoSpaceDE w:val="0"/>
              <w:autoSpaceDN w:val="0"/>
              <w:adjustRightInd w:val="0"/>
              <w:jc w:val="center"/>
              <w:outlineLvl w:val="0"/>
              <w:rPr>
                <w:sz w:val="28"/>
                <w:szCs w:val="28"/>
              </w:rPr>
            </w:pPr>
          </w:p>
        </w:tc>
      </w:tr>
      <w:tr w:rsidR="00022D8D" w:rsidRPr="0015198F" w:rsidTr="00F12F51">
        <w:trPr>
          <w:trHeight w:val="138"/>
          <w:tblHeader/>
        </w:trPr>
        <w:tc>
          <w:tcPr>
            <w:tcW w:w="568"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1</w:t>
            </w:r>
          </w:p>
        </w:tc>
        <w:tc>
          <w:tcPr>
            <w:tcW w:w="3118"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rPr>
                <w:sz w:val="28"/>
                <w:szCs w:val="28"/>
              </w:rPr>
            </w:pPr>
            <w:r w:rsidRPr="0015198F">
              <w:rPr>
                <w:sz w:val="28"/>
                <w:szCs w:val="28"/>
              </w:rPr>
              <w:t xml:space="preserve">Администрация города Минусинска </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01 13</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3 923,29</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3 923,29</w:t>
            </w:r>
          </w:p>
        </w:tc>
        <w:tc>
          <w:tcPr>
            <w:tcW w:w="1560"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100,00%</w:t>
            </w:r>
          </w:p>
        </w:tc>
      </w:tr>
      <w:tr w:rsidR="00022D8D" w:rsidRPr="0015198F" w:rsidTr="00F12F51">
        <w:trPr>
          <w:trHeight w:val="138"/>
          <w:tblHeader/>
        </w:trPr>
        <w:tc>
          <w:tcPr>
            <w:tcW w:w="568"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rPr>
                <w:sz w:val="28"/>
                <w:szCs w:val="28"/>
              </w:rPr>
            </w:pPr>
            <w:r w:rsidRPr="0015198F">
              <w:rPr>
                <w:sz w:val="28"/>
                <w:szCs w:val="28"/>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3 923,29</w:t>
            </w:r>
          </w:p>
        </w:tc>
        <w:tc>
          <w:tcPr>
            <w:tcW w:w="1559"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3 923,29</w:t>
            </w:r>
          </w:p>
        </w:tc>
        <w:tc>
          <w:tcPr>
            <w:tcW w:w="1560"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100,00%</w:t>
            </w:r>
          </w:p>
        </w:tc>
      </w:tr>
    </w:tbl>
    <w:p w:rsidR="00022D8D" w:rsidRPr="0015198F" w:rsidRDefault="00022D8D" w:rsidP="00022D8D">
      <w:pPr>
        <w:spacing w:before="120"/>
        <w:ind w:firstLine="720"/>
        <w:jc w:val="both"/>
        <w:rPr>
          <w:sz w:val="28"/>
          <w:szCs w:val="28"/>
        </w:rPr>
      </w:pPr>
      <w:r w:rsidRPr="0015198F">
        <w:rPr>
          <w:sz w:val="28"/>
          <w:szCs w:val="28"/>
        </w:rPr>
        <w:t>В рамках реализации данной подпрограммы произведены расходы:</w:t>
      </w:r>
    </w:p>
    <w:p w:rsidR="00022D8D" w:rsidRPr="0015198F" w:rsidRDefault="00022D8D" w:rsidP="00F3103F">
      <w:pPr>
        <w:ind w:firstLine="720"/>
        <w:jc w:val="both"/>
        <w:rPr>
          <w:sz w:val="28"/>
          <w:szCs w:val="28"/>
        </w:rPr>
      </w:pPr>
      <w:r w:rsidRPr="0015198F">
        <w:rPr>
          <w:sz w:val="28"/>
          <w:szCs w:val="28"/>
        </w:rPr>
        <w:t>- на руководство и управление в сфере установленных функций в рамках подпрограммы "Совершенствование механизмов осуществления муниципальных закупок" за счет средств городского бюджета в сумме 3 923,29 тыс. рублей, что составило 100,00% от уточненных плановых назначений в сумме 3 923,29 тыс. рублей;</w:t>
      </w:r>
    </w:p>
    <w:p w:rsidR="00022D8D" w:rsidRPr="0015198F" w:rsidRDefault="00022D8D" w:rsidP="00022D8D">
      <w:pPr>
        <w:spacing w:before="120"/>
        <w:ind w:firstLine="720"/>
        <w:jc w:val="both"/>
        <w:rPr>
          <w:sz w:val="28"/>
          <w:szCs w:val="28"/>
        </w:rPr>
      </w:pPr>
      <w:r w:rsidRPr="0015198F">
        <w:rPr>
          <w:sz w:val="28"/>
          <w:szCs w:val="28"/>
        </w:rPr>
        <w:t>При реализации данной подпрограммы были достигнуты следующие результаты:</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7"/>
        <w:gridCol w:w="1471"/>
        <w:gridCol w:w="1597"/>
        <w:gridCol w:w="1776"/>
      </w:tblGrid>
      <w:tr w:rsidR="00022D8D" w:rsidRPr="0015198F" w:rsidTr="00F12F51">
        <w:trPr>
          <w:trHeight w:val="280"/>
          <w:tblHeader/>
          <w:jc w:val="center"/>
        </w:trPr>
        <w:tc>
          <w:tcPr>
            <w:tcW w:w="4917"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Показатели</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Единица измерения</w:t>
            </w: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2016</w:t>
            </w:r>
          </w:p>
        </w:tc>
      </w:tr>
      <w:tr w:rsidR="00022D8D" w:rsidRPr="0015198F" w:rsidTr="00F12F51">
        <w:trPr>
          <w:trHeight w:val="280"/>
          <w:tblHeader/>
          <w:jc w:val="center"/>
        </w:trPr>
        <w:tc>
          <w:tcPr>
            <w:tcW w:w="4917"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p>
        </w:tc>
        <w:tc>
          <w:tcPr>
            <w:tcW w:w="1597"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план</w:t>
            </w:r>
          </w:p>
        </w:tc>
        <w:tc>
          <w:tcPr>
            <w:tcW w:w="17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jc w:val="center"/>
              <w:rPr>
                <w:sz w:val="28"/>
                <w:szCs w:val="28"/>
              </w:rPr>
            </w:pPr>
            <w:r w:rsidRPr="0015198F">
              <w:rPr>
                <w:sz w:val="28"/>
                <w:szCs w:val="28"/>
              </w:rPr>
              <w:t>факт</w:t>
            </w:r>
          </w:p>
        </w:tc>
      </w:tr>
      <w:tr w:rsidR="00022D8D" w:rsidRPr="0015198F" w:rsidTr="00F12F51">
        <w:trPr>
          <w:jc w:val="center"/>
        </w:trPr>
        <w:tc>
          <w:tcPr>
            <w:tcW w:w="4917"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widowControl w:val="0"/>
              <w:suppressAutoHyphens/>
              <w:autoSpaceDE w:val="0"/>
              <w:rPr>
                <w:rFonts w:eastAsia="Arial"/>
                <w:sz w:val="28"/>
                <w:szCs w:val="28"/>
                <w:lang w:eastAsia="ar-SA"/>
              </w:rPr>
            </w:pPr>
            <w:r w:rsidRPr="0015198F">
              <w:rPr>
                <w:rFonts w:eastAsia="Calibri"/>
                <w:bCs/>
                <w:sz w:val="28"/>
                <w:szCs w:val="28"/>
              </w:rPr>
              <w:t>Количество поставщиков (подрядчиков, исполнителей), принявших участие в закупках</w:t>
            </w:r>
          </w:p>
        </w:tc>
        <w:tc>
          <w:tcPr>
            <w:tcW w:w="1471"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widowControl w:val="0"/>
              <w:autoSpaceDE w:val="0"/>
              <w:jc w:val="center"/>
              <w:rPr>
                <w:rFonts w:eastAsia="Arial"/>
                <w:sz w:val="28"/>
                <w:szCs w:val="28"/>
                <w:lang w:eastAsia="ar-SA"/>
              </w:rPr>
            </w:pPr>
          </w:p>
          <w:p w:rsidR="00022D8D" w:rsidRPr="0015198F" w:rsidRDefault="00022D8D" w:rsidP="00F12F51">
            <w:pPr>
              <w:widowControl w:val="0"/>
              <w:suppressAutoHyphens/>
              <w:autoSpaceDE w:val="0"/>
              <w:jc w:val="center"/>
              <w:rPr>
                <w:rFonts w:eastAsia="Arial"/>
                <w:sz w:val="28"/>
                <w:szCs w:val="28"/>
                <w:lang w:eastAsia="ar-SA"/>
              </w:rPr>
            </w:pPr>
            <w:r w:rsidRPr="0015198F">
              <w:rPr>
                <w:rFonts w:eastAsia="Arial"/>
                <w:sz w:val="28"/>
                <w:szCs w:val="28"/>
              </w:rPr>
              <w:t>единиц</w:t>
            </w:r>
          </w:p>
        </w:tc>
        <w:tc>
          <w:tcPr>
            <w:tcW w:w="1597"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widowControl w:val="0"/>
              <w:suppressAutoHyphens/>
              <w:autoSpaceDE w:val="0"/>
              <w:ind w:left="72"/>
              <w:jc w:val="center"/>
              <w:rPr>
                <w:rFonts w:eastAsia="Arial"/>
                <w:sz w:val="28"/>
                <w:szCs w:val="28"/>
                <w:lang w:eastAsia="ar-SA"/>
              </w:rPr>
            </w:pPr>
            <w:r w:rsidRPr="0015198F">
              <w:rPr>
                <w:rFonts w:eastAsia="Arial"/>
                <w:sz w:val="28"/>
                <w:szCs w:val="28"/>
              </w:rPr>
              <w:t>Не менее 800</w:t>
            </w:r>
          </w:p>
        </w:tc>
        <w:tc>
          <w:tcPr>
            <w:tcW w:w="17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850</w:t>
            </w:r>
          </w:p>
        </w:tc>
      </w:tr>
      <w:tr w:rsidR="00022D8D" w:rsidRPr="0015198F" w:rsidTr="00F12F51">
        <w:trPr>
          <w:jc w:val="center"/>
        </w:trPr>
        <w:tc>
          <w:tcPr>
            <w:tcW w:w="4917"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widowControl w:val="0"/>
              <w:suppressAutoHyphens/>
              <w:autoSpaceDE w:val="0"/>
              <w:jc w:val="both"/>
              <w:rPr>
                <w:rFonts w:eastAsia="Arial"/>
                <w:sz w:val="28"/>
                <w:szCs w:val="28"/>
                <w:lang w:eastAsia="ar-SA"/>
              </w:rPr>
            </w:pPr>
            <w:r w:rsidRPr="0015198F">
              <w:rPr>
                <w:rFonts w:eastAsia="Arial"/>
                <w:sz w:val="28"/>
                <w:szCs w:val="28"/>
              </w:rPr>
              <w:t xml:space="preserve">Количество проведенных совместных торгов для нужд заказчиков </w:t>
            </w:r>
            <w:r w:rsidRPr="0015198F">
              <w:rPr>
                <w:rFonts w:eastAsia="Arial"/>
                <w:sz w:val="28"/>
                <w:szCs w:val="28"/>
              </w:rPr>
              <w:lastRenderedPageBreak/>
              <w:t>муниципального образования город Минусинск</w:t>
            </w:r>
          </w:p>
        </w:tc>
        <w:tc>
          <w:tcPr>
            <w:tcW w:w="1471"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widowControl w:val="0"/>
              <w:autoSpaceDE w:val="0"/>
              <w:jc w:val="center"/>
              <w:rPr>
                <w:rFonts w:eastAsia="Arial"/>
                <w:sz w:val="28"/>
                <w:szCs w:val="28"/>
                <w:lang w:eastAsia="ar-SA"/>
              </w:rPr>
            </w:pPr>
          </w:p>
          <w:p w:rsidR="00022D8D" w:rsidRPr="0015198F" w:rsidRDefault="00022D8D" w:rsidP="00F12F51">
            <w:pPr>
              <w:widowControl w:val="0"/>
              <w:suppressAutoHyphens/>
              <w:autoSpaceDE w:val="0"/>
              <w:jc w:val="center"/>
              <w:rPr>
                <w:rFonts w:eastAsia="Arial"/>
                <w:sz w:val="28"/>
                <w:szCs w:val="28"/>
                <w:lang w:eastAsia="ar-SA"/>
              </w:rPr>
            </w:pPr>
            <w:r w:rsidRPr="0015198F">
              <w:rPr>
                <w:rFonts w:eastAsia="Arial"/>
                <w:sz w:val="28"/>
                <w:szCs w:val="28"/>
              </w:rPr>
              <w:t>единиц</w:t>
            </w:r>
          </w:p>
        </w:tc>
        <w:tc>
          <w:tcPr>
            <w:tcW w:w="1597"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widowControl w:val="0"/>
              <w:suppressAutoHyphens/>
              <w:autoSpaceDE w:val="0"/>
              <w:jc w:val="center"/>
              <w:rPr>
                <w:rFonts w:eastAsia="Arial"/>
                <w:sz w:val="28"/>
                <w:szCs w:val="28"/>
                <w:lang w:eastAsia="ar-SA"/>
              </w:rPr>
            </w:pPr>
            <w:r w:rsidRPr="0015198F">
              <w:rPr>
                <w:rFonts w:eastAsia="Arial"/>
                <w:sz w:val="28"/>
                <w:szCs w:val="28"/>
              </w:rPr>
              <w:t>35</w:t>
            </w:r>
          </w:p>
        </w:tc>
        <w:tc>
          <w:tcPr>
            <w:tcW w:w="17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53</w:t>
            </w:r>
          </w:p>
        </w:tc>
      </w:tr>
      <w:tr w:rsidR="00022D8D" w:rsidRPr="0015198F" w:rsidTr="00F12F51">
        <w:trPr>
          <w:jc w:val="center"/>
        </w:trPr>
        <w:tc>
          <w:tcPr>
            <w:tcW w:w="4917"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widowControl w:val="0"/>
              <w:suppressAutoHyphens/>
              <w:autoSpaceDE w:val="0"/>
              <w:jc w:val="both"/>
              <w:rPr>
                <w:rFonts w:eastAsia="Arial"/>
                <w:sz w:val="28"/>
                <w:szCs w:val="28"/>
                <w:lang w:eastAsia="ar-SA"/>
              </w:rPr>
            </w:pPr>
            <w:r w:rsidRPr="0015198F">
              <w:rPr>
                <w:rFonts w:eastAsia="Arial"/>
                <w:sz w:val="28"/>
                <w:szCs w:val="28"/>
              </w:rPr>
              <w:lastRenderedPageBreak/>
              <w:t>Доля обоснованных жалоб в общем объеме закупок, в отношении которых была проведена проверка заявки</w:t>
            </w:r>
          </w:p>
        </w:tc>
        <w:tc>
          <w:tcPr>
            <w:tcW w:w="1471"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widowControl w:val="0"/>
              <w:autoSpaceDE w:val="0"/>
              <w:jc w:val="center"/>
              <w:rPr>
                <w:rFonts w:eastAsia="Arial"/>
                <w:sz w:val="28"/>
                <w:szCs w:val="28"/>
                <w:lang w:eastAsia="ar-SA"/>
              </w:rPr>
            </w:pPr>
          </w:p>
          <w:p w:rsidR="00022D8D" w:rsidRPr="0015198F" w:rsidRDefault="00022D8D" w:rsidP="00F12F51">
            <w:pPr>
              <w:widowControl w:val="0"/>
              <w:suppressAutoHyphens/>
              <w:autoSpaceDE w:val="0"/>
              <w:jc w:val="center"/>
              <w:rPr>
                <w:rFonts w:eastAsia="Arial"/>
                <w:sz w:val="28"/>
                <w:szCs w:val="28"/>
                <w:lang w:eastAsia="ar-SA"/>
              </w:rPr>
            </w:pPr>
            <w:r w:rsidRPr="0015198F">
              <w:rPr>
                <w:rFonts w:eastAsia="Arial"/>
                <w:sz w:val="28"/>
                <w:szCs w:val="28"/>
              </w:rPr>
              <w:t>%</w:t>
            </w:r>
          </w:p>
        </w:tc>
        <w:tc>
          <w:tcPr>
            <w:tcW w:w="1597"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widowControl w:val="0"/>
              <w:suppressAutoHyphens/>
              <w:autoSpaceDE w:val="0"/>
              <w:jc w:val="center"/>
              <w:rPr>
                <w:rFonts w:eastAsia="Arial"/>
                <w:sz w:val="28"/>
                <w:szCs w:val="28"/>
                <w:lang w:eastAsia="ar-SA"/>
              </w:rPr>
            </w:pPr>
            <w:r w:rsidRPr="0015198F">
              <w:rPr>
                <w:rFonts w:eastAsia="Arial"/>
                <w:sz w:val="28"/>
                <w:szCs w:val="28"/>
              </w:rPr>
              <w:t>Не более 20</w:t>
            </w:r>
          </w:p>
        </w:tc>
        <w:tc>
          <w:tcPr>
            <w:tcW w:w="17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12,5</w:t>
            </w:r>
          </w:p>
        </w:tc>
      </w:tr>
      <w:tr w:rsidR="00022D8D" w:rsidRPr="0015198F" w:rsidTr="00F12F51">
        <w:trPr>
          <w:jc w:val="center"/>
        </w:trPr>
        <w:tc>
          <w:tcPr>
            <w:tcW w:w="4917"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widowControl w:val="0"/>
              <w:suppressAutoHyphens/>
              <w:autoSpaceDE w:val="0"/>
              <w:jc w:val="both"/>
              <w:rPr>
                <w:rFonts w:eastAsia="Arial"/>
                <w:sz w:val="28"/>
                <w:szCs w:val="28"/>
                <w:lang w:eastAsia="ar-SA"/>
              </w:rPr>
            </w:pPr>
            <w:r w:rsidRPr="0015198F">
              <w:rPr>
                <w:rFonts w:eastAsia="Arial"/>
                <w:sz w:val="28"/>
                <w:szCs w:val="28"/>
              </w:rPr>
              <w:t>Уровень экономии бюджетных средств от начальной (максимальной) цены контракта</w:t>
            </w:r>
          </w:p>
        </w:tc>
        <w:tc>
          <w:tcPr>
            <w:tcW w:w="1471"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widowControl w:val="0"/>
              <w:suppressAutoHyphens/>
              <w:autoSpaceDE w:val="0"/>
              <w:jc w:val="center"/>
              <w:rPr>
                <w:rFonts w:eastAsia="Arial"/>
                <w:sz w:val="28"/>
                <w:szCs w:val="28"/>
                <w:lang w:eastAsia="ar-SA"/>
              </w:rPr>
            </w:pPr>
            <w:r w:rsidRPr="0015198F">
              <w:rPr>
                <w:rFonts w:eastAsia="Arial"/>
                <w:sz w:val="28"/>
                <w:szCs w:val="28"/>
              </w:rPr>
              <w:t>%</w:t>
            </w:r>
          </w:p>
        </w:tc>
        <w:tc>
          <w:tcPr>
            <w:tcW w:w="1597"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widowControl w:val="0"/>
              <w:suppressAutoHyphens/>
              <w:autoSpaceDE w:val="0"/>
              <w:jc w:val="center"/>
              <w:rPr>
                <w:rFonts w:eastAsia="Arial"/>
                <w:sz w:val="28"/>
                <w:szCs w:val="28"/>
                <w:lang w:eastAsia="ar-SA"/>
              </w:rPr>
            </w:pPr>
            <w:r w:rsidRPr="0015198F">
              <w:rPr>
                <w:rFonts w:eastAsia="Arial"/>
                <w:sz w:val="28"/>
                <w:szCs w:val="28"/>
              </w:rPr>
              <w:t>Не менее 5</w:t>
            </w:r>
          </w:p>
        </w:tc>
        <w:tc>
          <w:tcPr>
            <w:tcW w:w="17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10,8</w:t>
            </w:r>
          </w:p>
        </w:tc>
      </w:tr>
      <w:tr w:rsidR="00022D8D" w:rsidRPr="0015198F" w:rsidTr="00F12F51">
        <w:trPr>
          <w:trHeight w:val="463"/>
          <w:jc w:val="center"/>
        </w:trPr>
        <w:tc>
          <w:tcPr>
            <w:tcW w:w="4917"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widowControl w:val="0"/>
              <w:suppressAutoHyphens/>
              <w:autoSpaceDE w:val="0"/>
              <w:jc w:val="both"/>
              <w:rPr>
                <w:rFonts w:eastAsia="Arial"/>
                <w:sz w:val="28"/>
                <w:szCs w:val="28"/>
                <w:lang w:eastAsia="ar-SA"/>
              </w:rPr>
            </w:pPr>
            <w:r w:rsidRPr="0015198F">
              <w:rPr>
                <w:rFonts w:eastAsia="Arial"/>
                <w:sz w:val="28"/>
                <w:szCs w:val="28"/>
              </w:rPr>
              <w:t>Количество разработанных методических рекомендаций, типовых форм документов для заказчиков</w:t>
            </w:r>
          </w:p>
        </w:tc>
        <w:tc>
          <w:tcPr>
            <w:tcW w:w="1471" w:type="dxa"/>
            <w:tcBorders>
              <w:top w:val="single" w:sz="4" w:space="0" w:color="auto"/>
              <w:left w:val="single" w:sz="4" w:space="0" w:color="auto"/>
              <w:bottom w:val="single" w:sz="4" w:space="0" w:color="auto"/>
              <w:right w:val="single" w:sz="4" w:space="0" w:color="auto"/>
            </w:tcBorders>
          </w:tcPr>
          <w:p w:rsidR="00022D8D" w:rsidRPr="0015198F" w:rsidRDefault="00022D8D" w:rsidP="00F12F51">
            <w:pPr>
              <w:widowControl w:val="0"/>
              <w:autoSpaceDE w:val="0"/>
              <w:jc w:val="center"/>
              <w:rPr>
                <w:rFonts w:eastAsia="Arial"/>
                <w:sz w:val="28"/>
                <w:szCs w:val="28"/>
                <w:lang w:eastAsia="ar-SA"/>
              </w:rPr>
            </w:pPr>
          </w:p>
          <w:p w:rsidR="00022D8D" w:rsidRPr="0015198F" w:rsidRDefault="00022D8D" w:rsidP="00F12F51">
            <w:pPr>
              <w:widowControl w:val="0"/>
              <w:suppressAutoHyphens/>
              <w:autoSpaceDE w:val="0"/>
              <w:jc w:val="center"/>
              <w:rPr>
                <w:rFonts w:eastAsia="Arial"/>
                <w:sz w:val="28"/>
                <w:szCs w:val="28"/>
                <w:lang w:eastAsia="ar-SA"/>
              </w:rPr>
            </w:pPr>
            <w:r w:rsidRPr="0015198F">
              <w:rPr>
                <w:rFonts w:eastAsia="Arial"/>
                <w:sz w:val="28"/>
                <w:szCs w:val="28"/>
              </w:rPr>
              <w:t>единиц</w:t>
            </w:r>
          </w:p>
        </w:tc>
        <w:tc>
          <w:tcPr>
            <w:tcW w:w="1597"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widowControl w:val="0"/>
              <w:suppressAutoHyphens/>
              <w:autoSpaceDE w:val="0"/>
              <w:jc w:val="center"/>
              <w:rPr>
                <w:rFonts w:eastAsia="Arial"/>
                <w:sz w:val="28"/>
                <w:szCs w:val="28"/>
                <w:lang w:eastAsia="ar-SA"/>
              </w:rPr>
            </w:pPr>
            <w:r w:rsidRPr="0015198F">
              <w:rPr>
                <w:rFonts w:eastAsia="Arial"/>
                <w:sz w:val="28"/>
                <w:szCs w:val="28"/>
              </w:rPr>
              <w:t>70</w:t>
            </w:r>
          </w:p>
        </w:tc>
        <w:tc>
          <w:tcPr>
            <w:tcW w:w="1776" w:type="dxa"/>
            <w:tcBorders>
              <w:top w:val="single" w:sz="4" w:space="0" w:color="auto"/>
              <w:left w:val="single" w:sz="4" w:space="0" w:color="auto"/>
              <w:bottom w:val="single" w:sz="4" w:space="0" w:color="auto"/>
              <w:right w:val="single" w:sz="4" w:space="0" w:color="auto"/>
            </w:tcBorders>
            <w:vAlign w:val="center"/>
          </w:tcPr>
          <w:p w:rsidR="00022D8D" w:rsidRPr="0015198F" w:rsidRDefault="00022D8D" w:rsidP="00F12F51">
            <w:pPr>
              <w:pStyle w:val="ConsPlusNormal"/>
              <w:ind w:firstLine="0"/>
              <w:jc w:val="center"/>
              <w:rPr>
                <w:rFonts w:ascii="Times New Roman" w:hAnsi="Times New Roman" w:cs="Times New Roman"/>
                <w:sz w:val="28"/>
                <w:szCs w:val="28"/>
              </w:rPr>
            </w:pPr>
            <w:r w:rsidRPr="0015198F">
              <w:rPr>
                <w:rFonts w:ascii="Times New Roman" w:hAnsi="Times New Roman" w:cs="Times New Roman"/>
                <w:sz w:val="28"/>
                <w:szCs w:val="28"/>
              </w:rPr>
              <w:t>106</w:t>
            </w:r>
          </w:p>
        </w:tc>
      </w:tr>
    </w:tbl>
    <w:p w:rsidR="00F3103F" w:rsidRPr="0015198F" w:rsidRDefault="00F3103F" w:rsidP="00F3103F">
      <w:pPr>
        <w:spacing w:before="240"/>
        <w:ind w:firstLine="567"/>
        <w:jc w:val="both"/>
        <w:rPr>
          <w:sz w:val="28"/>
          <w:szCs w:val="28"/>
        </w:rPr>
      </w:pPr>
      <w:r w:rsidRPr="0015198F">
        <w:rPr>
          <w:sz w:val="28"/>
          <w:szCs w:val="28"/>
        </w:rPr>
        <w:tab/>
        <w:t>В результате проведения оценки эффективности реализации муниципальной программы, программа признана эффективной.</w:t>
      </w:r>
    </w:p>
    <w:p w:rsidR="00F3103F" w:rsidRPr="0015198F" w:rsidRDefault="00F3103F" w:rsidP="00F3103F">
      <w:pPr>
        <w:pStyle w:val="a6"/>
        <w:numPr>
          <w:ilvl w:val="0"/>
          <w:numId w:val="19"/>
        </w:numPr>
        <w:spacing w:before="240"/>
        <w:jc w:val="both"/>
        <w:rPr>
          <w:b/>
          <w:bCs/>
          <w:sz w:val="28"/>
          <w:szCs w:val="28"/>
        </w:rPr>
      </w:pPr>
      <w:r w:rsidRPr="0015198F">
        <w:rPr>
          <w:b/>
          <w:bCs/>
          <w:color w:val="000000"/>
          <w:sz w:val="28"/>
          <w:szCs w:val="28"/>
        </w:rPr>
        <w:t>М</w:t>
      </w:r>
      <w:r w:rsidR="00645270" w:rsidRPr="0015198F">
        <w:rPr>
          <w:b/>
          <w:bCs/>
          <w:color w:val="000000"/>
          <w:sz w:val="28"/>
          <w:szCs w:val="28"/>
        </w:rPr>
        <w:t>униципальн</w:t>
      </w:r>
      <w:r w:rsidRPr="0015198F">
        <w:rPr>
          <w:b/>
          <w:bCs/>
          <w:color w:val="000000"/>
          <w:sz w:val="28"/>
          <w:szCs w:val="28"/>
        </w:rPr>
        <w:t>ая</w:t>
      </w:r>
      <w:r w:rsidR="00645270" w:rsidRPr="0015198F">
        <w:rPr>
          <w:b/>
          <w:bCs/>
          <w:color w:val="000000"/>
          <w:sz w:val="28"/>
          <w:szCs w:val="28"/>
        </w:rPr>
        <w:t xml:space="preserve"> программ</w:t>
      </w:r>
      <w:r w:rsidRPr="0015198F">
        <w:rPr>
          <w:b/>
          <w:bCs/>
          <w:color w:val="000000"/>
          <w:sz w:val="28"/>
          <w:szCs w:val="28"/>
        </w:rPr>
        <w:t>а</w:t>
      </w:r>
      <w:r w:rsidR="00645270" w:rsidRPr="0015198F">
        <w:rPr>
          <w:b/>
          <w:bCs/>
          <w:color w:val="000000"/>
          <w:sz w:val="28"/>
          <w:szCs w:val="28"/>
        </w:rPr>
        <w:t xml:space="preserve"> «Эффективное управление муниципальным имуществом города Минусинска</w:t>
      </w:r>
      <w:r w:rsidR="00645270" w:rsidRPr="0015198F">
        <w:rPr>
          <w:b/>
          <w:bCs/>
          <w:sz w:val="28"/>
          <w:szCs w:val="28"/>
        </w:rPr>
        <w:t xml:space="preserve">» </w:t>
      </w:r>
    </w:p>
    <w:p w:rsidR="003A3262" w:rsidRPr="0015198F" w:rsidRDefault="00645270" w:rsidP="003A3262">
      <w:pPr>
        <w:jc w:val="both"/>
        <w:rPr>
          <w:bCs/>
          <w:sz w:val="28"/>
          <w:szCs w:val="28"/>
        </w:rPr>
      </w:pPr>
      <w:r w:rsidRPr="0015198F">
        <w:rPr>
          <w:b/>
          <w:bCs/>
          <w:sz w:val="28"/>
          <w:szCs w:val="28"/>
        </w:rPr>
        <w:t xml:space="preserve"> </w:t>
      </w:r>
      <w:r w:rsidR="003A3262" w:rsidRPr="0015198F">
        <w:rPr>
          <w:b/>
          <w:bCs/>
          <w:sz w:val="28"/>
          <w:szCs w:val="28"/>
        </w:rPr>
        <w:tab/>
      </w:r>
      <w:r w:rsidR="003A3262" w:rsidRPr="0015198F">
        <w:rPr>
          <w:bCs/>
          <w:sz w:val="28"/>
          <w:szCs w:val="28"/>
        </w:rPr>
        <w:t xml:space="preserve">В рамках реализации муниципальной программы </w:t>
      </w:r>
      <w:r w:rsidR="00BD7953" w:rsidRPr="0015198F">
        <w:rPr>
          <w:bCs/>
          <w:sz w:val="28"/>
          <w:szCs w:val="28"/>
        </w:rPr>
        <w:t>в 201</w:t>
      </w:r>
      <w:r w:rsidR="00597074" w:rsidRPr="0015198F">
        <w:rPr>
          <w:bCs/>
          <w:sz w:val="28"/>
          <w:szCs w:val="28"/>
        </w:rPr>
        <w:t>6</w:t>
      </w:r>
      <w:r w:rsidR="00BD7953" w:rsidRPr="0015198F">
        <w:rPr>
          <w:bCs/>
          <w:sz w:val="28"/>
          <w:szCs w:val="28"/>
        </w:rPr>
        <w:t xml:space="preserve"> году предусмотрено</w:t>
      </w:r>
      <w:r w:rsidR="003A3262" w:rsidRPr="0015198F">
        <w:rPr>
          <w:bCs/>
          <w:sz w:val="28"/>
          <w:szCs w:val="28"/>
        </w:rPr>
        <w:t xml:space="preserve"> финансирование в сумме </w:t>
      </w:r>
      <w:r w:rsidR="00BD7953" w:rsidRPr="0015198F">
        <w:rPr>
          <w:bCs/>
          <w:sz w:val="28"/>
          <w:szCs w:val="28"/>
        </w:rPr>
        <w:t>3</w:t>
      </w:r>
      <w:r w:rsidR="00597074" w:rsidRPr="0015198F">
        <w:rPr>
          <w:bCs/>
          <w:sz w:val="28"/>
          <w:szCs w:val="28"/>
        </w:rPr>
        <w:t>1472,15</w:t>
      </w:r>
      <w:r w:rsidR="00BD7953" w:rsidRPr="0015198F">
        <w:rPr>
          <w:bCs/>
          <w:sz w:val="28"/>
          <w:szCs w:val="28"/>
        </w:rPr>
        <w:t xml:space="preserve"> тыс. рублей.  Исполнение составило </w:t>
      </w:r>
      <w:r w:rsidR="00597074" w:rsidRPr="0015198F">
        <w:rPr>
          <w:bCs/>
          <w:sz w:val="28"/>
          <w:szCs w:val="28"/>
        </w:rPr>
        <w:t>30683,36</w:t>
      </w:r>
      <w:r w:rsidR="00BD7953" w:rsidRPr="0015198F">
        <w:rPr>
          <w:bCs/>
          <w:sz w:val="28"/>
          <w:szCs w:val="28"/>
        </w:rPr>
        <w:t xml:space="preserve"> тыс. рублей или 97</w:t>
      </w:r>
      <w:r w:rsidR="00597074" w:rsidRPr="0015198F">
        <w:rPr>
          <w:bCs/>
          <w:sz w:val="28"/>
          <w:szCs w:val="28"/>
        </w:rPr>
        <w:t>,5</w:t>
      </w:r>
      <w:r w:rsidR="00BD7953" w:rsidRPr="0015198F">
        <w:rPr>
          <w:bCs/>
          <w:sz w:val="28"/>
          <w:szCs w:val="28"/>
        </w:rPr>
        <w:t>%</w:t>
      </w:r>
      <w:r w:rsidR="003A3262" w:rsidRPr="0015198F">
        <w:rPr>
          <w:bCs/>
          <w:sz w:val="28"/>
          <w:szCs w:val="28"/>
        </w:rPr>
        <w:t>. В результате реализации программы выполнены следующие мероприятия:</w:t>
      </w:r>
    </w:p>
    <w:p w:rsidR="003A3262" w:rsidRPr="0015198F" w:rsidRDefault="003A3262" w:rsidP="003A3262">
      <w:pPr>
        <w:widowControl w:val="0"/>
        <w:suppressAutoHyphens/>
        <w:autoSpaceDE w:val="0"/>
        <w:autoSpaceDN w:val="0"/>
        <w:adjustRightInd w:val="0"/>
        <w:ind w:firstLine="567"/>
        <w:jc w:val="both"/>
        <w:rPr>
          <w:sz w:val="28"/>
          <w:szCs w:val="28"/>
        </w:rPr>
      </w:pPr>
      <w:r w:rsidRPr="0015198F">
        <w:rPr>
          <w:bCs/>
          <w:sz w:val="28"/>
          <w:szCs w:val="28"/>
        </w:rPr>
        <w:tab/>
        <w:t>-</w:t>
      </w:r>
      <w:r w:rsidRPr="0015198F">
        <w:rPr>
          <w:sz w:val="28"/>
          <w:szCs w:val="28"/>
        </w:rPr>
        <w:t xml:space="preserve"> приобретение в муниципальную собственность  жилых помещений для детей-сирот и детей, оставшихся без попечения родителей, лиц из числа детей-сирот и детей, оставшихся без попечения </w:t>
      </w:r>
      <w:proofErr w:type="gramStart"/>
      <w:r w:rsidRPr="0015198F">
        <w:rPr>
          <w:sz w:val="28"/>
          <w:szCs w:val="28"/>
        </w:rPr>
        <w:t>родителей, не имеющих закрепленного жилого помещения за 2016 год составило</w:t>
      </w:r>
      <w:proofErr w:type="gramEnd"/>
      <w:r w:rsidRPr="0015198F">
        <w:rPr>
          <w:sz w:val="28"/>
          <w:szCs w:val="28"/>
        </w:rPr>
        <w:t xml:space="preserve"> 20 объектов, на сумму 21721,38 тыс. руб.; </w:t>
      </w:r>
    </w:p>
    <w:p w:rsidR="003A3262" w:rsidRPr="0015198F" w:rsidRDefault="003A3262" w:rsidP="003A3262">
      <w:pPr>
        <w:widowControl w:val="0"/>
        <w:suppressAutoHyphens/>
        <w:autoSpaceDE w:val="0"/>
        <w:autoSpaceDN w:val="0"/>
        <w:adjustRightInd w:val="0"/>
        <w:ind w:firstLine="567"/>
        <w:jc w:val="both"/>
        <w:rPr>
          <w:sz w:val="28"/>
          <w:szCs w:val="28"/>
        </w:rPr>
      </w:pPr>
      <w:r w:rsidRPr="0015198F">
        <w:rPr>
          <w:sz w:val="28"/>
          <w:szCs w:val="28"/>
        </w:rPr>
        <w:t xml:space="preserve">- проведена техническая инвентаризация и изготовлены кадастровые паспорта на 86 объектов недвижимости, в целях государственной </w:t>
      </w:r>
      <w:proofErr w:type="gramStart"/>
      <w:r w:rsidRPr="0015198F">
        <w:rPr>
          <w:sz w:val="28"/>
          <w:szCs w:val="28"/>
        </w:rPr>
        <w:t>регистрации права муниципальной собственности города Минусинска</w:t>
      </w:r>
      <w:proofErr w:type="gramEnd"/>
      <w:r w:rsidRPr="0015198F">
        <w:rPr>
          <w:sz w:val="28"/>
          <w:szCs w:val="28"/>
        </w:rPr>
        <w:t>. Плановый показатель (300) не выполнен, в связи с тем, что техническая инвентаризация и изготовление кадастровых паспортов осуществлялось только одним муниципальным кадастровым инженером. В связи с отсутствием финансирования на проведение тех. инвентаризации привлечь сторонние организации не предоставлялось возможным;</w:t>
      </w:r>
    </w:p>
    <w:p w:rsidR="003A3262" w:rsidRPr="0015198F" w:rsidRDefault="003A3262" w:rsidP="003A3262">
      <w:pPr>
        <w:widowControl w:val="0"/>
        <w:suppressAutoHyphens/>
        <w:autoSpaceDE w:val="0"/>
        <w:autoSpaceDN w:val="0"/>
        <w:adjustRightInd w:val="0"/>
        <w:ind w:firstLine="567"/>
        <w:jc w:val="both"/>
        <w:rPr>
          <w:sz w:val="28"/>
          <w:szCs w:val="28"/>
        </w:rPr>
      </w:pPr>
      <w:r w:rsidRPr="0015198F">
        <w:rPr>
          <w:bCs/>
          <w:sz w:val="28"/>
          <w:szCs w:val="28"/>
        </w:rPr>
        <w:t>- з</w:t>
      </w:r>
      <w:r w:rsidRPr="0015198F">
        <w:rPr>
          <w:sz w:val="28"/>
          <w:szCs w:val="28"/>
        </w:rPr>
        <w:t>арегистрировано право муниципальной собственности города Минусинска на 134 объекта недвижимости. Плановый показатель (300) не выполнен, т.к. государственная регистрация права собственности города Минусинска на объекты недвижимости осуществляется на основании изготовленных кадастровых паспортов;</w:t>
      </w:r>
    </w:p>
    <w:p w:rsidR="00087914" w:rsidRPr="0015198F" w:rsidRDefault="00087914" w:rsidP="00087914">
      <w:pPr>
        <w:ind w:right="22" w:firstLine="709"/>
        <w:jc w:val="both"/>
        <w:rPr>
          <w:sz w:val="28"/>
          <w:szCs w:val="28"/>
        </w:rPr>
      </w:pPr>
      <w:r w:rsidRPr="0015198F">
        <w:rPr>
          <w:sz w:val="28"/>
          <w:szCs w:val="28"/>
        </w:rPr>
        <w:t xml:space="preserve">- </w:t>
      </w:r>
      <w:r w:rsidRPr="0015198F">
        <w:rPr>
          <w:spacing w:val="-5"/>
          <w:sz w:val="28"/>
          <w:szCs w:val="28"/>
        </w:rPr>
        <w:t xml:space="preserve">приобретение имущественного комплекса в составе: водопроводных, канализационных сетей, протяженностью 4776,06 метров, насосного оборудования канализационных насосных станций, насосного оборудования водозабора расположенных в границах муниципального образования город </w:t>
      </w:r>
      <w:r w:rsidRPr="0015198F">
        <w:rPr>
          <w:spacing w:val="-5"/>
          <w:sz w:val="28"/>
          <w:szCs w:val="28"/>
        </w:rPr>
        <w:lastRenderedPageBreak/>
        <w:t>Минусинск, а так же сооружений, иных конструктивных элементов, расположенных в границах Минусинского района, необходимых для инженерно-технического обеспечения систем водоснабжения, канализации муниципального образования город Минусинск;</w:t>
      </w:r>
    </w:p>
    <w:p w:rsidR="003A3262" w:rsidRPr="0015198F" w:rsidRDefault="003A3262" w:rsidP="003A3262">
      <w:pPr>
        <w:ind w:firstLine="567"/>
        <w:jc w:val="both"/>
        <w:rPr>
          <w:sz w:val="28"/>
          <w:szCs w:val="28"/>
        </w:rPr>
      </w:pPr>
      <w:r w:rsidRPr="0015198F">
        <w:rPr>
          <w:bCs/>
          <w:sz w:val="28"/>
          <w:szCs w:val="28"/>
        </w:rPr>
        <w:t>-</w:t>
      </w:r>
      <w:r w:rsidRPr="0015198F">
        <w:rPr>
          <w:sz w:val="28"/>
          <w:szCs w:val="28"/>
        </w:rPr>
        <w:t xml:space="preserve"> выявлено  в качестве бесхозяйного имущества 775 объектов недвижимости;</w:t>
      </w:r>
    </w:p>
    <w:p w:rsidR="003A3262" w:rsidRPr="0015198F" w:rsidRDefault="003A3262" w:rsidP="003A3262">
      <w:pPr>
        <w:widowControl w:val="0"/>
        <w:suppressAutoHyphens/>
        <w:autoSpaceDE w:val="0"/>
        <w:autoSpaceDN w:val="0"/>
        <w:adjustRightInd w:val="0"/>
        <w:ind w:firstLine="567"/>
        <w:jc w:val="both"/>
        <w:rPr>
          <w:sz w:val="28"/>
          <w:szCs w:val="28"/>
        </w:rPr>
      </w:pPr>
      <w:r w:rsidRPr="0015198F">
        <w:rPr>
          <w:sz w:val="28"/>
          <w:szCs w:val="28"/>
        </w:rPr>
        <w:t>- подготовлены и выданы гражданам документы для приватизации на 49 жилых помещений;</w:t>
      </w:r>
    </w:p>
    <w:p w:rsidR="003A3262" w:rsidRPr="0015198F" w:rsidRDefault="003A3262" w:rsidP="003A3262">
      <w:pPr>
        <w:widowControl w:val="0"/>
        <w:suppressAutoHyphens/>
        <w:autoSpaceDE w:val="0"/>
        <w:autoSpaceDN w:val="0"/>
        <w:adjustRightInd w:val="0"/>
        <w:ind w:firstLine="567"/>
        <w:jc w:val="both"/>
        <w:rPr>
          <w:sz w:val="28"/>
          <w:szCs w:val="28"/>
        </w:rPr>
      </w:pPr>
      <w:proofErr w:type="gramStart"/>
      <w:r w:rsidRPr="0015198F">
        <w:rPr>
          <w:bCs/>
          <w:sz w:val="28"/>
          <w:szCs w:val="28"/>
        </w:rPr>
        <w:t>- своевременному перечислению денежных средств для выполнения принятых обязательств по договору пожизненного содержания с иждивением в сумме 37,71 тыс. руб.</w:t>
      </w:r>
      <w:r w:rsidRPr="0015198F">
        <w:rPr>
          <w:sz w:val="28"/>
          <w:szCs w:val="28"/>
        </w:rPr>
        <w:t xml:space="preserve"> Учреждению в 2016 году перечислено 37,71 тыс. руб. на основании соглашения о порядке и условиях предоставления субсидии на иные цели, заключенного между учреждением и управлением социальной защиты населения администрации города Минусинска от 15.01.2016 №4-ю, что составило 100% от объема выполненных работ</w:t>
      </w:r>
      <w:proofErr w:type="gramEnd"/>
      <w:r w:rsidRPr="0015198F">
        <w:rPr>
          <w:sz w:val="28"/>
          <w:szCs w:val="28"/>
        </w:rPr>
        <w:t xml:space="preserve"> и фактических расходов. Уровень удовлетворенности граждан качественным и своевременным выполнением обязательств по договору пожизненного содержания с иждивением 100%.</w:t>
      </w:r>
    </w:p>
    <w:p w:rsidR="00087914" w:rsidRPr="0015198F" w:rsidRDefault="00BD7953" w:rsidP="00087914">
      <w:pPr>
        <w:widowControl w:val="0"/>
        <w:suppressAutoHyphens/>
        <w:autoSpaceDE w:val="0"/>
        <w:autoSpaceDN w:val="0"/>
        <w:adjustRightInd w:val="0"/>
        <w:ind w:firstLine="567"/>
        <w:jc w:val="both"/>
        <w:rPr>
          <w:sz w:val="28"/>
          <w:szCs w:val="28"/>
        </w:rPr>
      </w:pPr>
      <w:r w:rsidRPr="0015198F">
        <w:rPr>
          <w:sz w:val="28"/>
          <w:szCs w:val="28"/>
        </w:rPr>
        <w:t>- обеспечению эффективного учета, управления и использования муниципального имущества предусмотрено 3</w:t>
      </w:r>
      <w:r w:rsidR="00597074" w:rsidRPr="0015198F">
        <w:rPr>
          <w:sz w:val="28"/>
          <w:szCs w:val="28"/>
        </w:rPr>
        <w:t>1434,44</w:t>
      </w:r>
      <w:r w:rsidRPr="0015198F">
        <w:rPr>
          <w:sz w:val="28"/>
          <w:szCs w:val="28"/>
        </w:rPr>
        <w:t xml:space="preserve"> тыс. руб. Оптимизированы расходы по коммунальным услугам,  по материальным запасам, в результате чего исполнение составило 3</w:t>
      </w:r>
      <w:r w:rsidR="00597074" w:rsidRPr="0015198F">
        <w:rPr>
          <w:sz w:val="28"/>
          <w:szCs w:val="28"/>
        </w:rPr>
        <w:t>0645,65</w:t>
      </w:r>
      <w:r w:rsidRPr="0015198F">
        <w:rPr>
          <w:sz w:val="28"/>
          <w:szCs w:val="28"/>
        </w:rPr>
        <w:t xml:space="preserve"> тыс. рублей. </w:t>
      </w:r>
      <w:r w:rsidR="00597074" w:rsidRPr="0015198F">
        <w:rPr>
          <w:sz w:val="28"/>
          <w:szCs w:val="28"/>
        </w:rPr>
        <w:t>От использования муниципального имущества в 2016 году в городской бюджет поступило доходов в сумме 26007,89 тыс. руб.</w:t>
      </w:r>
    </w:p>
    <w:p w:rsidR="00087914" w:rsidRPr="0015198F" w:rsidRDefault="00087914" w:rsidP="00087914">
      <w:pPr>
        <w:spacing w:before="240"/>
        <w:ind w:firstLine="567"/>
        <w:jc w:val="both"/>
        <w:rPr>
          <w:sz w:val="28"/>
          <w:szCs w:val="28"/>
        </w:rPr>
      </w:pPr>
      <w:r w:rsidRPr="0015198F">
        <w:rPr>
          <w:sz w:val="28"/>
          <w:szCs w:val="28"/>
        </w:rPr>
        <w:t xml:space="preserve">В результате проведения оценки эффективности реализации муниципальной программы, программа признана </w:t>
      </w:r>
      <w:proofErr w:type="spellStart"/>
      <w:r w:rsidRPr="0015198F">
        <w:rPr>
          <w:sz w:val="28"/>
          <w:szCs w:val="28"/>
        </w:rPr>
        <w:t>среднеэффективной</w:t>
      </w:r>
      <w:proofErr w:type="spellEnd"/>
      <w:r w:rsidRPr="0015198F">
        <w:rPr>
          <w:sz w:val="28"/>
          <w:szCs w:val="28"/>
        </w:rPr>
        <w:t>.</w:t>
      </w:r>
    </w:p>
    <w:p w:rsidR="00563B81" w:rsidRPr="0015198F" w:rsidRDefault="00563B81" w:rsidP="00087914">
      <w:pPr>
        <w:widowControl w:val="0"/>
        <w:suppressAutoHyphens/>
        <w:autoSpaceDE w:val="0"/>
        <w:autoSpaceDN w:val="0"/>
        <w:adjustRightInd w:val="0"/>
        <w:jc w:val="both"/>
        <w:rPr>
          <w:sz w:val="28"/>
          <w:szCs w:val="28"/>
        </w:rPr>
      </w:pPr>
    </w:p>
    <w:p w:rsidR="00087914" w:rsidRPr="00C41A63" w:rsidRDefault="00087914" w:rsidP="00087914">
      <w:pPr>
        <w:pStyle w:val="ConsPlusTitle"/>
        <w:widowControl/>
        <w:ind w:firstLine="567"/>
        <w:jc w:val="both"/>
        <w:rPr>
          <w:rFonts w:ascii="Times New Roman" w:eastAsia="Times New Roman" w:hAnsi="Times New Roman"/>
          <w:b w:val="0"/>
          <w:bCs w:val="0"/>
          <w:kern w:val="0"/>
          <w:sz w:val="28"/>
          <w:szCs w:val="28"/>
          <w:lang w:eastAsia="ru-RU"/>
        </w:rPr>
      </w:pPr>
      <w:r w:rsidRPr="00C41A63">
        <w:rPr>
          <w:rFonts w:ascii="Times New Roman" w:eastAsia="Times New Roman" w:hAnsi="Times New Roman"/>
          <w:bCs w:val="0"/>
          <w:kern w:val="0"/>
          <w:sz w:val="28"/>
          <w:szCs w:val="28"/>
          <w:lang w:eastAsia="ru-RU"/>
        </w:rPr>
        <w:t xml:space="preserve">11.Муниципальная программа </w:t>
      </w:r>
      <w:r w:rsidR="00645270" w:rsidRPr="00C41A63">
        <w:rPr>
          <w:rFonts w:ascii="Times New Roman" w:eastAsia="Times New Roman" w:hAnsi="Times New Roman"/>
          <w:bCs w:val="0"/>
          <w:kern w:val="0"/>
          <w:sz w:val="28"/>
          <w:szCs w:val="28"/>
          <w:lang w:eastAsia="ru-RU"/>
        </w:rPr>
        <w:t xml:space="preserve">«Социально-экономическая поддержка интересов населения города Минусинска» </w:t>
      </w:r>
    </w:p>
    <w:p w:rsidR="00645270" w:rsidRPr="00C41A63" w:rsidRDefault="00087914" w:rsidP="00087914">
      <w:pPr>
        <w:pStyle w:val="ConsPlusTitle"/>
        <w:widowControl/>
        <w:ind w:firstLine="567"/>
        <w:jc w:val="both"/>
        <w:rPr>
          <w:rFonts w:ascii="Times New Roman" w:eastAsia="Times New Roman" w:hAnsi="Times New Roman"/>
          <w:b w:val="0"/>
          <w:bCs w:val="0"/>
          <w:kern w:val="0"/>
          <w:sz w:val="28"/>
          <w:szCs w:val="28"/>
          <w:lang w:eastAsia="ru-RU"/>
        </w:rPr>
      </w:pPr>
      <w:r w:rsidRPr="00C41A63">
        <w:rPr>
          <w:rFonts w:ascii="Times New Roman" w:eastAsia="Times New Roman" w:hAnsi="Times New Roman"/>
          <w:b w:val="0"/>
          <w:bCs w:val="0"/>
          <w:kern w:val="0"/>
          <w:sz w:val="28"/>
          <w:szCs w:val="28"/>
          <w:lang w:eastAsia="ru-RU"/>
        </w:rPr>
        <w:t>В р</w:t>
      </w:r>
      <w:r w:rsidR="00C41A63" w:rsidRPr="00C41A63">
        <w:rPr>
          <w:rFonts w:ascii="Times New Roman" w:eastAsia="Times New Roman" w:hAnsi="Times New Roman"/>
          <w:b w:val="0"/>
          <w:bCs w:val="0"/>
          <w:kern w:val="0"/>
          <w:sz w:val="28"/>
          <w:szCs w:val="28"/>
          <w:lang w:eastAsia="ru-RU"/>
        </w:rPr>
        <w:t>езультате</w:t>
      </w:r>
      <w:r w:rsidRPr="00C41A63">
        <w:rPr>
          <w:rFonts w:ascii="Times New Roman" w:eastAsia="Times New Roman" w:hAnsi="Times New Roman"/>
          <w:b w:val="0"/>
          <w:bCs w:val="0"/>
          <w:kern w:val="0"/>
          <w:sz w:val="28"/>
          <w:szCs w:val="28"/>
          <w:lang w:eastAsia="ru-RU"/>
        </w:rPr>
        <w:t xml:space="preserve"> реализации муниципальной программы были достигнуты следующие </w:t>
      </w:r>
      <w:r w:rsidR="00645270" w:rsidRPr="00C41A63">
        <w:rPr>
          <w:rFonts w:ascii="Times New Roman" w:eastAsia="Times New Roman" w:hAnsi="Times New Roman"/>
          <w:b w:val="0"/>
          <w:bCs w:val="0"/>
          <w:kern w:val="0"/>
          <w:sz w:val="28"/>
          <w:szCs w:val="28"/>
          <w:lang w:eastAsia="ru-RU"/>
        </w:rPr>
        <w:t>показатели.</w:t>
      </w:r>
    </w:p>
    <w:p w:rsidR="00C41A63" w:rsidRPr="008C00F3" w:rsidRDefault="00C41A63" w:rsidP="008C00F3">
      <w:pPr>
        <w:spacing w:before="240"/>
        <w:ind w:firstLine="567"/>
        <w:jc w:val="both"/>
        <w:rPr>
          <w:rFonts w:eastAsia="Calibri" w:cs="Arial"/>
          <w:sz w:val="28"/>
          <w:szCs w:val="28"/>
          <w:u w:val="single"/>
          <w:lang w:eastAsia="en-US"/>
        </w:rPr>
      </w:pPr>
      <w:r w:rsidRPr="008C00F3">
        <w:rPr>
          <w:sz w:val="28"/>
          <w:szCs w:val="28"/>
          <w:u w:val="single"/>
        </w:rPr>
        <w:t xml:space="preserve">В рамках реализации подпрограммы 1 </w:t>
      </w:r>
      <w:r w:rsidRPr="008C00F3">
        <w:rPr>
          <w:rFonts w:eastAsia="Calibri" w:cs="Arial"/>
          <w:sz w:val="28"/>
          <w:szCs w:val="28"/>
          <w:u w:val="single"/>
          <w:lang w:eastAsia="en-US"/>
        </w:rPr>
        <w:t>«Повышение качества жизни отдельных категорий граждан»</w:t>
      </w:r>
      <w:r w:rsidR="008C00F3" w:rsidRPr="008C00F3">
        <w:rPr>
          <w:rFonts w:eastAsia="Calibri" w:cs="Arial"/>
          <w:sz w:val="28"/>
          <w:szCs w:val="28"/>
          <w:lang w:eastAsia="en-US"/>
        </w:rPr>
        <w:t xml:space="preserve"> достигнуты следующие показатели:</w:t>
      </w:r>
    </w:p>
    <w:p w:rsidR="008C00F3" w:rsidRPr="008C00F3" w:rsidRDefault="008C00F3" w:rsidP="008C00F3">
      <w:pPr>
        <w:ind w:firstLine="720"/>
        <w:jc w:val="both"/>
        <w:rPr>
          <w:sz w:val="28"/>
          <w:szCs w:val="28"/>
        </w:rPr>
      </w:pPr>
      <w:r w:rsidRPr="008C00F3">
        <w:rPr>
          <w:sz w:val="28"/>
          <w:szCs w:val="28"/>
        </w:rPr>
        <w:t>Удельный вес количества</w:t>
      </w:r>
      <w:r w:rsidRPr="008C00F3">
        <w:t xml:space="preserve"> </w:t>
      </w:r>
      <w:r w:rsidRPr="008C00F3">
        <w:rPr>
          <w:sz w:val="28"/>
          <w:szCs w:val="28"/>
        </w:rPr>
        <w:t xml:space="preserve">обоснованных жалоб к числу муниципальных услуг, предоставленных в календарном году (в 2016 году) составил 0 %, что не превышает планового значения – не более 0,1%. </w:t>
      </w:r>
    </w:p>
    <w:p w:rsidR="008C00F3" w:rsidRPr="008C00F3" w:rsidRDefault="008C00F3" w:rsidP="008C00F3">
      <w:pPr>
        <w:ind w:firstLine="708"/>
        <w:jc w:val="both"/>
        <w:rPr>
          <w:sz w:val="28"/>
          <w:szCs w:val="20"/>
        </w:rPr>
      </w:pPr>
      <w:proofErr w:type="gramStart"/>
      <w:r w:rsidRPr="008C00F3">
        <w:rPr>
          <w:sz w:val="28"/>
          <w:szCs w:val="20"/>
        </w:rPr>
        <w:t>Бюджетные ассигнования на выплату, доставку и пересылку пенсии за выслугу лет лицам, замещавшим должности муниципальной службы согласно Решению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 исполнены на 99,5% за счет средств городского бюджета (596,79 тыс.</w:t>
      </w:r>
      <w:r>
        <w:rPr>
          <w:sz w:val="28"/>
          <w:szCs w:val="20"/>
        </w:rPr>
        <w:t xml:space="preserve"> </w:t>
      </w:r>
      <w:r w:rsidRPr="008C00F3">
        <w:rPr>
          <w:sz w:val="28"/>
          <w:szCs w:val="20"/>
        </w:rPr>
        <w:t>рублей).</w:t>
      </w:r>
      <w:proofErr w:type="gramEnd"/>
    </w:p>
    <w:p w:rsidR="008C00F3" w:rsidRPr="008C00F3" w:rsidRDefault="008C00F3" w:rsidP="008C00F3">
      <w:pPr>
        <w:ind w:firstLine="720"/>
        <w:jc w:val="both"/>
        <w:rPr>
          <w:sz w:val="28"/>
          <w:szCs w:val="28"/>
        </w:rPr>
      </w:pPr>
      <w:r w:rsidRPr="008C00F3">
        <w:rPr>
          <w:sz w:val="28"/>
          <w:szCs w:val="28"/>
        </w:rPr>
        <w:lastRenderedPageBreak/>
        <w:t>По итогам работы за 2016 год целевые показатели и показатели результативности по установленной задаче подпрограммы 1 достигнуты.</w:t>
      </w:r>
    </w:p>
    <w:p w:rsidR="003D2C19" w:rsidRPr="00C41A63" w:rsidRDefault="00C41A63" w:rsidP="008C00F3">
      <w:pPr>
        <w:spacing w:before="240"/>
        <w:ind w:firstLine="567"/>
        <w:jc w:val="both"/>
        <w:rPr>
          <w:sz w:val="28"/>
          <w:szCs w:val="28"/>
        </w:rPr>
      </w:pPr>
      <w:r w:rsidRPr="00C41A63">
        <w:rPr>
          <w:sz w:val="28"/>
          <w:szCs w:val="28"/>
          <w:u w:val="single"/>
        </w:rPr>
        <w:t>В рамках реализации подпрограммы 2 «</w:t>
      </w:r>
      <w:r w:rsidRPr="00C41A63">
        <w:rPr>
          <w:rFonts w:eastAsia="Calibri"/>
          <w:bCs/>
          <w:sz w:val="28"/>
          <w:szCs w:val="28"/>
          <w:u w:val="single"/>
          <w:lang w:eastAsia="en-US"/>
        </w:rPr>
        <w:t>«Поддержка субъектов малого и среднего предпринимательства»</w:t>
      </w:r>
      <w:r w:rsidRPr="00C41A63">
        <w:rPr>
          <w:rFonts w:eastAsia="Calibri"/>
          <w:bCs/>
          <w:sz w:val="28"/>
          <w:szCs w:val="28"/>
          <w:lang w:eastAsia="en-US"/>
        </w:rPr>
        <w:t xml:space="preserve"> в</w:t>
      </w:r>
      <w:r w:rsidR="003D2C19" w:rsidRPr="00C41A63">
        <w:rPr>
          <w:sz w:val="28"/>
          <w:szCs w:val="28"/>
        </w:rPr>
        <w:t xml:space="preserve"> 2016 году  по итогам конкурса муниципальных программ муниципальному образованию города Минусинск было выделено 3 438 740,00 рублей из  средств федерального бюджета. В городском бюджете на реализацию программных мероприятий предусмотрено 500 000,00 рублей. Таким образом, объем финансирования по подпрограмме 2 составил 3 938 740,00 рублей.</w:t>
      </w:r>
    </w:p>
    <w:p w:rsidR="003D2C19" w:rsidRPr="00C41A63" w:rsidRDefault="003D2C19" w:rsidP="003D2C19">
      <w:pPr>
        <w:jc w:val="both"/>
        <w:rPr>
          <w:sz w:val="28"/>
          <w:szCs w:val="28"/>
        </w:rPr>
      </w:pPr>
      <w:r w:rsidRPr="0015198F">
        <w:rPr>
          <w:color w:val="FF0000"/>
          <w:sz w:val="28"/>
          <w:szCs w:val="28"/>
        </w:rPr>
        <w:tab/>
      </w:r>
      <w:r w:rsidRPr="00C41A63">
        <w:rPr>
          <w:sz w:val="28"/>
          <w:szCs w:val="28"/>
        </w:rPr>
        <w:t xml:space="preserve">Согласно заключенным соглашениям с Министерством экономического развития, инвестиционной политики и внешних связей Красноярского края, при условии </w:t>
      </w:r>
      <w:proofErr w:type="spellStart"/>
      <w:r w:rsidRPr="00C41A63">
        <w:rPr>
          <w:sz w:val="28"/>
          <w:szCs w:val="28"/>
        </w:rPr>
        <w:t>софинансирования</w:t>
      </w:r>
      <w:proofErr w:type="spellEnd"/>
      <w:r w:rsidRPr="00C41A63">
        <w:rPr>
          <w:sz w:val="28"/>
          <w:szCs w:val="28"/>
        </w:rPr>
        <w:t xml:space="preserve"> мероприятий за счет средств городского бюджета, привлеченные средства были направлены на мероприятия:</w:t>
      </w:r>
    </w:p>
    <w:p w:rsidR="003D2C19" w:rsidRPr="0015198F" w:rsidRDefault="003D2C19" w:rsidP="003D2C19">
      <w:pPr>
        <w:jc w:val="both"/>
        <w:rPr>
          <w:sz w:val="28"/>
          <w:szCs w:val="28"/>
        </w:rPr>
      </w:pPr>
      <w:r w:rsidRPr="00C41A63">
        <w:rPr>
          <w:sz w:val="28"/>
          <w:szCs w:val="28"/>
        </w:rPr>
        <w:t xml:space="preserve">1. </w:t>
      </w:r>
      <w:proofErr w:type="gramStart"/>
      <w:r w:rsidRPr="00C41A63">
        <w:rPr>
          <w:sz w:val="28"/>
          <w:szCs w:val="28"/>
        </w:rPr>
        <w:t xml:space="preserve">Возмещение части затрат субъектов малого и (или) среднего предпринимательства, связанных с приобретением оборудования в целях создания и (или) развития, и (или) </w:t>
      </w:r>
      <w:r w:rsidRPr="0015198F">
        <w:rPr>
          <w:sz w:val="28"/>
          <w:szCs w:val="28"/>
        </w:rPr>
        <w:t>модернизации производства товаров (работ, услуг) в сумме  1 826 393,06</w:t>
      </w:r>
      <w:r w:rsidRPr="0015198F">
        <w:rPr>
          <w:b/>
          <w:sz w:val="28"/>
          <w:szCs w:val="28"/>
        </w:rPr>
        <w:t xml:space="preserve"> </w:t>
      </w:r>
      <w:r w:rsidRPr="0015198F">
        <w:rPr>
          <w:sz w:val="28"/>
          <w:szCs w:val="28"/>
        </w:rPr>
        <w:t>рублей, в том числе за счет средств местного бюджета 300 000,00</w:t>
      </w:r>
      <w:r w:rsidRPr="0015198F">
        <w:rPr>
          <w:b/>
          <w:sz w:val="28"/>
          <w:szCs w:val="28"/>
        </w:rPr>
        <w:t xml:space="preserve"> </w:t>
      </w:r>
      <w:r w:rsidRPr="0015198F">
        <w:rPr>
          <w:sz w:val="28"/>
          <w:szCs w:val="28"/>
        </w:rPr>
        <w:t>рублей,  за счет средств федерального бюджета 1 526 393,06</w:t>
      </w:r>
      <w:r w:rsidRPr="0015198F">
        <w:rPr>
          <w:b/>
          <w:sz w:val="28"/>
          <w:szCs w:val="28"/>
        </w:rPr>
        <w:t xml:space="preserve"> </w:t>
      </w:r>
      <w:r w:rsidRPr="0015198F">
        <w:rPr>
          <w:sz w:val="28"/>
          <w:szCs w:val="28"/>
        </w:rPr>
        <w:t xml:space="preserve"> рублей;</w:t>
      </w:r>
      <w:proofErr w:type="gramEnd"/>
    </w:p>
    <w:p w:rsidR="003D2C19" w:rsidRPr="0015198F" w:rsidRDefault="003D2C19" w:rsidP="003D2C19">
      <w:pPr>
        <w:jc w:val="both"/>
        <w:rPr>
          <w:sz w:val="28"/>
          <w:szCs w:val="28"/>
        </w:rPr>
      </w:pPr>
      <w:r w:rsidRPr="0015198F">
        <w:rPr>
          <w:sz w:val="28"/>
          <w:szCs w:val="28"/>
        </w:rPr>
        <w:t>2. Возмещение части затрат на уплату первого взноса (аванса) при заключении договоров лизинга оборудования в сумме  923 731,79  рублей, в том числе за счет средств местного бюджета 50 000,00 рублей, за счет средств федерального бюджета 873 731,79 рублей;</w:t>
      </w:r>
    </w:p>
    <w:p w:rsidR="003D2C19" w:rsidRPr="0015198F" w:rsidRDefault="003D2C19" w:rsidP="003D2C19">
      <w:pPr>
        <w:jc w:val="both"/>
        <w:rPr>
          <w:sz w:val="28"/>
          <w:szCs w:val="28"/>
        </w:rPr>
      </w:pPr>
      <w:r w:rsidRPr="0015198F">
        <w:rPr>
          <w:sz w:val="28"/>
          <w:szCs w:val="28"/>
        </w:rPr>
        <w:t>3. Возмещение затрат по уплате части процентов по кредитам, полученным в российских кредитных организациях в сумме 1 188 615,15 рублей, в том числе за счет средств местного бюджета 150 000,00 рублей, счет средств федерального бюджета 1 038 615,15 рублей.</w:t>
      </w:r>
    </w:p>
    <w:p w:rsidR="003D2C19" w:rsidRPr="0015198F" w:rsidRDefault="003D2C19" w:rsidP="003D2C19">
      <w:pPr>
        <w:ind w:firstLine="708"/>
        <w:jc w:val="both"/>
        <w:rPr>
          <w:sz w:val="28"/>
          <w:szCs w:val="28"/>
        </w:rPr>
      </w:pPr>
      <w:r w:rsidRPr="0015198F">
        <w:rPr>
          <w:sz w:val="28"/>
          <w:szCs w:val="28"/>
        </w:rPr>
        <w:t>В рамках реализации программы планировалось достичь следующих показателей:</w:t>
      </w:r>
    </w:p>
    <w:p w:rsidR="003D2C19" w:rsidRPr="0015198F" w:rsidRDefault="003D2C19" w:rsidP="003D2C19">
      <w:pPr>
        <w:jc w:val="both"/>
        <w:rPr>
          <w:sz w:val="28"/>
          <w:szCs w:val="28"/>
        </w:rPr>
      </w:pPr>
      <w:r w:rsidRPr="0015198F">
        <w:rPr>
          <w:sz w:val="28"/>
          <w:szCs w:val="28"/>
        </w:rPr>
        <w:t xml:space="preserve">1. Увеличение оборота малых и средних предприятий (с учетом </w:t>
      </w:r>
      <w:proofErr w:type="spellStart"/>
      <w:r w:rsidRPr="0015198F">
        <w:rPr>
          <w:sz w:val="28"/>
          <w:szCs w:val="28"/>
        </w:rPr>
        <w:t>микропредприятий</w:t>
      </w:r>
      <w:proofErr w:type="spellEnd"/>
      <w:r w:rsidRPr="0015198F">
        <w:rPr>
          <w:sz w:val="28"/>
          <w:szCs w:val="28"/>
        </w:rPr>
        <w:t>), занимающихся перерабатывающим и обрабатывающим производством до 1,68 млрд. рублей, в том числе по годам:</w:t>
      </w:r>
    </w:p>
    <w:p w:rsidR="003D2C19" w:rsidRPr="0015198F" w:rsidRDefault="003D2C19" w:rsidP="003D2C19">
      <w:pPr>
        <w:ind w:firstLine="708"/>
        <w:jc w:val="both"/>
        <w:rPr>
          <w:sz w:val="28"/>
          <w:szCs w:val="28"/>
        </w:rPr>
      </w:pPr>
      <w:r w:rsidRPr="0015198F">
        <w:rPr>
          <w:sz w:val="28"/>
          <w:szCs w:val="28"/>
        </w:rPr>
        <w:t>2016 – 1,63млрд. рублей;</w:t>
      </w:r>
    </w:p>
    <w:p w:rsidR="003D2C19" w:rsidRPr="0015198F" w:rsidRDefault="003D2C19" w:rsidP="003D2C19">
      <w:pPr>
        <w:ind w:firstLine="708"/>
        <w:jc w:val="both"/>
        <w:rPr>
          <w:sz w:val="28"/>
          <w:szCs w:val="28"/>
        </w:rPr>
      </w:pPr>
      <w:r w:rsidRPr="0015198F">
        <w:rPr>
          <w:sz w:val="28"/>
          <w:szCs w:val="28"/>
        </w:rPr>
        <w:t>2017 – 1,65млрд. рублей;</w:t>
      </w:r>
    </w:p>
    <w:p w:rsidR="003D2C19" w:rsidRPr="0015198F" w:rsidRDefault="003D2C19" w:rsidP="003D2C19">
      <w:pPr>
        <w:ind w:firstLine="708"/>
        <w:jc w:val="both"/>
        <w:rPr>
          <w:sz w:val="28"/>
          <w:szCs w:val="28"/>
        </w:rPr>
      </w:pPr>
      <w:r w:rsidRPr="0015198F">
        <w:rPr>
          <w:sz w:val="28"/>
          <w:szCs w:val="28"/>
        </w:rPr>
        <w:t>2018 – 1,72 млрд. рублей.</w:t>
      </w:r>
    </w:p>
    <w:p w:rsidR="003D2C19" w:rsidRPr="0015198F" w:rsidRDefault="003D2C19" w:rsidP="003D2C19">
      <w:pPr>
        <w:jc w:val="both"/>
        <w:rPr>
          <w:sz w:val="28"/>
          <w:szCs w:val="28"/>
        </w:rPr>
      </w:pPr>
      <w:r w:rsidRPr="0015198F">
        <w:rPr>
          <w:sz w:val="28"/>
          <w:szCs w:val="28"/>
        </w:rPr>
        <w:t>2. Количество субъектов малого и среднего предпринимательства, получивших поддержку, за период реализации Программы – не менее 59 единиц, в том числе по годам:</w:t>
      </w:r>
    </w:p>
    <w:p w:rsidR="003D2C19" w:rsidRPr="0015198F" w:rsidRDefault="003D2C19" w:rsidP="003D2C19">
      <w:pPr>
        <w:jc w:val="both"/>
        <w:rPr>
          <w:sz w:val="28"/>
          <w:szCs w:val="28"/>
        </w:rPr>
      </w:pPr>
      <w:r w:rsidRPr="0015198F">
        <w:rPr>
          <w:sz w:val="28"/>
          <w:szCs w:val="28"/>
        </w:rPr>
        <w:tab/>
        <w:t>2016 – 8 ед.</w:t>
      </w:r>
    </w:p>
    <w:p w:rsidR="003D2C19" w:rsidRPr="0015198F" w:rsidRDefault="003D2C19" w:rsidP="003D2C19">
      <w:pPr>
        <w:jc w:val="both"/>
        <w:rPr>
          <w:sz w:val="28"/>
          <w:szCs w:val="28"/>
        </w:rPr>
      </w:pPr>
      <w:r w:rsidRPr="0015198F">
        <w:rPr>
          <w:sz w:val="28"/>
          <w:szCs w:val="28"/>
        </w:rPr>
        <w:tab/>
        <w:t>2017 – 10 ед.</w:t>
      </w:r>
    </w:p>
    <w:p w:rsidR="003D2C19" w:rsidRPr="0015198F" w:rsidRDefault="003D2C19" w:rsidP="003D2C19">
      <w:pPr>
        <w:jc w:val="both"/>
        <w:rPr>
          <w:sz w:val="28"/>
          <w:szCs w:val="28"/>
        </w:rPr>
      </w:pPr>
      <w:r w:rsidRPr="0015198F">
        <w:rPr>
          <w:sz w:val="28"/>
          <w:szCs w:val="28"/>
        </w:rPr>
        <w:tab/>
        <w:t>2018 – 10 ед.</w:t>
      </w:r>
    </w:p>
    <w:p w:rsidR="003D2C19" w:rsidRPr="0015198F" w:rsidRDefault="003D2C19" w:rsidP="003D2C19">
      <w:pPr>
        <w:jc w:val="both"/>
        <w:rPr>
          <w:sz w:val="28"/>
          <w:szCs w:val="28"/>
        </w:rPr>
      </w:pPr>
      <w:r w:rsidRPr="0015198F">
        <w:rPr>
          <w:sz w:val="28"/>
          <w:szCs w:val="28"/>
        </w:rPr>
        <w:lastRenderedPageBreak/>
        <w:t>3. Количество созданных рабочих мест субъектами малого и среднего предпринимательства, получивших поддержку, за период реализации Программы – 287 ед., в том числе по годам:</w:t>
      </w:r>
    </w:p>
    <w:p w:rsidR="003D2C19" w:rsidRPr="0015198F" w:rsidRDefault="003D2C19" w:rsidP="003D2C19">
      <w:pPr>
        <w:ind w:left="709"/>
        <w:jc w:val="both"/>
        <w:rPr>
          <w:sz w:val="28"/>
          <w:szCs w:val="28"/>
        </w:rPr>
      </w:pPr>
      <w:r w:rsidRPr="0015198F">
        <w:rPr>
          <w:sz w:val="28"/>
          <w:szCs w:val="28"/>
        </w:rPr>
        <w:t>2016 –  26 ед.</w:t>
      </w:r>
    </w:p>
    <w:p w:rsidR="003D2C19" w:rsidRPr="0015198F" w:rsidRDefault="003D2C19" w:rsidP="003D2C19">
      <w:pPr>
        <w:ind w:left="709"/>
        <w:jc w:val="both"/>
        <w:rPr>
          <w:sz w:val="28"/>
          <w:szCs w:val="28"/>
        </w:rPr>
      </w:pPr>
      <w:r w:rsidRPr="0015198F">
        <w:rPr>
          <w:sz w:val="28"/>
          <w:szCs w:val="28"/>
        </w:rPr>
        <w:t>2017 –  50 ед.</w:t>
      </w:r>
    </w:p>
    <w:p w:rsidR="003D2C19" w:rsidRPr="0015198F" w:rsidRDefault="003D2C19" w:rsidP="003D2C19">
      <w:pPr>
        <w:ind w:left="709"/>
        <w:jc w:val="both"/>
        <w:rPr>
          <w:sz w:val="28"/>
          <w:szCs w:val="28"/>
        </w:rPr>
      </w:pPr>
      <w:r w:rsidRPr="0015198F">
        <w:rPr>
          <w:sz w:val="28"/>
          <w:szCs w:val="28"/>
        </w:rPr>
        <w:t>2018 – 50 ед.</w:t>
      </w:r>
    </w:p>
    <w:p w:rsidR="003D2C19" w:rsidRPr="0015198F" w:rsidRDefault="003D2C19" w:rsidP="003D2C19">
      <w:pPr>
        <w:jc w:val="both"/>
        <w:rPr>
          <w:sz w:val="28"/>
          <w:szCs w:val="28"/>
        </w:rPr>
      </w:pPr>
      <w:r w:rsidRPr="0015198F">
        <w:rPr>
          <w:sz w:val="28"/>
          <w:szCs w:val="28"/>
        </w:rPr>
        <w:t>4. Количество сохраненных рабочих мест субъектами малого и среднего предпринимательства, получивших поддержку, за период реализации программы, 1636 единиц, в том числе по годам:</w:t>
      </w:r>
    </w:p>
    <w:p w:rsidR="003D2C19" w:rsidRPr="0015198F" w:rsidRDefault="003D2C19" w:rsidP="003D2C19">
      <w:pPr>
        <w:ind w:left="1069"/>
        <w:jc w:val="both"/>
        <w:rPr>
          <w:sz w:val="28"/>
          <w:szCs w:val="28"/>
        </w:rPr>
      </w:pPr>
      <w:r w:rsidRPr="0015198F">
        <w:rPr>
          <w:sz w:val="28"/>
          <w:szCs w:val="28"/>
        </w:rPr>
        <w:t>2016 –  389 ед.</w:t>
      </w:r>
    </w:p>
    <w:p w:rsidR="003D2C19" w:rsidRPr="0015198F" w:rsidRDefault="003D2C19" w:rsidP="003D2C19">
      <w:pPr>
        <w:ind w:left="1069"/>
        <w:jc w:val="both"/>
        <w:rPr>
          <w:sz w:val="28"/>
          <w:szCs w:val="28"/>
        </w:rPr>
      </w:pPr>
      <w:r w:rsidRPr="0015198F">
        <w:rPr>
          <w:sz w:val="28"/>
          <w:szCs w:val="28"/>
        </w:rPr>
        <w:t>2017 –  200 ед.</w:t>
      </w:r>
    </w:p>
    <w:p w:rsidR="003D2C19" w:rsidRPr="0015198F" w:rsidRDefault="003D2C19" w:rsidP="003D2C19">
      <w:pPr>
        <w:ind w:left="1069"/>
        <w:jc w:val="both"/>
        <w:rPr>
          <w:sz w:val="28"/>
          <w:szCs w:val="28"/>
        </w:rPr>
      </w:pPr>
      <w:r w:rsidRPr="0015198F">
        <w:rPr>
          <w:sz w:val="28"/>
          <w:szCs w:val="28"/>
        </w:rPr>
        <w:t>2018 –  200 ед.</w:t>
      </w:r>
    </w:p>
    <w:p w:rsidR="003D2C19" w:rsidRPr="0015198F" w:rsidRDefault="003D2C19" w:rsidP="003D2C19">
      <w:pPr>
        <w:jc w:val="both"/>
        <w:rPr>
          <w:sz w:val="28"/>
          <w:szCs w:val="28"/>
        </w:rPr>
      </w:pPr>
      <w:r w:rsidRPr="0015198F">
        <w:rPr>
          <w:sz w:val="28"/>
          <w:szCs w:val="28"/>
        </w:rPr>
        <w:t>5. Объем привлеченных инвестиций в секторе малого и среднего предпринимательства при реализации подпрограммы (ежегодно)  не менее 42,42 млн. руб.</w:t>
      </w:r>
    </w:p>
    <w:p w:rsidR="003D2C19" w:rsidRPr="0015198F" w:rsidRDefault="003D2C19" w:rsidP="003D2C19">
      <w:pPr>
        <w:ind w:firstLine="708"/>
        <w:jc w:val="both"/>
        <w:rPr>
          <w:sz w:val="28"/>
          <w:szCs w:val="28"/>
        </w:rPr>
      </w:pPr>
      <w:r w:rsidRPr="0015198F">
        <w:rPr>
          <w:sz w:val="28"/>
          <w:szCs w:val="28"/>
        </w:rPr>
        <w:t>В рамках реализации мероприятий программы удалось достичь следующих показателей:</w:t>
      </w:r>
    </w:p>
    <w:p w:rsidR="003D2C19" w:rsidRPr="0015198F" w:rsidRDefault="003D2C19" w:rsidP="003D2C19">
      <w:pPr>
        <w:ind w:firstLine="708"/>
        <w:jc w:val="both"/>
        <w:rPr>
          <w:sz w:val="28"/>
          <w:szCs w:val="28"/>
        </w:rPr>
      </w:pPr>
      <w:r w:rsidRPr="0015198F">
        <w:rPr>
          <w:sz w:val="28"/>
          <w:szCs w:val="28"/>
        </w:rPr>
        <w:t xml:space="preserve">1. Увеличение оборота малых и средних предприятий (с учетом </w:t>
      </w:r>
      <w:proofErr w:type="spellStart"/>
      <w:r w:rsidRPr="0015198F">
        <w:rPr>
          <w:sz w:val="28"/>
          <w:szCs w:val="28"/>
        </w:rPr>
        <w:t>микропредприятий</w:t>
      </w:r>
      <w:proofErr w:type="spellEnd"/>
      <w:r w:rsidRPr="0015198F">
        <w:rPr>
          <w:sz w:val="28"/>
          <w:szCs w:val="28"/>
        </w:rPr>
        <w:t>), занимающихся перерабатывающим и обрабатывающим производством - в настоящее время данный показатель отследить невозможно, так как он проставляется на основании статистических показателей, которые будут направлены в Администрацию города Минусинска не ранее 26.03.2016 года. Т.е. данный показатель будет проанализирован позже.</w:t>
      </w:r>
    </w:p>
    <w:p w:rsidR="003D2C19" w:rsidRPr="0015198F" w:rsidRDefault="003D2C19" w:rsidP="003D2C19">
      <w:pPr>
        <w:ind w:firstLine="708"/>
        <w:jc w:val="both"/>
        <w:rPr>
          <w:sz w:val="28"/>
          <w:szCs w:val="28"/>
        </w:rPr>
      </w:pPr>
      <w:r w:rsidRPr="0015198F">
        <w:rPr>
          <w:sz w:val="28"/>
          <w:szCs w:val="28"/>
        </w:rPr>
        <w:t xml:space="preserve">2. Количество субъектов малого и среднего предпринимательства, получивших поддержку в 2016 году - 8 единиц. Показатель достигнут. Реализовано </w:t>
      </w:r>
      <w:proofErr w:type="gramStart"/>
      <w:r w:rsidRPr="0015198F">
        <w:rPr>
          <w:sz w:val="28"/>
          <w:szCs w:val="28"/>
        </w:rPr>
        <w:t>11проектов</w:t>
      </w:r>
      <w:proofErr w:type="gramEnd"/>
      <w:r w:rsidRPr="0015198F">
        <w:rPr>
          <w:sz w:val="28"/>
          <w:szCs w:val="28"/>
        </w:rPr>
        <w:t xml:space="preserve"> в  том числе по мероприятиям программы:</w:t>
      </w:r>
    </w:p>
    <w:p w:rsidR="003D2C19" w:rsidRPr="0015198F" w:rsidRDefault="003D2C19" w:rsidP="003D2C19">
      <w:pPr>
        <w:ind w:firstLine="708"/>
        <w:jc w:val="both"/>
        <w:rPr>
          <w:sz w:val="28"/>
          <w:szCs w:val="28"/>
        </w:rPr>
      </w:pPr>
      <w:proofErr w:type="gramStart"/>
      <w:r w:rsidRPr="0015198F">
        <w:rPr>
          <w:sz w:val="28"/>
          <w:szCs w:val="28"/>
        </w:rPr>
        <w:t>- Субсидии на возмещение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- 7 субъектов;</w:t>
      </w:r>
      <w:proofErr w:type="gramEnd"/>
    </w:p>
    <w:p w:rsidR="003D2C19" w:rsidRPr="0015198F" w:rsidRDefault="003D2C19" w:rsidP="003D2C19">
      <w:pPr>
        <w:ind w:firstLine="708"/>
        <w:jc w:val="both"/>
        <w:rPr>
          <w:sz w:val="28"/>
          <w:szCs w:val="28"/>
        </w:rPr>
      </w:pPr>
      <w:r w:rsidRPr="0015198F">
        <w:rPr>
          <w:sz w:val="28"/>
          <w:szCs w:val="28"/>
        </w:rPr>
        <w:t>- Субсидии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в – 2 субъектов;</w:t>
      </w:r>
    </w:p>
    <w:p w:rsidR="003D2C19" w:rsidRPr="0015198F" w:rsidRDefault="003D2C19" w:rsidP="003D2C19">
      <w:pPr>
        <w:ind w:firstLine="708"/>
        <w:jc w:val="both"/>
        <w:rPr>
          <w:sz w:val="28"/>
          <w:szCs w:val="28"/>
        </w:rPr>
      </w:pPr>
      <w:r w:rsidRPr="0015198F">
        <w:rPr>
          <w:sz w:val="28"/>
          <w:szCs w:val="28"/>
        </w:rPr>
        <w:t>- Субсидии субъектам малого и (или)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 - 2 субъекта.</w:t>
      </w:r>
    </w:p>
    <w:p w:rsidR="003D2C19" w:rsidRPr="0015198F" w:rsidRDefault="003D2C19" w:rsidP="003D2C19">
      <w:pPr>
        <w:ind w:firstLine="708"/>
        <w:jc w:val="both"/>
        <w:rPr>
          <w:sz w:val="28"/>
          <w:szCs w:val="28"/>
        </w:rPr>
      </w:pPr>
      <w:r w:rsidRPr="0015198F">
        <w:rPr>
          <w:sz w:val="28"/>
          <w:szCs w:val="28"/>
        </w:rPr>
        <w:t>3. Количество созданных рабочих мест субъектами малого и среднего предпринимательства, получивших поддержку – 26 ед. Таким образом, показатель достигнут.</w:t>
      </w:r>
    </w:p>
    <w:p w:rsidR="003D2C19" w:rsidRPr="0015198F" w:rsidRDefault="003D2C19" w:rsidP="003D2C19">
      <w:pPr>
        <w:ind w:firstLine="708"/>
        <w:jc w:val="both"/>
        <w:rPr>
          <w:sz w:val="28"/>
          <w:szCs w:val="28"/>
        </w:rPr>
      </w:pPr>
      <w:r w:rsidRPr="0015198F">
        <w:rPr>
          <w:sz w:val="28"/>
          <w:szCs w:val="28"/>
        </w:rPr>
        <w:t xml:space="preserve">4. Количество сохраненных рабочих мест субъектами малого и среднего предпринимательства, получивших поддержку в 2016 году – 389. Таким образом, показатель достигнут. </w:t>
      </w:r>
    </w:p>
    <w:p w:rsidR="003D2C19" w:rsidRPr="0015198F" w:rsidRDefault="003D2C19" w:rsidP="003D2C19">
      <w:pPr>
        <w:ind w:firstLine="708"/>
        <w:jc w:val="both"/>
        <w:rPr>
          <w:sz w:val="28"/>
          <w:szCs w:val="28"/>
        </w:rPr>
      </w:pPr>
      <w:r w:rsidRPr="0015198F">
        <w:rPr>
          <w:sz w:val="28"/>
          <w:szCs w:val="28"/>
        </w:rPr>
        <w:lastRenderedPageBreak/>
        <w:t>5. Объем привлеченных инвестиций в секторе малого и среднего предпринимательства при реализации подпрограммы – 45,61 млн. руб. Таким образом, показатель достигнут.</w:t>
      </w:r>
    </w:p>
    <w:p w:rsidR="003D2C19" w:rsidRPr="0015198F" w:rsidRDefault="003D2C19" w:rsidP="003D2C19">
      <w:pPr>
        <w:ind w:firstLine="708"/>
        <w:jc w:val="both"/>
        <w:rPr>
          <w:sz w:val="28"/>
          <w:szCs w:val="28"/>
        </w:rPr>
      </w:pPr>
      <w:r w:rsidRPr="0015198F">
        <w:rPr>
          <w:sz w:val="28"/>
          <w:szCs w:val="28"/>
        </w:rPr>
        <w:t>Таким образом, можно сделать вывод, что (за исключением одного из показателей) показатели достигнуты – реализацию подпрограммы 2 можно считать эффективной.</w:t>
      </w:r>
    </w:p>
    <w:p w:rsidR="00A634C2" w:rsidRPr="0015198F" w:rsidRDefault="003D2C19" w:rsidP="003D2C19">
      <w:pPr>
        <w:jc w:val="both"/>
        <w:rPr>
          <w:sz w:val="28"/>
          <w:szCs w:val="28"/>
        </w:rPr>
      </w:pPr>
      <w:r w:rsidRPr="0015198F">
        <w:rPr>
          <w:sz w:val="28"/>
          <w:szCs w:val="28"/>
        </w:rPr>
        <w:t>В течение 2016 года были скорректированы плановые показатели Программы,  так как реализация программы во многом зависит от количества средств субсидий, выделяемых бюджету муниципального образования город Минусинск за счет сре</w:t>
      </w:r>
      <w:proofErr w:type="gramStart"/>
      <w:r w:rsidRPr="0015198F">
        <w:rPr>
          <w:sz w:val="28"/>
          <w:szCs w:val="28"/>
        </w:rPr>
        <w:t>дств кр</w:t>
      </w:r>
      <w:proofErr w:type="gramEnd"/>
      <w:r w:rsidRPr="0015198F">
        <w:rPr>
          <w:sz w:val="28"/>
          <w:szCs w:val="28"/>
        </w:rPr>
        <w:t>аевого и федерального бюджетов. В 2016 году средства были выделены только из федерального бюджета в размере 3 438 740,00 рублей.</w:t>
      </w:r>
    </w:p>
    <w:p w:rsidR="00087914" w:rsidRPr="0015198F" w:rsidRDefault="00087914" w:rsidP="00F54911">
      <w:pPr>
        <w:spacing w:before="240"/>
        <w:ind w:firstLine="567"/>
        <w:jc w:val="both"/>
        <w:rPr>
          <w:sz w:val="28"/>
          <w:szCs w:val="28"/>
        </w:rPr>
      </w:pPr>
      <w:r w:rsidRPr="0015198F">
        <w:rPr>
          <w:sz w:val="28"/>
          <w:szCs w:val="28"/>
        </w:rPr>
        <w:t>В результате проведения оценки эффективности реализации муниципальной программы, программа признана высокоэффективной.</w:t>
      </w:r>
    </w:p>
    <w:p w:rsidR="00087914" w:rsidRPr="0015198F" w:rsidRDefault="00E66B39" w:rsidP="00E66B39">
      <w:pPr>
        <w:pStyle w:val="ConsPlusTitle"/>
        <w:widowControl/>
        <w:spacing w:before="240"/>
        <w:ind w:firstLine="567"/>
        <w:jc w:val="both"/>
        <w:rPr>
          <w:sz w:val="28"/>
          <w:szCs w:val="28"/>
        </w:rPr>
      </w:pPr>
      <w:r w:rsidRPr="0015198F">
        <w:rPr>
          <w:rFonts w:ascii="Times New Roman" w:eastAsia="Times New Roman" w:hAnsi="Times New Roman"/>
          <w:bCs w:val="0"/>
          <w:kern w:val="0"/>
          <w:sz w:val="28"/>
          <w:szCs w:val="28"/>
          <w:lang w:eastAsia="ru-RU"/>
        </w:rPr>
        <w:t>12.</w:t>
      </w:r>
      <w:r w:rsidR="00087914" w:rsidRPr="0015198F">
        <w:rPr>
          <w:rFonts w:ascii="Times New Roman" w:eastAsia="Times New Roman" w:hAnsi="Times New Roman"/>
          <w:bCs w:val="0"/>
          <w:kern w:val="0"/>
          <w:sz w:val="28"/>
          <w:szCs w:val="28"/>
          <w:lang w:eastAsia="ru-RU"/>
        </w:rPr>
        <w:t>М</w:t>
      </w:r>
      <w:r w:rsidR="00645270" w:rsidRPr="0015198F">
        <w:rPr>
          <w:rFonts w:ascii="Times New Roman" w:eastAsia="Times New Roman" w:hAnsi="Times New Roman"/>
          <w:bCs w:val="0"/>
          <w:kern w:val="0"/>
          <w:sz w:val="28"/>
          <w:szCs w:val="28"/>
          <w:lang w:eastAsia="ru-RU"/>
        </w:rPr>
        <w:t>униципальн</w:t>
      </w:r>
      <w:r w:rsidR="00087914" w:rsidRPr="0015198F">
        <w:rPr>
          <w:rFonts w:ascii="Times New Roman" w:eastAsia="Times New Roman" w:hAnsi="Times New Roman"/>
          <w:bCs w:val="0"/>
          <w:kern w:val="0"/>
          <w:sz w:val="28"/>
          <w:szCs w:val="28"/>
          <w:lang w:eastAsia="ru-RU"/>
        </w:rPr>
        <w:t>ая</w:t>
      </w:r>
      <w:r w:rsidR="00645270" w:rsidRPr="0015198F">
        <w:rPr>
          <w:rFonts w:ascii="Times New Roman" w:eastAsia="Times New Roman" w:hAnsi="Times New Roman"/>
          <w:bCs w:val="0"/>
          <w:kern w:val="0"/>
          <w:sz w:val="28"/>
          <w:szCs w:val="28"/>
          <w:lang w:eastAsia="ru-RU"/>
        </w:rPr>
        <w:t xml:space="preserve"> программ</w:t>
      </w:r>
      <w:r w:rsidR="00087914" w:rsidRPr="0015198F">
        <w:rPr>
          <w:rFonts w:ascii="Times New Roman" w:eastAsia="Times New Roman" w:hAnsi="Times New Roman"/>
          <w:bCs w:val="0"/>
          <w:kern w:val="0"/>
          <w:sz w:val="28"/>
          <w:szCs w:val="28"/>
          <w:lang w:eastAsia="ru-RU"/>
        </w:rPr>
        <w:t>а</w:t>
      </w:r>
      <w:r w:rsidR="00645270" w:rsidRPr="0015198F">
        <w:rPr>
          <w:rFonts w:ascii="Times New Roman" w:eastAsia="Times New Roman" w:hAnsi="Times New Roman"/>
          <w:bCs w:val="0"/>
          <w:kern w:val="0"/>
          <w:sz w:val="28"/>
          <w:szCs w:val="28"/>
          <w:lang w:eastAsia="ru-RU"/>
        </w:rPr>
        <w:t xml:space="preserve">  «Информационное общество муниципального образования город Минусинск»</w:t>
      </w:r>
      <w:r w:rsidR="00645270" w:rsidRPr="0015198F">
        <w:rPr>
          <w:sz w:val="28"/>
          <w:szCs w:val="28"/>
        </w:rPr>
        <w:t xml:space="preserve">  </w:t>
      </w:r>
    </w:p>
    <w:p w:rsidR="00645270" w:rsidRPr="0015198F" w:rsidRDefault="00087914" w:rsidP="00087914">
      <w:pPr>
        <w:pStyle w:val="ConsPlusTitle"/>
        <w:widowControl/>
        <w:ind w:firstLine="567"/>
        <w:jc w:val="both"/>
        <w:rPr>
          <w:rFonts w:ascii="Times New Roman" w:eastAsia="Times New Roman" w:hAnsi="Times New Roman"/>
          <w:b w:val="0"/>
          <w:bCs w:val="0"/>
          <w:kern w:val="0"/>
          <w:sz w:val="28"/>
          <w:szCs w:val="28"/>
          <w:lang w:eastAsia="ru-RU"/>
        </w:rPr>
      </w:pPr>
      <w:r w:rsidRPr="0015198F">
        <w:rPr>
          <w:rFonts w:ascii="Times New Roman" w:hAnsi="Times New Roman"/>
          <w:b w:val="0"/>
          <w:sz w:val="28"/>
          <w:szCs w:val="28"/>
        </w:rPr>
        <w:t>В рамках реализации муниципальной программы</w:t>
      </w:r>
      <w:r w:rsidRPr="0015198F">
        <w:rPr>
          <w:sz w:val="28"/>
          <w:szCs w:val="28"/>
        </w:rPr>
        <w:t xml:space="preserve"> </w:t>
      </w:r>
      <w:r w:rsidR="00645270" w:rsidRPr="0015198F">
        <w:rPr>
          <w:rFonts w:ascii="Times New Roman" w:eastAsia="Times New Roman" w:hAnsi="Times New Roman"/>
          <w:b w:val="0"/>
          <w:bCs w:val="0"/>
          <w:kern w:val="0"/>
          <w:sz w:val="28"/>
          <w:szCs w:val="28"/>
          <w:lang w:eastAsia="ru-RU"/>
        </w:rPr>
        <w:t xml:space="preserve">были </w:t>
      </w:r>
      <w:r w:rsidR="003D2C19" w:rsidRPr="0015198F">
        <w:rPr>
          <w:rFonts w:ascii="Times New Roman" w:eastAsia="Times New Roman" w:hAnsi="Times New Roman"/>
          <w:b w:val="0"/>
          <w:bCs w:val="0"/>
          <w:kern w:val="0"/>
          <w:sz w:val="28"/>
          <w:szCs w:val="28"/>
          <w:lang w:eastAsia="ru-RU"/>
        </w:rPr>
        <w:t>достигнуты следующие показатели:</w:t>
      </w:r>
    </w:p>
    <w:p w:rsidR="003D2C19" w:rsidRPr="0015198F" w:rsidRDefault="003D2C19" w:rsidP="003D2C19">
      <w:pPr>
        <w:ind w:firstLine="720"/>
        <w:jc w:val="both"/>
        <w:rPr>
          <w:sz w:val="28"/>
          <w:szCs w:val="28"/>
        </w:rPr>
      </w:pPr>
      <w:r w:rsidRPr="0015198F">
        <w:rPr>
          <w:sz w:val="28"/>
          <w:szCs w:val="28"/>
        </w:rPr>
        <w:t>расходы исполнены в сумме 667,05 тыс. рублей или 89,6% от уточненной бюджетной росписи (744,80 тыс. рублей), из них за счет сре</w:t>
      </w:r>
      <w:proofErr w:type="gramStart"/>
      <w:r w:rsidRPr="0015198F">
        <w:rPr>
          <w:sz w:val="28"/>
          <w:szCs w:val="28"/>
        </w:rPr>
        <w:t>дств кр</w:t>
      </w:r>
      <w:proofErr w:type="gramEnd"/>
      <w:r w:rsidRPr="0015198F">
        <w:rPr>
          <w:sz w:val="28"/>
          <w:szCs w:val="28"/>
        </w:rPr>
        <w:t>аевого бюджета –591,46 тыс. рублей или 100% от уточненной бюджетной росписи (591,46 тыс. рублей).</w:t>
      </w:r>
    </w:p>
    <w:p w:rsidR="003D2C19" w:rsidRPr="0015198F" w:rsidRDefault="003D2C19" w:rsidP="00087914">
      <w:pPr>
        <w:pStyle w:val="ac"/>
        <w:spacing w:before="120"/>
        <w:ind w:firstLine="284"/>
        <w:rPr>
          <w:sz w:val="28"/>
          <w:szCs w:val="28"/>
        </w:rPr>
      </w:pPr>
      <w:r w:rsidRPr="0015198F">
        <w:rPr>
          <w:sz w:val="28"/>
          <w:szCs w:val="28"/>
        </w:rPr>
        <w:t>Бюджетные ассигнования на реализацию Программы распределены сле</w:t>
      </w:r>
      <w:r w:rsidR="00087914" w:rsidRPr="0015198F">
        <w:rPr>
          <w:sz w:val="28"/>
          <w:szCs w:val="28"/>
        </w:rPr>
        <w:t>дующим образом: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1559"/>
        <w:gridCol w:w="1559"/>
        <w:gridCol w:w="1559"/>
        <w:gridCol w:w="1135"/>
      </w:tblGrid>
      <w:tr w:rsidR="003D2C19" w:rsidRPr="0015198F" w:rsidTr="00F54911">
        <w:trPr>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Наименование ГРБС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Раздел, подраздел</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Объем бюджетных ассигнований (тыс. рублей)</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Процент исполнения</w:t>
            </w:r>
          </w:p>
        </w:tc>
      </w:tr>
      <w:tr w:rsidR="003D2C19" w:rsidRPr="0015198F" w:rsidTr="00F54911">
        <w:trPr>
          <w:trHeight w:val="259"/>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p>
        </w:tc>
        <w:tc>
          <w:tcPr>
            <w:tcW w:w="3118" w:type="dxa"/>
            <w:vMerge/>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p>
        </w:tc>
        <w:tc>
          <w:tcPr>
            <w:tcW w:w="1559" w:type="dxa"/>
            <w:vMerge/>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2016</w:t>
            </w:r>
          </w:p>
        </w:tc>
        <w:tc>
          <w:tcPr>
            <w:tcW w:w="1135" w:type="dxa"/>
            <w:vMerge/>
            <w:tcBorders>
              <w:top w:val="single" w:sz="4" w:space="0" w:color="auto"/>
              <w:left w:val="single" w:sz="4" w:space="0" w:color="auto"/>
              <w:bottom w:val="single" w:sz="4" w:space="0" w:color="auto"/>
              <w:right w:val="single" w:sz="4" w:space="0" w:color="auto"/>
            </w:tcBorders>
          </w:tcPr>
          <w:p w:rsidR="003D2C19" w:rsidRPr="00F54911" w:rsidRDefault="003D2C19" w:rsidP="00F12F51">
            <w:pPr>
              <w:autoSpaceDE w:val="0"/>
              <w:autoSpaceDN w:val="0"/>
              <w:adjustRightInd w:val="0"/>
              <w:jc w:val="center"/>
              <w:outlineLvl w:val="0"/>
            </w:pPr>
          </w:p>
        </w:tc>
      </w:tr>
      <w:tr w:rsidR="003D2C19" w:rsidRPr="0015198F" w:rsidTr="00F54911">
        <w:trPr>
          <w:trHeight w:val="138"/>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p>
        </w:tc>
        <w:tc>
          <w:tcPr>
            <w:tcW w:w="3118" w:type="dxa"/>
            <w:vMerge/>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p>
        </w:tc>
        <w:tc>
          <w:tcPr>
            <w:tcW w:w="1559" w:type="dxa"/>
            <w:vMerge/>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план</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факт</w:t>
            </w:r>
          </w:p>
        </w:tc>
        <w:tc>
          <w:tcPr>
            <w:tcW w:w="1135" w:type="dxa"/>
            <w:vMerge/>
            <w:tcBorders>
              <w:top w:val="single" w:sz="4" w:space="0" w:color="auto"/>
              <w:left w:val="single" w:sz="4" w:space="0" w:color="auto"/>
              <w:bottom w:val="single" w:sz="4" w:space="0" w:color="auto"/>
              <w:right w:val="single" w:sz="4" w:space="0" w:color="auto"/>
            </w:tcBorders>
          </w:tcPr>
          <w:p w:rsidR="003D2C19" w:rsidRPr="00F54911" w:rsidRDefault="003D2C19" w:rsidP="00F12F51">
            <w:pPr>
              <w:autoSpaceDE w:val="0"/>
              <w:autoSpaceDN w:val="0"/>
              <w:adjustRightInd w:val="0"/>
              <w:jc w:val="center"/>
              <w:outlineLvl w:val="0"/>
            </w:pPr>
          </w:p>
        </w:tc>
      </w:tr>
      <w:tr w:rsidR="003D2C19" w:rsidRPr="0015198F" w:rsidTr="00F54911">
        <w:trPr>
          <w:trHeight w:val="138"/>
          <w:tblHeader/>
        </w:trPr>
        <w:tc>
          <w:tcPr>
            <w:tcW w:w="426"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r w:rsidRPr="00F54911">
              <w:t>1</w:t>
            </w:r>
          </w:p>
        </w:tc>
        <w:tc>
          <w:tcPr>
            <w:tcW w:w="3118"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outlineLvl w:val="0"/>
            </w:pPr>
            <w:r w:rsidRPr="00F54911">
              <w:t>Администрация города Минусинска</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r w:rsidRPr="00F54911">
              <w:t>01 13</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683,44</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605,69</w:t>
            </w:r>
          </w:p>
        </w:tc>
        <w:tc>
          <w:tcPr>
            <w:tcW w:w="1135" w:type="dxa"/>
            <w:tcBorders>
              <w:top w:val="single" w:sz="4" w:space="0" w:color="auto"/>
              <w:left w:val="single" w:sz="4" w:space="0" w:color="auto"/>
              <w:bottom w:val="single" w:sz="4" w:space="0" w:color="auto"/>
              <w:right w:val="single" w:sz="4" w:space="0" w:color="auto"/>
            </w:tcBorders>
          </w:tcPr>
          <w:p w:rsidR="003D2C19" w:rsidRPr="00F54911" w:rsidRDefault="003D2C19" w:rsidP="00F12F51">
            <w:pPr>
              <w:jc w:val="center"/>
            </w:pPr>
          </w:p>
          <w:p w:rsidR="003D2C19" w:rsidRPr="00F54911" w:rsidRDefault="003D2C19" w:rsidP="00F12F51">
            <w:pPr>
              <w:jc w:val="center"/>
            </w:pPr>
            <w:r w:rsidRPr="00F54911">
              <w:t>88,6%</w:t>
            </w:r>
          </w:p>
        </w:tc>
      </w:tr>
      <w:tr w:rsidR="003D2C19" w:rsidRPr="0015198F" w:rsidTr="00F54911">
        <w:trPr>
          <w:trHeight w:val="138"/>
          <w:tblHeader/>
        </w:trPr>
        <w:tc>
          <w:tcPr>
            <w:tcW w:w="426"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2</w:t>
            </w:r>
          </w:p>
        </w:tc>
        <w:tc>
          <w:tcPr>
            <w:tcW w:w="3118"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r w:rsidRPr="00F54911">
              <w:t>Финансовое управление администрации города Минусинска</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01 13</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61,36</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61,36</w:t>
            </w:r>
          </w:p>
        </w:tc>
        <w:tc>
          <w:tcPr>
            <w:tcW w:w="1135"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100%</w:t>
            </w:r>
          </w:p>
        </w:tc>
      </w:tr>
      <w:tr w:rsidR="003D2C19" w:rsidRPr="0015198F" w:rsidTr="00F54911">
        <w:trPr>
          <w:trHeight w:val="138"/>
          <w:tblHeader/>
        </w:trPr>
        <w:tc>
          <w:tcPr>
            <w:tcW w:w="426"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r w:rsidRPr="00F54911">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744,80</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667,05</w:t>
            </w:r>
          </w:p>
        </w:tc>
        <w:tc>
          <w:tcPr>
            <w:tcW w:w="1135"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89,6%</w:t>
            </w:r>
          </w:p>
        </w:tc>
      </w:tr>
    </w:tbl>
    <w:p w:rsidR="003D2C19" w:rsidRPr="0015198F" w:rsidRDefault="003D2C19" w:rsidP="00087914">
      <w:pPr>
        <w:spacing w:before="120"/>
        <w:ind w:firstLine="567"/>
        <w:jc w:val="both"/>
        <w:rPr>
          <w:sz w:val="28"/>
          <w:szCs w:val="28"/>
        </w:rPr>
      </w:pPr>
      <w:r w:rsidRPr="0015198F">
        <w:rPr>
          <w:sz w:val="28"/>
          <w:szCs w:val="28"/>
        </w:rPr>
        <w:t>Реализация Программы осуществляется в рамках двух подпрограмм.</w:t>
      </w:r>
    </w:p>
    <w:p w:rsidR="00F54911" w:rsidRPr="0015198F" w:rsidRDefault="003D2C19" w:rsidP="00F54911">
      <w:pPr>
        <w:spacing w:before="120"/>
        <w:jc w:val="both"/>
        <w:rPr>
          <w:sz w:val="28"/>
          <w:szCs w:val="28"/>
          <w:u w:val="single"/>
        </w:rPr>
      </w:pPr>
      <w:r w:rsidRPr="0015198F">
        <w:rPr>
          <w:sz w:val="28"/>
          <w:szCs w:val="28"/>
          <w:u w:val="single"/>
        </w:rPr>
        <w:t>Подпрограмма 1 «Раз</w:t>
      </w:r>
      <w:r w:rsidR="00087914" w:rsidRPr="0015198F">
        <w:rPr>
          <w:sz w:val="28"/>
          <w:szCs w:val="28"/>
          <w:u w:val="single"/>
        </w:rPr>
        <w:t>витие информационного общества»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1559"/>
        <w:gridCol w:w="1559"/>
        <w:gridCol w:w="1559"/>
        <w:gridCol w:w="1135"/>
      </w:tblGrid>
      <w:tr w:rsidR="003D2C19" w:rsidRPr="0015198F" w:rsidTr="00F54911">
        <w:trPr>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Наименование ГРБС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Раздел, подраздел</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Объем бюджетных ассигнований (тыс. рублей)</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Процент исполнения</w:t>
            </w:r>
          </w:p>
        </w:tc>
      </w:tr>
      <w:tr w:rsidR="003D2C19" w:rsidRPr="0015198F" w:rsidTr="00F54911">
        <w:trPr>
          <w:trHeight w:val="259"/>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p>
        </w:tc>
        <w:tc>
          <w:tcPr>
            <w:tcW w:w="3118" w:type="dxa"/>
            <w:vMerge/>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p>
        </w:tc>
        <w:tc>
          <w:tcPr>
            <w:tcW w:w="1559" w:type="dxa"/>
            <w:vMerge/>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2016</w:t>
            </w:r>
          </w:p>
        </w:tc>
        <w:tc>
          <w:tcPr>
            <w:tcW w:w="1135" w:type="dxa"/>
            <w:vMerge/>
            <w:tcBorders>
              <w:top w:val="single" w:sz="4" w:space="0" w:color="auto"/>
              <w:left w:val="single" w:sz="4" w:space="0" w:color="auto"/>
              <w:bottom w:val="single" w:sz="4" w:space="0" w:color="auto"/>
              <w:right w:val="single" w:sz="4" w:space="0" w:color="auto"/>
            </w:tcBorders>
          </w:tcPr>
          <w:p w:rsidR="003D2C19" w:rsidRPr="00F54911" w:rsidRDefault="003D2C19" w:rsidP="00F12F51">
            <w:pPr>
              <w:autoSpaceDE w:val="0"/>
              <w:autoSpaceDN w:val="0"/>
              <w:adjustRightInd w:val="0"/>
              <w:jc w:val="center"/>
              <w:outlineLvl w:val="0"/>
            </w:pPr>
          </w:p>
        </w:tc>
      </w:tr>
      <w:tr w:rsidR="003D2C19" w:rsidRPr="0015198F" w:rsidTr="00F54911">
        <w:trPr>
          <w:trHeight w:val="138"/>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p>
        </w:tc>
        <w:tc>
          <w:tcPr>
            <w:tcW w:w="3118" w:type="dxa"/>
            <w:vMerge/>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p>
        </w:tc>
        <w:tc>
          <w:tcPr>
            <w:tcW w:w="1559" w:type="dxa"/>
            <w:vMerge/>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план</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факт</w:t>
            </w:r>
          </w:p>
        </w:tc>
        <w:tc>
          <w:tcPr>
            <w:tcW w:w="1135" w:type="dxa"/>
            <w:vMerge/>
            <w:tcBorders>
              <w:top w:val="single" w:sz="4" w:space="0" w:color="auto"/>
              <w:left w:val="single" w:sz="4" w:space="0" w:color="auto"/>
              <w:bottom w:val="single" w:sz="4" w:space="0" w:color="auto"/>
              <w:right w:val="single" w:sz="4" w:space="0" w:color="auto"/>
            </w:tcBorders>
          </w:tcPr>
          <w:p w:rsidR="003D2C19" w:rsidRPr="00F54911" w:rsidRDefault="003D2C19" w:rsidP="00F12F51">
            <w:pPr>
              <w:autoSpaceDE w:val="0"/>
              <w:autoSpaceDN w:val="0"/>
              <w:adjustRightInd w:val="0"/>
              <w:jc w:val="center"/>
              <w:outlineLvl w:val="0"/>
            </w:pPr>
          </w:p>
        </w:tc>
      </w:tr>
      <w:tr w:rsidR="003D2C19" w:rsidRPr="0015198F" w:rsidTr="00F54911">
        <w:trPr>
          <w:trHeight w:val="138"/>
          <w:tblHeader/>
        </w:trPr>
        <w:tc>
          <w:tcPr>
            <w:tcW w:w="426"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r w:rsidRPr="00F54911">
              <w:t>1</w:t>
            </w:r>
          </w:p>
        </w:tc>
        <w:tc>
          <w:tcPr>
            <w:tcW w:w="3118"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outlineLvl w:val="0"/>
            </w:pPr>
            <w:r w:rsidRPr="00F54911">
              <w:t>Администрация города Минусинска</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autoSpaceDE w:val="0"/>
              <w:autoSpaceDN w:val="0"/>
              <w:adjustRightInd w:val="0"/>
              <w:jc w:val="center"/>
              <w:outlineLvl w:val="0"/>
            </w:pPr>
            <w:r w:rsidRPr="00F54911">
              <w:t>01 13</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584,44</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530,69</w:t>
            </w:r>
          </w:p>
        </w:tc>
        <w:tc>
          <w:tcPr>
            <w:tcW w:w="1135" w:type="dxa"/>
            <w:tcBorders>
              <w:top w:val="single" w:sz="4" w:space="0" w:color="auto"/>
              <w:left w:val="single" w:sz="4" w:space="0" w:color="auto"/>
              <w:bottom w:val="single" w:sz="4" w:space="0" w:color="auto"/>
              <w:right w:val="single" w:sz="4" w:space="0" w:color="auto"/>
            </w:tcBorders>
          </w:tcPr>
          <w:p w:rsidR="003D2C19" w:rsidRPr="00F54911" w:rsidRDefault="003D2C19" w:rsidP="00F12F51">
            <w:pPr>
              <w:jc w:val="center"/>
            </w:pPr>
          </w:p>
          <w:p w:rsidR="003D2C19" w:rsidRPr="00F54911" w:rsidRDefault="003D2C19" w:rsidP="00F12F51">
            <w:pPr>
              <w:jc w:val="center"/>
            </w:pPr>
            <w:r w:rsidRPr="00F54911">
              <w:t>90,8%</w:t>
            </w:r>
          </w:p>
        </w:tc>
      </w:tr>
      <w:tr w:rsidR="003D2C19" w:rsidRPr="0015198F" w:rsidTr="00F54911">
        <w:trPr>
          <w:trHeight w:val="138"/>
          <w:tblHeader/>
        </w:trPr>
        <w:tc>
          <w:tcPr>
            <w:tcW w:w="426"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r w:rsidRPr="00F54911">
              <w:t>Финансовое управление администрации города Минусинска</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01 13</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61,36</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61,36</w:t>
            </w:r>
          </w:p>
        </w:tc>
        <w:tc>
          <w:tcPr>
            <w:tcW w:w="1135"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100%</w:t>
            </w:r>
          </w:p>
        </w:tc>
      </w:tr>
      <w:tr w:rsidR="003D2C19" w:rsidRPr="0015198F" w:rsidTr="00F54911">
        <w:trPr>
          <w:trHeight w:val="138"/>
          <w:tblHeader/>
        </w:trPr>
        <w:tc>
          <w:tcPr>
            <w:tcW w:w="426"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r w:rsidRPr="00F54911">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645,80</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592,05</w:t>
            </w:r>
          </w:p>
        </w:tc>
        <w:tc>
          <w:tcPr>
            <w:tcW w:w="1135" w:type="dxa"/>
            <w:tcBorders>
              <w:top w:val="single" w:sz="4" w:space="0" w:color="auto"/>
              <w:left w:val="single" w:sz="4" w:space="0" w:color="auto"/>
              <w:bottom w:val="single" w:sz="4" w:space="0" w:color="auto"/>
              <w:right w:val="single" w:sz="4" w:space="0" w:color="auto"/>
            </w:tcBorders>
            <w:vAlign w:val="center"/>
          </w:tcPr>
          <w:p w:rsidR="003D2C19" w:rsidRPr="00F54911" w:rsidRDefault="003D2C19" w:rsidP="00F12F51">
            <w:pPr>
              <w:jc w:val="center"/>
            </w:pPr>
            <w:r w:rsidRPr="00F54911">
              <w:t>91,7%</w:t>
            </w:r>
          </w:p>
        </w:tc>
      </w:tr>
    </w:tbl>
    <w:p w:rsidR="003D2C19" w:rsidRPr="0015198F" w:rsidRDefault="003D2C19" w:rsidP="003D2C19">
      <w:pPr>
        <w:spacing w:before="120"/>
        <w:ind w:firstLine="720"/>
        <w:jc w:val="both"/>
        <w:rPr>
          <w:sz w:val="28"/>
          <w:szCs w:val="28"/>
        </w:rPr>
      </w:pPr>
      <w:r w:rsidRPr="0015198F">
        <w:rPr>
          <w:sz w:val="28"/>
          <w:szCs w:val="28"/>
        </w:rPr>
        <w:t>В рамках реализации данной подпрограммы планировалось осуществить расходы по обеспечению функционирования портала общественного контроля "</w:t>
      </w:r>
      <w:proofErr w:type="spellStart"/>
      <w:r w:rsidRPr="0015198F">
        <w:rPr>
          <w:sz w:val="28"/>
          <w:szCs w:val="28"/>
        </w:rPr>
        <w:t>НашМинусинск</w:t>
      </w:r>
      <w:proofErr w:type="gramStart"/>
      <w:r w:rsidRPr="0015198F">
        <w:rPr>
          <w:sz w:val="28"/>
          <w:szCs w:val="28"/>
        </w:rPr>
        <w:t>.р</w:t>
      </w:r>
      <w:proofErr w:type="gramEnd"/>
      <w:r w:rsidRPr="0015198F">
        <w:rPr>
          <w:sz w:val="28"/>
          <w:szCs w:val="28"/>
        </w:rPr>
        <w:t>ф</w:t>
      </w:r>
      <w:proofErr w:type="spellEnd"/>
      <w:r w:rsidRPr="0015198F">
        <w:rPr>
          <w:sz w:val="28"/>
          <w:szCs w:val="28"/>
        </w:rPr>
        <w:t xml:space="preserve">", информационную поддержку проводимых мероприятий (создание обучающих видеосюжетов, материалов в СМИ, социальная реклама и др.) в сумме 1,20 тыс. рублей. Данные расходы не были произведены в связи с закрытием в 2015 году краевого проекта электронного портала общественного контроля в сети Интернет. </w:t>
      </w:r>
    </w:p>
    <w:p w:rsidR="003D2C19" w:rsidRPr="0015198F" w:rsidRDefault="003D2C19" w:rsidP="003D2C19">
      <w:pPr>
        <w:pStyle w:val="ConsPlusNormal"/>
        <w:ind w:firstLine="540"/>
        <w:jc w:val="both"/>
        <w:rPr>
          <w:rFonts w:ascii="Times New Roman" w:hAnsi="Times New Roman" w:cs="Times New Roman"/>
          <w:sz w:val="28"/>
          <w:szCs w:val="28"/>
        </w:rPr>
      </w:pPr>
      <w:proofErr w:type="gramStart"/>
      <w:r w:rsidRPr="0015198F">
        <w:rPr>
          <w:rFonts w:ascii="Times New Roman" w:hAnsi="Times New Roman" w:cs="Times New Roman"/>
          <w:sz w:val="28"/>
          <w:szCs w:val="28"/>
        </w:rPr>
        <w:t>В 2016 году муниципальному образованию город Минусинск за активную работу по повышению открытости и прозрачности бюджета и бюджетного процесса на официальном сайте администрации города Минусинска в рубрике «Бюджет для граждан» выделена субсидия бюджетам муниципальных образований за содействие повышению уровня открытости бюджетных данных в городских округах и муниципальных районах края в рамках подпрограммы «Содействие повышению уровня открытости бюджетных данных в муниципальных</w:t>
      </w:r>
      <w:proofErr w:type="gramEnd"/>
      <w:r w:rsidRPr="0015198F">
        <w:rPr>
          <w:rFonts w:ascii="Times New Roman" w:hAnsi="Times New Roman" w:cs="Times New Roman"/>
          <w:sz w:val="28"/>
          <w:szCs w:val="28"/>
        </w:rPr>
        <w:t xml:space="preserve"> </w:t>
      </w:r>
      <w:proofErr w:type="gramStart"/>
      <w:r w:rsidRPr="0015198F">
        <w:rPr>
          <w:rFonts w:ascii="Times New Roman" w:hAnsi="Times New Roman" w:cs="Times New Roman"/>
          <w:sz w:val="28"/>
          <w:szCs w:val="28"/>
        </w:rPr>
        <w:t>образованиях</w:t>
      </w:r>
      <w:proofErr w:type="gramEnd"/>
      <w:r w:rsidRPr="0015198F">
        <w:rPr>
          <w:rFonts w:ascii="Times New Roman" w:hAnsi="Times New Roman" w:cs="Times New Roman"/>
          <w:sz w:val="28"/>
          <w:szCs w:val="28"/>
        </w:rPr>
        <w:t xml:space="preserve">» государственной программы Красноярского края «Содействие развитию местного самоуправления» в сумме 591,46 тыс. рублей. Исполнение составило </w:t>
      </w:r>
      <w:r w:rsidRPr="0015198F">
        <w:rPr>
          <w:rFonts w:ascii="Times New Roman" w:hAnsi="Times New Roman" w:cs="Times New Roman"/>
          <w:sz w:val="28"/>
          <w:szCs w:val="28"/>
        </w:rPr>
        <w:tab/>
        <w:t xml:space="preserve">100% от уточненной бюджетной росписи в сумме 591,46 тыс. рублей. </w:t>
      </w:r>
      <w:proofErr w:type="gramStart"/>
      <w:r w:rsidRPr="0015198F">
        <w:rPr>
          <w:rFonts w:ascii="Times New Roman" w:hAnsi="Times New Roman" w:cs="Times New Roman"/>
          <w:sz w:val="28"/>
          <w:szCs w:val="28"/>
        </w:rPr>
        <w:t>Данные средства были использованы на создание, развитие и обслуживание официального сайта муниципального образования города Минусинска, на приобретение копировально-множительной техники и расходных материалов к ней и др.</w:t>
      </w:r>
      <w:r w:rsidRPr="0015198F">
        <w:rPr>
          <w:sz w:val="28"/>
          <w:szCs w:val="28"/>
        </w:rPr>
        <w:t xml:space="preserve"> </w:t>
      </w:r>
      <w:proofErr w:type="spellStart"/>
      <w:r w:rsidRPr="0015198F">
        <w:rPr>
          <w:rFonts w:ascii="Times New Roman" w:hAnsi="Times New Roman" w:cs="Times New Roman"/>
          <w:sz w:val="28"/>
          <w:szCs w:val="28"/>
        </w:rPr>
        <w:t>Софинансирование</w:t>
      </w:r>
      <w:proofErr w:type="spellEnd"/>
      <w:r w:rsidRPr="0015198F">
        <w:rPr>
          <w:rFonts w:ascii="Times New Roman" w:hAnsi="Times New Roman" w:cs="Times New Roman"/>
          <w:sz w:val="28"/>
          <w:szCs w:val="28"/>
        </w:rPr>
        <w:t xml:space="preserve"> по субсидии бюджетам муниципальных образований за содействие повышению уровня открытости бюджетных данных в городских округах и муниципальных районах края было обеспечено по Администрации города Минусинска в сумме 0,59 тыс. рублей и исполнено в</w:t>
      </w:r>
      <w:proofErr w:type="gramEnd"/>
      <w:r w:rsidRPr="0015198F">
        <w:rPr>
          <w:rFonts w:ascii="Times New Roman" w:hAnsi="Times New Roman" w:cs="Times New Roman"/>
          <w:sz w:val="28"/>
          <w:szCs w:val="28"/>
        </w:rPr>
        <w:t xml:space="preserve"> полном </w:t>
      </w:r>
      <w:proofErr w:type="gramStart"/>
      <w:r w:rsidRPr="0015198F">
        <w:rPr>
          <w:rFonts w:ascii="Times New Roman" w:hAnsi="Times New Roman" w:cs="Times New Roman"/>
          <w:sz w:val="28"/>
          <w:szCs w:val="28"/>
        </w:rPr>
        <w:t>объеме</w:t>
      </w:r>
      <w:proofErr w:type="gramEnd"/>
      <w:r w:rsidRPr="0015198F">
        <w:rPr>
          <w:rFonts w:ascii="Times New Roman" w:hAnsi="Times New Roman" w:cs="Times New Roman"/>
          <w:sz w:val="28"/>
          <w:szCs w:val="28"/>
        </w:rPr>
        <w:t>.</w:t>
      </w:r>
    </w:p>
    <w:p w:rsidR="003D2C19" w:rsidRPr="0015198F" w:rsidRDefault="003D2C19" w:rsidP="002932D3">
      <w:pPr>
        <w:spacing w:before="120"/>
        <w:ind w:firstLine="720"/>
        <w:jc w:val="both"/>
        <w:rPr>
          <w:sz w:val="28"/>
          <w:szCs w:val="28"/>
        </w:rPr>
      </w:pPr>
      <w:r w:rsidRPr="0015198F">
        <w:rPr>
          <w:sz w:val="28"/>
          <w:szCs w:val="28"/>
        </w:rPr>
        <w:t>При реализации данной подпрограммы были д</w:t>
      </w:r>
      <w:r w:rsidR="002932D3" w:rsidRPr="0015198F">
        <w:rPr>
          <w:sz w:val="28"/>
          <w:szCs w:val="28"/>
        </w:rPr>
        <w:t>остигнуты следующие результаты:</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7"/>
        <w:gridCol w:w="1471"/>
        <w:gridCol w:w="1597"/>
        <w:gridCol w:w="1776"/>
      </w:tblGrid>
      <w:tr w:rsidR="003D2C19" w:rsidRPr="0015198F" w:rsidTr="00F12F51">
        <w:trPr>
          <w:trHeight w:val="280"/>
          <w:tblHeader/>
          <w:jc w:val="center"/>
        </w:trPr>
        <w:tc>
          <w:tcPr>
            <w:tcW w:w="4917" w:type="dxa"/>
            <w:vMerge w:val="restart"/>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Показатели</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Единица измерения</w:t>
            </w: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2016</w:t>
            </w:r>
          </w:p>
        </w:tc>
      </w:tr>
      <w:tr w:rsidR="003D2C19" w:rsidRPr="0015198F" w:rsidTr="00F12F51">
        <w:trPr>
          <w:trHeight w:val="280"/>
          <w:tblHeader/>
          <w:jc w:val="center"/>
        </w:trPr>
        <w:tc>
          <w:tcPr>
            <w:tcW w:w="4917" w:type="dxa"/>
            <w:vMerge/>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p>
        </w:tc>
        <w:tc>
          <w:tcPr>
            <w:tcW w:w="1597"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план</w:t>
            </w:r>
          </w:p>
        </w:tc>
        <w:tc>
          <w:tcPr>
            <w:tcW w:w="1776"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факт</w:t>
            </w:r>
          </w:p>
        </w:tc>
      </w:tr>
      <w:tr w:rsidR="003D2C19" w:rsidRPr="0015198F" w:rsidTr="00F12F51">
        <w:trPr>
          <w:jc w:val="center"/>
        </w:trPr>
        <w:tc>
          <w:tcPr>
            <w:tcW w:w="4917"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rPr>
                <w:color w:val="000000"/>
                <w:sz w:val="28"/>
                <w:szCs w:val="28"/>
              </w:rPr>
            </w:pPr>
            <w:r w:rsidRPr="0015198F">
              <w:rPr>
                <w:color w:val="000000"/>
                <w:sz w:val="28"/>
                <w:szCs w:val="28"/>
              </w:rPr>
              <w:t>Количество точек (пунктов) бесплатного общественного доступа к сети Интернет в МО город Минусинск</w:t>
            </w:r>
          </w:p>
        </w:tc>
        <w:tc>
          <w:tcPr>
            <w:tcW w:w="1471"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пункт</w:t>
            </w:r>
          </w:p>
        </w:tc>
        <w:tc>
          <w:tcPr>
            <w:tcW w:w="1597"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14</w:t>
            </w:r>
          </w:p>
        </w:tc>
        <w:tc>
          <w:tcPr>
            <w:tcW w:w="1776"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14</w:t>
            </w:r>
          </w:p>
        </w:tc>
      </w:tr>
      <w:tr w:rsidR="003D2C19" w:rsidRPr="0015198F" w:rsidTr="00F12F51">
        <w:trPr>
          <w:jc w:val="center"/>
        </w:trPr>
        <w:tc>
          <w:tcPr>
            <w:tcW w:w="4917"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rPr>
                <w:color w:val="000000"/>
                <w:sz w:val="28"/>
                <w:szCs w:val="28"/>
              </w:rPr>
            </w:pPr>
            <w:r w:rsidRPr="0015198F">
              <w:rPr>
                <w:color w:val="000000"/>
                <w:sz w:val="28"/>
                <w:szCs w:val="28"/>
              </w:rPr>
              <w:t>Количество оказанных муниципальных услуг, предоставленных в электронном виде</w:t>
            </w:r>
          </w:p>
        </w:tc>
        <w:tc>
          <w:tcPr>
            <w:tcW w:w="1471"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услуга</w:t>
            </w:r>
          </w:p>
        </w:tc>
        <w:tc>
          <w:tcPr>
            <w:tcW w:w="1597"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3000</w:t>
            </w:r>
          </w:p>
        </w:tc>
        <w:tc>
          <w:tcPr>
            <w:tcW w:w="1776"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5409</w:t>
            </w:r>
          </w:p>
        </w:tc>
      </w:tr>
      <w:tr w:rsidR="003D2C19" w:rsidRPr="0015198F" w:rsidTr="00F12F51">
        <w:trPr>
          <w:jc w:val="center"/>
        </w:trPr>
        <w:tc>
          <w:tcPr>
            <w:tcW w:w="4917" w:type="dxa"/>
            <w:tcBorders>
              <w:top w:val="single" w:sz="4" w:space="0" w:color="auto"/>
              <w:left w:val="single" w:sz="4" w:space="0" w:color="auto"/>
              <w:bottom w:val="single" w:sz="4" w:space="0" w:color="auto"/>
              <w:right w:val="single" w:sz="4" w:space="0" w:color="auto"/>
            </w:tcBorders>
          </w:tcPr>
          <w:p w:rsidR="003D2C19" w:rsidRPr="0015198F" w:rsidRDefault="003D2C19" w:rsidP="00F12F51">
            <w:pPr>
              <w:rPr>
                <w:color w:val="000000"/>
                <w:sz w:val="28"/>
                <w:szCs w:val="28"/>
              </w:rPr>
            </w:pPr>
            <w:r w:rsidRPr="0015198F">
              <w:rPr>
                <w:color w:val="000000"/>
                <w:sz w:val="28"/>
                <w:szCs w:val="28"/>
              </w:rPr>
              <w:t>Доля муниципальных услуг, предоставляемых в электронном виде, от общего количества муниципальных услуг</w:t>
            </w:r>
          </w:p>
        </w:tc>
        <w:tc>
          <w:tcPr>
            <w:tcW w:w="1471"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w:t>
            </w:r>
          </w:p>
        </w:tc>
        <w:tc>
          <w:tcPr>
            <w:tcW w:w="1597"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50</w:t>
            </w:r>
          </w:p>
        </w:tc>
        <w:tc>
          <w:tcPr>
            <w:tcW w:w="1776"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20</w:t>
            </w:r>
          </w:p>
        </w:tc>
      </w:tr>
      <w:tr w:rsidR="003D2C19" w:rsidRPr="0015198F" w:rsidTr="00F12F51">
        <w:trPr>
          <w:jc w:val="center"/>
        </w:trPr>
        <w:tc>
          <w:tcPr>
            <w:tcW w:w="4917"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rPr>
                <w:color w:val="000000"/>
                <w:sz w:val="28"/>
                <w:szCs w:val="28"/>
              </w:rPr>
            </w:pPr>
            <w:r w:rsidRPr="0015198F">
              <w:rPr>
                <w:color w:val="000000"/>
                <w:sz w:val="28"/>
                <w:szCs w:val="28"/>
              </w:rPr>
              <w:lastRenderedPageBreak/>
              <w:t>Количество точек (пунктов) бесплатного распространения печатного издания ОМСУ г. Минусинска в МО город Минусинск</w:t>
            </w:r>
          </w:p>
        </w:tc>
        <w:tc>
          <w:tcPr>
            <w:tcW w:w="1471"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пункт</w:t>
            </w:r>
          </w:p>
        </w:tc>
        <w:tc>
          <w:tcPr>
            <w:tcW w:w="1597"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24</w:t>
            </w:r>
          </w:p>
        </w:tc>
        <w:tc>
          <w:tcPr>
            <w:tcW w:w="1776"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60</w:t>
            </w:r>
          </w:p>
        </w:tc>
      </w:tr>
    </w:tbl>
    <w:p w:rsidR="00171F42" w:rsidRPr="0015198F" w:rsidRDefault="00171F42" w:rsidP="002932D3">
      <w:pPr>
        <w:spacing w:before="120"/>
        <w:ind w:firstLine="567"/>
        <w:jc w:val="both"/>
        <w:rPr>
          <w:sz w:val="28"/>
          <w:szCs w:val="28"/>
        </w:rPr>
      </w:pPr>
      <w:r w:rsidRPr="0015198F">
        <w:rPr>
          <w:sz w:val="28"/>
          <w:szCs w:val="28"/>
        </w:rPr>
        <w:t>Все плановые показатели исполнены</w:t>
      </w:r>
      <w:r w:rsidR="002932D3" w:rsidRPr="0015198F">
        <w:rPr>
          <w:sz w:val="28"/>
          <w:szCs w:val="28"/>
        </w:rPr>
        <w:t>, кроме п</w:t>
      </w:r>
      <w:r w:rsidRPr="0015198F">
        <w:rPr>
          <w:sz w:val="28"/>
          <w:szCs w:val="28"/>
        </w:rPr>
        <w:t>оказател</w:t>
      </w:r>
      <w:r w:rsidR="002932D3" w:rsidRPr="0015198F">
        <w:rPr>
          <w:sz w:val="28"/>
          <w:szCs w:val="28"/>
        </w:rPr>
        <w:t>я</w:t>
      </w:r>
      <w:r w:rsidRPr="0015198F">
        <w:rPr>
          <w:sz w:val="28"/>
          <w:szCs w:val="28"/>
        </w:rPr>
        <w:t xml:space="preserve"> «доля муниципальных услуг, предоставляемых в электронном виде, от общего количества муниципальных услуг»</w:t>
      </w:r>
      <w:r w:rsidR="002932D3" w:rsidRPr="0015198F">
        <w:rPr>
          <w:sz w:val="28"/>
          <w:szCs w:val="28"/>
        </w:rPr>
        <w:t xml:space="preserve">, который </w:t>
      </w:r>
      <w:r w:rsidRPr="0015198F">
        <w:rPr>
          <w:sz w:val="28"/>
          <w:szCs w:val="28"/>
        </w:rPr>
        <w:t>не выполнен, т.к. активность населения по использованию возможности получения муниципальных услуг в электронном виде оказалась ниже, чем планировалось.</w:t>
      </w:r>
    </w:p>
    <w:p w:rsidR="003D2C19" w:rsidRPr="0015198F" w:rsidRDefault="003D2C19" w:rsidP="002932D3">
      <w:pPr>
        <w:spacing w:before="120"/>
        <w:ind w:firstLine="720"/>
        <w:jc w:val="both"/>
        <w:rPr>
          <w:sz w:val="28"/>
          <w:szCs w:val="28"/>
          <w:u w:val="single"/>
        </w:rPr>
      </w:pPr>
      <w:r w:rsidRPr="0015198F">
        <w:rPr>
          <w:sz w:val="28"/>
          <w:szCs w:val="28"/>
          <w:u w:val="single"/>
        </w:rPr>
        <w:t>Подпрограмма 2 «Формирование электронного документооборота в Администрации города Минусинска и Минусинс</w:t>
      </w:r>
      <w:r w:rsidR="002932D3" w:rsidRPr="0015198F">
        <w:rPr>
          <w:sz w:val="28"/>
          <w:szCs w:val="28"/>
          <w:u w:val="single"/>
        </w:rPr>
        <w:t>ком городском Совете депутатов»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1559"/>
        <w:gridCol w:w="1559"/>
        <w:gridCol w:w="1559"/>
        <w:gridCol w:w="1560"/>
      </w:tblGrid>
      <w:tr w:rsidR="003D2C19" w:rsidRPr="0015198F" w:rsidTr="00F12F51">
        <w:trPr>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Наименование ГРБС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Раздел, подраздел</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Объем бюджетных ассигнований (тыс. рублей)</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Процент исполнения</w:t>
            </w:r>
          </w:p>
        </w:tc>
      </w:tr>
      <w:tr w:rsidR="003D2C19" w:rsidRPr="0015198F" w:rsidTr="00F12F51">
        <w:trPr>
          <w:trHeight w:val="259"/>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autoSpaceDE w:val="0"/>
              <w:autoSpaceDN w:val="0"/>
              <w:adjustRightInd w:val="0"/>
              <w:jc w:val="center"/>
              <w:outlineLvl w:val="0"/>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autoSpaceDE w:val="0"/>
              <w:autoSpaceDN w:val="0"/>
              <w:adjustRightInd w:val="0"/>
              <w:jc w:val="center"/>
              <w:outlineLvl w:val="0"/>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autoSpaceDE w:val="0"/>
              <w:autoSpaceDN w:val="0"/>
              <w:adjustRightInd w:val="0"/>
              <w:jc w:val="center"/>
              <w:outlineLvl w:val="0"/>
              <w:rPr>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2016</w:t>
            </w:r>
          </w:p>
        </w:tc>
        <w:tc>
          <w:tcPr>
            <w:tcW w:w="1560" w:type="dxa"/>
            <w:vMerge/>
            <w:tcBorders>
              <w:top w:val="single" w:sz="4" w:space="0" w:color="auto"/>
              <w:left w:val="single" w:sz="4" w:space="0" w:color="auto"/>
              <w:bottom w:val="single" w:sz="4" w:space="0" w:color="auto"/>
              <w:right w:val="single" w:sz="4" w:space="0" w:color="auto"/>
            </w:tcBorders>
          </w:tcPr>
          <w:p w:rsidR="003D2C19" w:rsidRPr="0015198F" w:rsidRDefault="003D2C19" w:rsidP="00F12F51">
            <w:pPr>
              <w:autoSpaceDE w:val="0"/>
              <w:autoSpaceDN w:val="0"/>
              <w:adjustRightInd w:val="0"/>
              <w:jc w:val="center"/>
              <w:outlineLvl w:val="0"/>
              <w:rPr>
                <w:sz w:val="28"/>
                <w:szCs w:val="28"/>
              </w:rPr>
            </w:pPr>
          </w:p>
        </w:tc>
      </w:tr>
      <w:tr w:rsidR="003D2C19" w:rsidRPr="0015198F" w:rsidTr="00F12F51">
        <w:trPr>
          <w:trHeight w:val="138"/>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autoSpaceDE w:val="0"/>
              <w:autoSpaceDN w:val="0"/>
              <w:adjustRightInd w:val="0"/>
              <w:jc w:val="center"/>
              <w:outlineLvl w:val="0"/>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autoSpaceDE w:val="0"/>
              <w:autoSpaceDN w:val="0"/>
              <w:adjustRightInd w:val="0"/>
              <w:jc w:val="center"/>
              <w:outlineLvl w:val="0"/>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autoSpaceDE w:val="0"/>
              <w:autoSpaceDN w:val="0"/>
              <w:adjustRightInd w:val="0"/>
              <w:jc w:val="center"/>
              <w:outlineLvl w:val="0"/>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план</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факт</w:t>
            </w:r>
          </w:p>
        </w:tc>
        <w:tc>
          <w:tcPr>
            <w:tcW w:w="1560" w:type="dxa"/>
            <w:vMerge/>
            <w:tcBorders>
              <w:top w:val="single" w:sz="4" w:space="0" w:color="auto"/>
              <w:left w:val="single" w:sz="4" w:space="0" w:color="auto"/>
              <w:bottom w:val="single" w:sz="4" w:space="0" w:color="auto"/>
              <w:right w:val="single" w:sz="4" w:space="0" w:color="auto"/>
            </w:tcBorders>
          </w:tcPr>
          <w:p w:rsidR="003D2C19" w:rsidRPr="0015198F" w:rsidRDefault="003D2C19" w:rsidP="00F12F51">
            <w:pPr>
              <w:autoSpaceDE w:val="0"/>
              <w:autoSpaceDN w:val="0"/>
              <w:adjustRightInd w:val="0"/>
              <w:jc w:val="center"/>
              <w:outlineLvl w:val="0"/>
              <w:rPr>
                <w:sz w:val="28"/>
                <w:szCs w:val="28"/>
              </w:rPr>
            </w:pPr>
          </w:p>
        </w:tc>
      </w:tr>
      <w:tr w:rsidR="003D2C19" w:rsidRPr="0015198F" w:rsidTr="00F12F51">
        <w:trPr>
          <w:trHeight w:val="138"/>
          <w:tblHeader/>
        </w:trPr>
        <w:tc>
          <w:tcPr>
            <w:tcW w:w="426"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autoSpaceDE w:val="0"/>
              <w:autoSpaceDN w:val="0"/>
              <w:adjustRightInd w:val="0"/>
              <w:jc w:val="center"/>
              <w:outlineLvl w:val="0"/>
              <w:rPr>
                <w:sz w:val="28"/>
                <w:szCs w:val="28"/>
              </w:rPr>
            </w:pPr>
            <w:r w:rsidRPr="0015198F">
              <w:rPr>
                <w:sz w:val="28"/>
                <w:szCs w:val="28"/>
              </w:rPr>
              <w:t>1</w:t>
            </w:r>
          </w:p>
        </w:tc>
        <w:tc>
          <w:tcPr>
            <w:tcW w:w="3118"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autoSpaceDE w:val="0"/>
              <w:autoSpaceDN w:val="0"/>
              <w:adjustRightInd w:val="0"/>
              <w:outlineLvl w:val="0"/>
              <w:rPr>
                <w:sz w:val="28"/>
                <w:szCs w:val="28"/>
              </w:rPr>
            </w:pPr>
            <w:r w:rsidRPr="0015198F">
              <w:rPr>
                <w:sz w:val="28"/>
                <w:szCs w:val="28"/>
              </w:rPr>
              <w:t>Администрация города Минусинска</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autoSpaceDE w:val="0"/>
              <w:autoSpaceDN w:val="0"/>
              <w:adjustRightInd w:val="0"/>
              <w:jc w:val="center"/>
              <w:outlineLvl w:val="0"/>
              <w:rPr>
                <w:sz w:val="28"/>
                <w:szCs w:val="28"/>
              </w:rPr>
            </w:pPr>
            <w:r w:rsidRPr="0015198F">
              <w:rPr>
                <w:sz w:val="28"/>
                <w:szCs w:val="28"/>
              </w:rPr>
              <w:t>01 13</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99,00</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75,00</w:t>
            </w:r>
          </w:p>
        </w:tc>
        <w:tc>
          <w:tcPr>
            <w:tcW w:w="1560" w:type="dxa"/>
            <w:tcBorders>
              <w:top w:val="single" w:sz="4" w:space="0" w:color="auto"/>
              <w:left w:val="single" w:sz="4" w:space="0" w:color="auto"/>
              <w:bottom w:val="single" w:sz="4" w:space="0" w:color="auto"/>
              <w:right w:val="single" w:sz="4" w:space="0" w:color="auto"/>
            </w:tcBorders>
          </w:tcPr>
          <w:p w:rsidR="003D2C19" w:rsidRPr="0015198F" w:rsidRDefault="003D2C19" w:rsidP="00F12F51">
            <w:pPr>
              <w:jc w:val="center"/>
              <w:rPr>
                <w:sz w:val="28"/>
                <w:szCs w:val="28"/>
              </w:rPr>
            </w:pPr>
          </w:p>
          <w:p w:rsidR="003D2C19" w:rsidRPr="0015198F" w:rsidRDefault="003D2C19" w:rsidP="00F12F51">
            <w:pPr>
              <w:jc w:val="center"/>
              <w:rPr>
                <w:sz w:val="28"/>
                <w:szCs w:val="28"/>
              </w:rPr>
            </w:pPr>
            <w:r w:rsidRPr="0015198F">
              <w:rPr>
                <w:sz w:val="28"/>
                <w:szCs w:val="28"/>
              </w:rPr>
              <w:t>75,8%</w:t>
            </w:r>
          </w:p>
        </w:tc>
      </w:tr>
      <w:tr w:rsidR="003D2C19" w:rsidRPr="0015198F" w:rsidTr="00F12F51">
        <w:trPr>
          <w:trHeight w:val="138"/>
          <w:tblHeader/>
        </w:trPr>
        <w:tc>
          <w:tcPr>
            <w:tcW w:w="426"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rPr>
                <w:sz w:val="28"/>
                <w:szCs w:val="28"/>
              </w:rPr>
            </w:pPr>
            <w:r w:rsidRPr="0015198F">
              <w:rPr>
                <w:sz w:val="28"/>
                <w:szCs w:val="28"/>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99,00</w:t>
            </w:r>
          </w:p>
        </w:tc>
        <w:tc>
          <w:tcPr>
            <w:tcW w:w="1559"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75,00</w:t>
            </w:r>
          </w:p>
        </w:tc>
        <w:tc>
          <w:tcPr>
            <w:tcW w:w="1560"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75,8%</w:t>
            </w:r>
          </w:p>
        </w:tc>
      </w:tr>
    </w:tbl>
    <w:p w:rsidR="003D2C19" w:rsidRPr="0015198F" w:rsidRDefault="003D2C19" w:rsidP="003D2C19">
      <w:pPr>
        <w:spacing w:before="120"/>
        <w:ind w:firstLine="720"/>
        <w:jc w:val="both"/>
        <w:rPr>
          <w:sz w:val="28"/>
          <w:szCs w:val="28"/>
        </w:rPr>
      </w:pPr>
      <w:proofErr w:type="gramStart"/>
      <w:r w:rsidRPr="0015198F">
        <w:rPr>
          <w:sz w:val="28"/>
          <w:szCs w:val="28"/>
        </w:rPr>
        <w:t>В рамках реализации данной подпрограммы планировалось осуществить расходы по мероприятию «Создание электронного муниципалитета в муниципальном образовании город Минусинск, выполнение требований по защите информационных систем и условий действующего законодательства по применению лицензионного программного обеспечения в администрации города Минусинска и Миусинском городском Совете депутатов за счет средств городского бюджета в сумме 99,00 тыс. рублей.</w:t>
      </w:r>
      <w:proofErr w:type="gramEnd"/>
      <w:r w:rsidRPr="0015198F">
        <w:rPr>
          <w:sz w:val="28"/>
          <w:szCs w:val="28"/>
        </w:rPr>
        <w:t xml:space="preserve"> </w:t>
      </w:r>
      <w:proofErr w:type="gramStart"/>
      <w:r w:rsidRPr="0015198F">
        <w:rPr>
          <w:sz w:val="28"/>
          <w:szCs w:val="28"/>
        </w:rPr>
        <w:t>Исполнение составило в сумме 75,00 тыс. рублей или 75,8% от плановых назначений из-за невозможности исполнить задачу 2.3 подпрограммы – обучение специалистов по программе «Организация и техническое обеспечение безопасности персональных данных, обрабатываемых в информационных системах персональных данных» в связи с недобором групп в образовательной  организации – ХРИПК и ПРО ГОУ ВПО ХГУ, г. Абакан.</w:t>
      </w:r>
      <w:proofErr w:type="gramEnd"/>
    </w:p>
    <w:p w:rsidR="003D2C19" w:rsidRPr="0015198F" w:rsidRDefault="003D2C19" w:rsidP="002932D3">
      <w:pPr>
        <w:spacing w:before="120"/>
        <w:ind w:firstLine="720"/>
        <w:jc w:val="both"/>
        <w:rPr>
          <w:sz w:val="28"/>
          <w:szCs w:val="28"/>
        </w:rPr>
      </w:pPr>
      <w:r w:rsidRPr="0015198F">
        <w:rPr>
          <w:sz w:val="28"/>
          <w:szCs w:val="28"/>
        </w:rPr>
        <w:t>При реализации данной подпрограммы были д</w:t>
      </w:r>
      <w:r w:rsidR="002932D3" w:rsidRPr="0015198F">
        <w:rPr>
          <w:sz w:val="28"/>
          <w:szCs w:val="28"/>
        </w:rPr>
        <w:t>остигнуты следующие результаты:</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7"/>
        <w:gridCol w:w="1471"/>
        <w:gridCol w:w="1597"/>
        <w:gridCol w:w="1776"/>
      </w:tblGrid>
      <w:tr w:rsidR="003D2C19" w:rsidRPr="0015198F" w:rsidTr="00F12F51">
        <w:trPr>
          <w:trHeight w:val="280"/>
          <w:tblHeader/>
          <w:jc w:val="center"/>
        </w:trPr>
        <w:tc>
          <w:tcPr>
            <w:tcW w:w="4917" w:type="dxa"/>
            <w:vMerge w:val="restart"/>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Показатели</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Единица измерения</w:t>
            </w: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2016</w:t>
            </w:r>
          </w:p>
        </w:tc>
      </w:tr>
      <w:tr w:rsidR="003D2C19" w:rsidRPr="0015198F" w:rsidTr="00F12F51">
        <w:trPr>
          <w:trHeight w:val="280"/>
          <w:tblHeader/>
          <w:jc w:val="center"/>
        </w:trPr>
        <w:tc>
          <w:tcPr>
            <w:tcW w:w="4917" w:type="dxa"/>
            <w:vMerge/>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p>
        </w:tc>
        <w:tc>
          <w:tcPr>
            <w:tcW w:w="1597"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план</w:t>
            </w:r>
          </w:p>
        </w:tc>
        <w:tc>
          <w:tcPr>
            <w:tcW w:w="1776" w:type="dxa"/>
            <w:tcBorders>
              <w:top w:val="single" w:sz="4" w:space="0" w:color="auto"/>
              <w:left w:val="single" w:sz="4" w:space="0" w:color="auto"/>
              <w:bottom w:val="single" w:sz="4" w:space="0" w:color="auto"/>
              <w:right w:val="single" w:sz="4" w:space="0" w:color="auto"/>
            </w:tcBorders>
            <w:vAlign w:val="center"/>
          </w:tcPr>
          <w:p w:rsidR="003D2C19" w:rsidRPr="0015198F" w:rsidRDefault="003D2C19" w:rsidP="00F12F51">
            <w:pPr>
              <w:jc w:val="center"/>
              <w:rPr>
                <w:sz w:val="28"/>
                <w:szCs w:val="28"/>
              </w:rPr>
            </w:pPr>
            <w:r w:rsidRPr="0015198F">
              <w:rPr>
                <w:sz w:val="28"/>
                <w:szCs w:val="28"/>
              </w:rPr>
              <w:t>факт</w:t>
            </w:r>
          </w:p>
        </w:tc>
      </w:tr>
      <w:tr w:rsidR="003D2C19" w:rsidRPr="0015198F" w:rsidTr="00F12F51">
        <w:trPr>
          <w:jc w:val="center"/>
        </w:trPr>
        <w:tc>
          <w:tcPr>
            <w:tcW w:w="4917"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rPr>
                <w:color w:val="000000"/>
                <w:sz w:val="28"/>
                <w:szCs w:val="28"/>
              </w:rPr>
            </w:pPr>
            <w:r w:rsidRPr="0015198F">
              <w:rPr>
                <w:color w:val="000000"/>
                <w:sz w:val="28"/>
                <w:szCs w:val="28"/>
              </w:rPr>
              <w:t>Количество лицензионных рабочих мест (документооборот)</w:t>
            </w:r>
          </w:p>
        </w:tc>
        <w:tc>
          <w:tcPr>
            <w:tcW w:w="1471"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рабочее место</w:t>
            </w:r>
          </w:p>
        </w:tc>
        <w:tc>
          <w:tcPr>
            <w:tcW w:w="1597"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13</w:t>
            </w:r>
          </w:p>
        </w:tc>
        <w:tc>
          <w:tcPr>
            <w:tcW w:w="1776" w:type="dxa"/>
            <w:tcBorders>
              <w:top w:val="single" w:sz="4" w:space="0" w:color="auto"/>
              <w:left w:val="single" w:sz="4" w:space="0" w:color="auto"/>
              <w:bottom w:val="single" w:sz="4" w:space="0" w:color="auto"/>
              <w:right w:val="single" w:sz="4" w:space="0" w:color="auto"/>
            </w:tcBorders>
            <w:vAlign w:val="bottom"/>
          </w:tcPr>
          <w:p w:rsidR="003D2C19" w:rsidRPr="0015198F" w:rsidRDefault="003D2C19" w:rsidP="00F12F51">
            <w:pPr>
              <w:jc w:val="center"/>
              <w:rPr>
                <w:color w:val="000000"/>
                <w:sz w:val="28"/>
                <w:szCs w:val="28"/>
              </w:rPr>
            </w:pPr>
            <w:r w:rsidRPr="0015198F">
              <w:rPr>
                <w:color w:val="000000"/>
                <w:sz w:val="28"/>
                <w:szCs w:val="28"/>
              </w:rPr>
              <w:t>13</w:t>
            </w:r>
          </w:p>
        </w:tc>
      </w:tr>
    </w:tbl>
    <w:p w:rsidR="00645270" w:rsidRPr="0015198F" w:rsidRDefault="002932D3" w:rsidP="002932D3">
      <w:pPr>
        <w:spacing w:before="240"/>
        <w:ind w:firstLine="567"/>
        <w:jc w:val="both"/>
        <w:rPr>
          <w:sz w:val="28"/>
          <w:szCs w:val="28"/>
        </w:rPr>
      </w:pPr>
      <w:r w:rsidRPr="0015198F">
        <w:rPr>
          <w:sz w:val="28"/>
          <w:szCs w:val="28"/>
        </w:rPr>
        <w:lastRenderedPageBreak/>
        <w:t xml:space="preserve">В результате проведения оценки эффективности реализации муниципальной программы, программа признана </w:t>
      </w:r>
      <w:proofErr w:type="spellStart"/>
      <w:r w:rsidRPr="0015198F">
        <w:rPr>
          <w:sz w:val="28"/>
          <w:szCs w:val="28"/>
        </w:rPr>
        <w:t>среднеэффективной</w:t>
      </w:r>
      <w:proofErr w:type="spellEnd"/>
      <w:r w:rsidRPr="0015198F">
        <w:rPr>
          <w:sz w:val="28"/>
          <w:szCs w:val="28"/>
        </w:rPr>
        <w:t>.</w:t>
      </w:r>
    </w:p>
    <w:p w:rsidR="002932D3" w:rsidRPr="0015198F" w:rsidRDefault="00E66B39" w:rsidP="00E66B39">
      <w:pPr>
        <w:autoSpaceDE w:val="0"/>
        <w:autoSpaceDN w:val="0"/>
        <w:adjustRightInd w:val="0"/>
        <w:spacing w:before="240" w:line="276" w:lineRule="auto"/>
        <w:ind w:firstLine="567"/>
        <w:jc w:val="both"/>
        <w:rPr>
          <w:sz w:val="28"/>
          <w:szCs w:val="28"/>
        </w:rPr>
      </w:pPr>
      <w:r w:rsidRPr="0015198F">
        <w:rPr>
          <w:b/>
          <w:bCs/>
          <w:color w:val="000000"/>
          <w:sz w:val="28"/>
          <w:szCs w:val="28"/>
        </w:rPr>
        <w:t>13.</w:t>
      </w:r>
      <w:r w:rsidR="00645270" w:rsidRPr="0015198F">
        <w:rPr>
          <w:b/>
          <w:bCs/>
          <w:color w:val="000000"/>
          <w:sz w:val="28"/>
          <w:szCs w:val="28"/>
        </w:rPr>
        <w:t xml:space="preserve">В рамках реализации муниципальной программы  «Развитие образования города Минусинска» </w:t>
      </w:r>
      <w:r w:rsidR="00645270" w:rsidRPr="0015198F">
        <w:rPr>
          <w:sz w:val="28"/>
          <w:szCs w:val="28"/>
        </w:rPr>
        <w:t xml:space="preserve"> </w:t>
      </w:r>
    </w:p>
    <w:p w:rsidR="009D2EBB" w:rsidRPr="0015198F" w:rsidRDefault="002932D3" w:rsidP="002932D3">
      <w:pPr>
        <w:autoSpaceDE w:val="0"/>
        <w:autoSpaceDN w:val="0"/>
        <w:adjustRightInd w:val="0"/>
        <w:ind w:firstLine="567"/>
        <w:jc w:val="both"/>
        <w:rPr>
          <w:rFonts w:ascii="Times New Roman CYR" w:hAnsi="Times New Roman CYR" w:cs="Times New Roman CYR"/>
          <w:sz w:val="28"/>
          <w:szCs w:val="28"/>
        </w:rPr>
      </w:pPr>
      <w:r w:rsidRPr="0015198F">
        <w:rPr>
          <w:sz w:val="28"/>
          <w:szCs w:val="28"/>
        </w:rPr>
        <w:t xml:space="preserve">В рамках реализации муниципальной программы </w:t>
      </w:r>
      <w:r w:rsidR="009D2EBB" w:rsidRPr="0015198F">
        <w:rPr>
          <w:sz w:val="28"/>
          <w:szCs w:val="28"/>
        </w:rPr>
        <w:t>в</w:t>
      </w:r>
      <w:r w:rsidR="009D2EBB" w:rsidRPr="0015198F">
        <w:rPr>
          <w:rFonts w:ascii="Times New Roman CYR" w:hAnsi="Times New Roman CYR" w:cs="Times New Roman CYR"/>
          <w:sz w:val="28"/>
          <w:szCs w:val="28"/>
        </w:rPr>
        <w:t xml:space="preserve"> муниципальном образовании город  Минусинск функционирует  36  образовательных учреждений, из них 13 школ, в том числе 1 открытая (сменная) общеобразовательная  школа, в которых по состоянию на 01.09.</w:t>
      </w:r>
      <w:r w:rsidR="009D2EBB" w:rsidRPr="0015198F">
        <w:rPr>
          <w:rFonts w:ascii="Times New Roman CYR" w:hAnsi="Times New Roman CYR" w:cs="Times New Roman CYR"/>
          <w:sz w:val="28"/>
          <w:szCs w:val="28"/>
          <w:shd w:val="clear" w:color="auto" w:fill="FFFFFF" w:themeFill="background1"/>
        </w:rPr>
        <w:t>2016 обучается  8816 учащихся; для обеспечения общедоступного дошкольного образования в городе</w:t>
      </w:r>
      <w:r w:rsidR="009D2EBB" w:rsidRPr="0015198F">
        <w:rPr>
          <w:rFonts w:ascii="Times New Roman CYR" w:hAnsi="Times New Roman CYR" w:cs="Times New Roman CYR"/>
          <w:sz w:val="28"/>
          <w:szCs w:val="28"/>
        </w:rPr>
        <w:t xml:space="preserve"> действует сеть, состоящая из 20 муниципальных дошкольных учреждений с численность 4303детей, в </w:t>
      </w:r>
      <w:proofErr w:type="spellStart"/>
      <w:r w:rsidR="009D2EBB" w:rsidRPr="0015198F">
        <w:rPr>
          <w:rFonts w:ascii="Times New Roman CYR" w:hAnsi="Times New Roman CYR" w:cs="Times New Roman CYR"/>
          <w:sz w:val="28"/>
          <w:szCs w:val="28"/>
        </w:rPr>
        <w:t>т.ч</w:t>
      </w:r>
      <w:proofErr w:type="spellEnd"/>
      <w:r w:rsidR="009D2EBB" w:rsidRPr="0015198F">
        <w:rPr>
          <w:rFonts w:ascii="Times New Roman CYR" w:hAnsi="Times New Roman CYR" w:cs="Times New Roman CYR"/>
          <w:sz w:val="28"/>
          <w:szCs w:val="28"/>
        </w:rPr>
        <w:t xml:space="preserve">. 5 блоков шестилеток при общеобразовательных школах с численностью детей </w:t>
      </w:r>
      <w:r w:rsidR="009D2EBB" w:rsidRPr="0015198F">
        <w:rPr>
          <w:rFonts w:ascii="Times New Roman CYR" w:hAnsi="Times New Roman CYR" w:cs="Times New Roman CYR"/>
          <w:sz w:val="28"/>
          <w:szCs w:val="28"/>
          <w:shd w:val="clear" w:color="auto" w:fill="FFFFFF" w:themeFill="background1"/>
        </w:rPr>
        <w:t xml:space="preserve">217 </w:t>
      </w:r>
      <w:r w:rsidR="009D2EBB" w:rsidRPr="0015198F">
        <w:rPr>
          <w:rFonts w:ascii="Times New Roman CYR" w:hAnsi="Times New Roman CYR" w:cs="Times New Roman CYR"/>
          <w:sz w:val="28"/>
          <w:szCs w:val="28"/>
        </w:rPr>
        <w:t xml:space="preserve"> и  3 учреждения дополнительного образования с </w:t>
      </w:r>
      <w:r w:rsidR="009D2EBB" w:rsidRPr="0015198F">
        <w:rPr>
          <w:rFonts w:ascii="Times New Roman CYR" w:hAnsi="Times New Roman CYR" w:cs="Times New Roman CYR"/>
          <w:sz w:val="28"/>
          <w:szCs w:val="28"/>
          <w:shd w:val="clear" w:color="auto" w:fill="FFFFFF" w:themeFill="background1"/>
        </w:rPr>
        <w:t>численностью  3153 детей</w:t>
      </w:r>
      <w:r w:rsidR="009D2EBB" w:rsidRPr="0015198F">
        <w:rPr>
          <w:rFonts w:ascii="Times New Roman CYR" w:hAnsi="Times New Roman CYR" w:cs="Times New Roman CYR"/>
          <w:sz w:val="28"/>
          <w:szCs w:val="28"/>
        </w:rPr>
        <w:t>.</w:t>
      </w:r>
    </w:p>
    <w:p w:rsidR="009D2EBB" w:rsidRPr="0015198F" w:rsidRDefault="009D2EBB" w:rsidP="002932D3">
      <w:pPr>
        <w:ind w:firstLine="708"/>
        <w:jc w:val="both"/>
        <w:rPr>
          <w:sz w:val="28"/>
          <w:szCs w:val="28"/>
        </w:rPr>
      </w:pPr>
      <w:r w:rsidRPr="0015198F">
        <w:rPr>
          <w:sz w:val="28"/>
          <w:szCs w:val="28"/>
        </w:rPr>
        <w:t>Реализация муниципальной программы города Минусинска «Развитие образования города Минусинска» осуществляется в соответствии со следующими основными приоритетами:</w:t>
      </w:r>
    </w:p>
    <w:p w:rsidR="009D2EBB" w:rsidRPr="0015198F" w:rsidRDefault="009D2EBB" w:rsidP="002932D3">
      <w:pPr>
        <w:ind w:firstLine="708"/>
        <w:jc w:val="both"/>
        <w:rPr>
          <w:sz w:val="28"/>
          <w:szCs w:val="28"/>
        </w:rPr>
      </w:pPr>
      <w:r w:rsidRPr="0015198F">
        <w:rPr>
          <w:color w:val="000000"/>
          <w:sz w:val="28"/>
          <w:szCs w:val="28"/>
        </w:rPr>
        <w:t xml:space="preserve">Система </w:t>
      </w:r>
      <w:r w:rsidRPr="0015198F">
        <w:rPr>
          <w:sz w:val="28"/>
          <w:szCs w:val="28"/>
        </w:rPr>
        <w:t xml:space="preserve">дошкольного образования: повышение доступности и качества дошкольного образования, в том числе через создание новых мест, </w:t>
      </w:r>
      <w:r w:rsidRPr="0015198F">
        <w:rPr>
          <w:rFonts w:eastAsia="Calibri"/>
          <w:sz w:val="28"/>
          <w:szCs w:val="28"/>
          <w:lang w:eastAsia="en-US"/>
        </w:rPr>
        <w:t>внедрение системы оценки качества</w:t>
      </w:r>
      <w:r w:rsidRPr="0015198F">
        <w:rPr>
          <w:sz w:val="28"/>
          <w:szCs w:val="28"/>
        </w:rPr>
        <w:t xml:space="preserve"> дошкольного образования. </w:t>
      </w:r>
    </w:p>
    <w:p w:rsidR="009D2EBB" w:rsidRPr="0015198F" w:rsidRDefault="009D2EBB" w:rsidP="002932D3">
      <w:pPr>
        <w:ind w:firstLine="708"/>
        <w:jc w:val="both"/>
        <w:rPr>
          <w:bCs/>
          <w:sz w:val="28"/>
          <w:szCs w:val="28"/>
        </w:rPr>
      </w:pPr>
      <w:r w:rsidRPr="0015198F">
        <w:rPr>
          <w:sz w:val="28"/>
          <w:szCs w:val="28"/>
        </w:rPr>
        <w:t xml:space="preserve">Система общего образования: повышение доступности и качества образования, в том числе </w:t>
      </w:r>
      <w:r w:rsidRPr="0015198F">
        <w:rPr>
          <w:bCs/>
          <w:sz w:val="28"/>
          <w:szCs w:val="28"/>
        </w:rPr>
        <w:t xml:space="preserve">переход на федеральные государственные образовательные стандарты второго поколения, </w:t>
      </w:r>
      <w:r w:rsidRPr="0015198F">
        <w:rPr>
          <w:rFonts w:eastAsia="Calibri"/>
          <w:sz w:val="28"/>
          <w:szCs w:val="28"/>
          <w:lang w:eastAsia="en-US"/>
        </w:rPr>
        <w:t>внедрение системы оценки качества общего образования,</w:t>
      </w:r>
      <w:r w:rsidRPr="0015198F">
        <w:rPr>
          <w:bCs/>
          <w:sz w:val="28"/>
          <w:szCs w:val="28"/>
        </w:rPr>
        <w:t xml:space="preserve"> развитие материально-</w:t>
      </w:r>
      <w:r w:rsidRPr="0015198F">
        <w:rPr>
          <w:sz w:val="28"/>
          <w:szCs w:val="28"/>
        </w:rPr>
        <w:t>технической</w:t>
      </w:r>
      <w:r w:rsidRPr="0015198F">
        <w:rPr>
          <w:bCs/>
          <w:sz w:val="28"/>
          <w:szCs w:val="28"/>
        </w:rPr>
        <w:t xml:space="preserve"> базы учреждений общего образования</w:t>
      </w:r>
      <w:r w:rsidRPr="0015198F">
        <w:rPr>
          <w:sz w:val="28"/>
          <w:szCs w:val="28"/>
        </w:rPr>
        <w:t>,</w:t>
      </w:r>
      <w:r w:rsidRPr="0015198F">
        <w:rPr>
          <w:bCs/>
          <w:sz w:val="28"/>
          <w:szCs w:val="28"/>
        </w:rPr>
        <w:t xml:space="preserve"> использование современных информационных и коммуникационных технологий, дистанционных форм обучения. </w:t>
      </w:r>
    </w:p>
    <w:p w:rsidR="009D2EBB" w:rsidRPr="0015198F" w:rsidRDefault="009D2EBB" w:rsidP="009D2EBB">
      <w:pPr>
        <w:ind w:firstLine="708"/>
        <w:jc w:val="both"/>
        <w:rPr>
          <w:sz w:val="28"/>
          <w:szCs w:val="28"/>
        </w:rPr>
      </w:pPr>
      <w:r w:rsidRPr="0015198F">
        <w:rPr>
          <w:sz w:val="28"/>
          <w:szCs w:val="28"/>
        </w:rPr>
        <w:t>Система дополнительного образования: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w:t>
      </w:r>
      <w:proofErr w:type="gramStart"/>
      <w:r w:rsidRPr="0015198F">
        <w:rPr>
          <w:sz w:val="28"/>
          <w:szCs w:val="28"/>
        </w:rPr>
        <w:t>экономических механизмов</w:t>
      </w:r>
      <w:proofErr w:type="gramEnd"/>
      <w:r w:rsidRPr="0015198F">
        <w:rPr>
          <w:sz w:val="28"/>
          <w:szCs w:val="28"/>
        </w:rPr>
        <w:t xml:space="preserve"> обеспечения доступности услуг дополнительного образования детей, распространение сетевых форм организации дополнительного образования детей.</w:t>
      </w:r>
    </w:p>
    <w:p w:rsidR="009D2EBB" w:rsidRPr="0015198F" w:rsidRDefault="009D2EBB" w:rsidP="009D2EBB">
      <w:pPr>
        <w:ind w:firstLine="708"/>
        <w:jc w:val="both"/>
        <w:rPr>
          <w:sz w:val="28"/>
          <w:szCs w:val="28"/>
        </w:rPr>
      </w:pPr>
      <w:proofErr w:type="gramStart"/>
      <w:r w:rsidRPr="0015198F">
        <w:rPr>
          <w:sz w:val="28"/>
          <w:szCs w:val="28"/>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в том числе программами летного отдыха и оздоровления, направленными на развитие способностей, поддержки педагогических работников, имеющих высокие достижения в работе с одаренными детьми.</w:t>
      </w:r>
      <w:proofErr w:type="gramEnd"/>
    </w:p>
    <w:p w:rsidR="009D2EBB" w:rsidRPr="0015198F" w:rsidRDefault="009D2EBB" w:rsidP="002932D3">
      <w:pPr>
        <w:ind w:firstLine="708"/>
        <w:jc w:val="both"/>
        <w:rPr>
          <w:sz w:val="28"/>
          <w:szCs w:val="28"/>
        </w:rPr>
      </w:pPr>
      <w:r w:rsidRPr="0015198F">
        <w:rPr>
          <w:sz w:val="28"/>
          <w:szCs w:val="28"/>
        </w:rPr>
        <w:t>Социализация детей с ограниченными возможностями здоровья через развитие инклюзивног</w:t>
      </w:r>
      <w:r w:rsidR="002932D3" w:rsidRPr="0015198F">
        <w:rPr>
          <w:sz w:val="28"/>
          <w:szCs w:val="28"/>
        </w:rPr>
        <w:t>о и дистанционного образования.</w:t>
      </w:r>
    </w:p>
    <w:p w:rsidR="009D2EBB" w:rsidRPr="0015198F" w:rsidRDefault="009D2EBB" w:rsidP="009D2EBB">
      <w:pPr>
        <w:jc w:val="both"/>
        <w:rPr>
          <w:sz w:val="28"/>
          <w:szCs w:val="28"/>
          <w:lang w:eastAsia="ko-KR"/>
        </w:rPr>
      </w:pPr>
      <w:r w:rsidRPr="0015198F">
        <w:rPr>
          <w:sz w:val="28"/>
          <w:szCs w:val="28"/>
          <w:lang w:eastAsia="ko-KR"/>
        </w:rPr>
        <w:lastRenderedPageBreak/>
        <w:t>В рамках Муниципальной программы реализуются четыре подпрограммы:</w:t>
      </w:r>
    </w:p>
    <w:p w:rsidR="009D2EBB" w:rsidRPr="0015198F" w:rsidRDefault="009D2EBB" w:rsidP="009D2EBB">
      <w:pPr>
        <w:jc w:val="both"/>
        <w:rPr>
          <w:sz w:val="28"/>
          <w:szCs w:val="28"/>
          <w:lang w:eastAsia="ko-KR"/>
        </w:rPr>
      </w:pPr>
      <w:r w:rsidRPr="0015198F">
        <w:rPr>
          <w:sz w:val="28"/>
          <w:szCs w:val="28"/>
          <w:lang w:eastAsia="ko-KR"/>
        </w:rPr>
        <w:t>Подпрограмма 1 «Развитие дошкольного образования»;</w:t>
      </w:r>
    </w:p>
    <w:p w:rsidR="009D2EBB" w:rsidRPr="0015198F" w:rsidRDefault="009D2EBB" w:rsidP="009D2EBB">
      <w:pPr>
        <w:jc w:val="both"/>
        <w:rPr>
          <w:sz w:val="28"/>
          <w:szCs w:val="28"/>
          <w:lang w:eastAsia="ko-KR"/>
        </w:rPr>
      </w:pPr>
      <w:r w:rsidRPr="0015198F">
        <w:rPr>
          <w:sz w:val="28"/>
          <w:szCs w:val="28"/>
          <w:lang w:eastAsia="ko-KR"/>
        </w:rPr>
        <w:t>Подпрограмма 2 «Развитие общего образования»;</w:t>
      </w:r>
    </w:p>
    <w:p w:rsidR="009D2EBB" w:rsidRPr="0015198F" w:rsidRDefault="009D2EBB" w:rsidP="009D2EBB">
      <w:pPr>
        <w:jc w:val="both"/>
        <w:rPr>
          <w:sz w:val="28"/>
          <w:szCs w:val="28"/>
          <w:lang w:eastAsia="ko-KR"/>
        </w:rPr>
      </w:pPr>
      <w:r w:rsidRPr="0015198F">
        <w:rPr>
          <w:sz w:val="28"/>
          <w:szCs w:val="28"/>
          <w:lang w:eastAsia="ko-KR"/>
        </w:rPr>
        <w:t>Подпрограмма 3 «Развитие дополнительного образования»;</w:t>
      </w:r>
    </w:p>
    <w:p w:rsidR="009D2EBB" w:rsidRPr="0015198F" w:rsidRDefault="009D2EBB" w:rsidP="009D2EBB">
      <w:pPr>
        <w:jc w:val="both"/>
        <w:rPr>
          <w:sz w:val="28"/>
          <w:szCs w:val="28"/>
          <w:lang w:eastAsia="ko-KR"/>
        </w:rPr>
      </w:pPr>
      <w:r w:rsidRPr="0015198F">
        <w:rPr>
          <w:sz w:val="28"/>
          <w:szCs w:val="28"/>
          <w:lang w:eastAsia="ko-KR"/>
        </w:rPr>
        <w:t>Подпрограмма 4 «Обеспечение реализации государственной программы и прочие мероприятия в области образовании»</w:t>
      </w:r>
    </w:p>
    <w:p w:rsidR="009D2EBB" w:rsidRPr="0015198F" w:rsidRDefault="009D2EBB" w:rsidP="002932D3">
      <w:pPr>
        <w:spacing w:before="240"/>
        <w:ind w:firstLine="708"/>
        <w:jc w:val="both"/>
        <w:rPr>
          <w:sz w:val="28"/>
          <w:szCs w:val="28"/>
          <w:lang w:eastAsia="ko-KR"/>
        </w:rPr>
      </w:pPr>
      <w:r w:rsidRPr="0015198F">
        <w:rPr>
          <w:sz w:val="28"/>
          <w:szCs w:val="28"/>
          <w:u w:val="single"/>
          <w:lang w:eastAsia="ko-KR"/>
        </w:rPr>
        <w:t>По подпрограмме 1</w:t>
      </w:r>
      <w:r w:rsidRPr="0015198F">
        <w:rPr>
          <w:b/>
          <w:i/>
          <w:sz w:val="28"/>
          <w:szCs w:val="28"/>
          <w:u w:val="single"/>
          <w:lang w:eastAsia="ko-KR"/>
        </w:rPr>
        <w:t xml:space="preserve"> </w:t>
      </w:r>
      <w:r w:rsidRPr="0015198F">
        <w:rPr>
          <w:sz w:val="28"/>
          <w:szCs w:val="28"/>
          <w:u w:val="single"/>
          <w:lang w:eastAsia="ko-KR"/>
        </w:rPr>
        <w:t xml:space="preserve">«Развитие дошкольного образования» </w:t>
      </w:r>
      <w:r w:rsidRPr="0015198F">
        <w:rPr>
          <w:sz w:val="28"/>
          <w:szCs w:val="28"/>
          <w:lang w:eastAsia="ko-KR"/>
        </w:rPr>
        <w:t>выделены средства краевого и местного бюджета на 2016 год в сумме 471 450,24 тыс. руб.,  в том числе краевой бюджет 351 430,88 тыс.</w:t>
      </w:r>
      <w:r w:rsidR="000964C0">
        <w:rPr>
          <w:sz w:val="28"/>
          <w:szCs w:val="28"/>
          <w:lang w:eastAsia="ko-KR"/>
        </w:rPr>
        <w:t xml:space="preserve"> </w:t>
      </w:r>
      <w:r w:rsidRPr="0015198F">
        <w:rPr>
          <w:sz w:val="28"/>
          <w:szCs w:val="28"/>
          <w:lang w:eastAsia="ko-KR"/>
        </w:rPr>
        <w:t>руб., местный 120 019,36 тыс. руб.</w:t>
      </w:r>
    </w:p>
    <w:p w:rsidR="009D2EBB" w:rsidRPr="0015198F" w:rsidRDefault="009D2EBB" w:rsidP="009D2EBB">
      <w:pPr>
        <w:jc w:val="both"/>
        <w:rPr>
          <w:sz w:val="28"/>
          <w:szCs w:val="28"/>
          <w:lang w:eastAsia="ko-KR"/>
        </w:rPr>
      </w:pPr>
      <w:r w:rsidRPr="0015198F">
        <w:rPr>
          <w:sz w:val="28"/>
          <w:szCs w:val="28"/>
          <w:lang w:eastAsia="ko-KR"/>
        </w:rPr>
        <w:t xml:space="preserve"> </w:t>
      </w:r>
      <w:r w:rsidR="002932D3" w:rsidRPr="0015198F">
        <w:rPr>
          <w:sz w:val="28"/>
          <w:szCs w:val="28"/>
          <w:lang w:eastAsia="ko-KR"/>
        </w:rPr>
        <w:tab/>
      </w:r>
      <w:r w:rsidRPr="0015198F">
        <w:rPr>
          <w:sz w:val="28"/>
          <w:szCs w:val="28"/>
          <w:lang w:eastAsia="ko-KR"/>
        </w:rPr>
        <w:t>Целью подпрограммы является: Обеспечение государственной гарантии доступности качественного дошкольного образования в городе Минусинске.</w:t>
      </w:r>
    </w:p>
    <w:p w:rsidR="009D2EBB" w:rsidRPr="0015198F" w:rsidRDefault="009D2EBB" w:rsidP="002932D3">
      <w:pPr>
        <w:ind w:firstLine="360"/>
        <w:jc w:val="both"/>
        <w:rPr>
          <w:sz w:val="28"/>
          <w:szCs w:val="28"/>
          <w:lang w:eastAsia="ko-KR"/>
        </w:rPr>
      </w:pPr>
      <w:r w:rsidRPr="0015198F">
        <w:rPr>
          <w:sz w:val="28"/>
          <w:szCs w:val="28"/>
          <w:lang w:eastAsia="ko-KR"/>
        </w:rPr>
        <w:t>Задачами</w:t>
      </w:r>
      <w:r w:rsidRPr="0015198F">
        <w:rPr>
          <w:b/>
          <w:sz w:val="28"/>
          <w:szCs w:val="28"/>
          <w:lang w:eastAsia="ko-KR"/>
        </w:rPr>
        <w:t xml:space="preserve"> </w:t>
      </w:r>
      <w:r w:rsidRPr="0015198F">
        <w:rPr>
          <w:sz w:val="28"/>
          <w:szCs w:val="28"/>
          <w:lang w:eastAsia="ko-KR"/>
        </w:rPr>
        <w:t>подпрограммы является:</w:t>
      </w:r>
    </w:p>
    <w:p w:rsidR="009D2EBB" w:rsidRPr="0015198F" w:rsidRDefault="009D2EBB" w:rsidP="009D2EBB">
      <w:pPr>
        <w:numPr>
          <w:ilvl w:val="0"/>
          <w:numId w:val="4"/>
        </w:numPr>
        <w:spacing w:line="276" w:lineRule="auto"/>
        <w:contextualSpacing/>
        <w:jc w:val="both"/>
        <w:rPr>
          <w:sz w:val="28"/>
          <w:szCs w:val="28"/>
        </w:rPr>
      </w:pPr>
      <w:r w:rsidRPr="0015198F">
        <w:rPr>
          <w:sz w:val="28"/>
          <w:szCs w:val="28"/>
        </w:rPr>
        <w:t>Обеспечение  развития вариантных форм дошкольного образования (группы кратковременного пребывания детей, круглосуточные группы);</w:t>
      </w:r>
    </w:p>
    <w:p w:rsidR="009D2EBB" w:rsidRPr="0015198F" w:rsidRDefault="009D2EBB" w:rsidP="009D2EBB">
      <w:pPr>
        <w:numPr>
          <w:ilvl w:val="0"/>
          <w:numId w:val="4"/>
        </w:numPr>
        <w:spacing w:line="276" w:lineRule="auto"/>
        <w:contextualSpacing/>
        <w:jc w:val="both"/>
        <w:rPr>
          <w:sz w:val="28"/>
          <w:szCs w:val="28"/>
        </w:rPr>
      </w:pPr>
      <w:r w:rsidRPr="0015198F">
        <w:rPr>
          <w:sz w:val="28"/>
          <w:szCs w:val="28"/>
        </w:rPr>
        <w:t>Достижение качества дошкольного образования, соответствующего единому стандарту дошкольного образования;</w:t>
      </w:r>
    </w:p>
    <w:p w:rsidR="009D2EBB" w:rsidRPr="0015198F" w:rsidRDefault="009D2EBB" w:rsidP="009D2EBB">
      <w:pPr>
        <w:numPr>
          <w:ilvl w:val="0"/>
          <w:numId w:val="4"/>
        </w:numPr>
        <w:spacing w:line="276" w:lineRule="auto"/>
        <w:contextualSpacing/>
        <w:jc w:val="both"/>
        <w:rPr>
          <w:sz w:val="28"/>
          <w:szCs w:val="28"/>
        </w:rPr>
      </w:pPr>
      <w:r w:rsidRPr="0015198F">
        <w:rPr>
          <w:sz w:val="28"/>
          <w:szCs w:val="28"/>
        </w:rPr>
        <w:t>Расширение сети дошкольных учреждений, реализующих программу дошкольного образования, за счет увеличения количества мест в действующих детских садах;</w:t>
      </w:r>
    </w:p>
    <w:p w:rsidR="009D2EBB" w:rsidRPr="0015198F" w:rsidRDefault="009D2EBB" w:rsidP="009D2EBB">
      <w:pPr>
        <w:numPr>
          <w:ilvl w:val="0"/>
          <w:numId w:val="4"/>
        </w:numPr>
        <w:spacing w:line="276" w:lineRule="auto"/>
        <w:contextualSpacing/>
        <w:jc w:val="both"/>
        <w:rPr>
          <w:sz w:val="28"/>
          <w:szCs w:val="28"/>
        </w:rPr>
      </w:pPr>
      <w:r w:rsidRPr="0015198F">
        <w:rPr>
          <w:sz w:val="28"/>
          <w:szCs w:val="28"/>
        </w:rPr>
        <w:t>Повышение профессионального уровня педагогических работников дошкольных образовательных учреждений.</w:t>
      </w:r>
    </w:p>
    <w:p w:rsidR="009D2EBB" w:rsidRPr="0015198F" w:rsidRDefault="009D2EBB" w:rsidP="009D2EBB">
      <w:pPr>
        <w:ind w:firstLine="567"/>
        <w:jc w:val="both"/>
        <w:rPr>
          <w:sz w:val="28"/>
          <w:szCs w:val="28"/>
          <w:lang w:eastAsia="ko-KR"/>
        </w:rPr>
      </w:pPr>
      <w:r w:rsidRPr="0015198F">
        <w:rPr>
          <w:sz w:val="28"/>
          <w:szCs w:val="28"/>
          <w:lang w:eastAsia="ko-KR"/>
        </w:rPr>
        <w:t>Социально-экономический эффект от реализации мероприятий подпрограммы выражается в повышении доступности дошкольного образования в городе Минусинске.</w:t>
      </w:r>
    </w:p>
    <w:p w:rsidR="009D2EBB" w:rsidRPr="0015198F" w:rsidRDefault="009D2EBB" w:rsidP="009D2EBB">
      <w:pPr>
        <w:ind w:firstLine="567"/>
        <w:jc w:val="both"/>
        <w:rPr>
          <w:sz w:val="28"/>
          <w:szCs w:val="28"/>
          <w:lang w:eastAsia="ko-KR"/>
        </w:rPr>
      </w:pPr>
      <w:r w:rsidRPr="0015198F">
        <w:rPr>
          <w:sz w:val="28"/>
          <w:szCs w:val="28"/>
          <w:lang w:eastAsia="ko-KR"/>
        </w:rPr>
        <w:t>Основными результатами  реализации подпрограммы являются:</w:t>
      </w:r>
    </w:p>
    <w:p w:rsidR="009D2EBB" w:rsidRPr="0015198F" w:rsidRDefault="009D2EBB" w:rsidP="009D2EBB">
      <w:pPr>
        <w:ind w:firstLine="567"/>
        <w:jc w:val="both"/>
        <w:rPr>
          <w:sz w:val="28"/>
          <w:szCs w:val="28"/>
          <w:lang w:eastAsia="ko-KR"/>
        </w:rPr>
      </w:pPr>
      <w:r w:rsidRPr="0015198F">
        <w:rPr>
          <w:sz w:val="28"/>
          <w:szCs w:val="28"/>
          <w:lang w:eastAsia="ko-KR"/>
        </w:rPr>
        <w:t>- Улучшение позиций дошкольного образования в региональных рейтингах;</w:t>
      </w:r>
    </w:p>
    <w:p w:rsidR="009D2EBB" w:rsidRPr="0015198F" w:rsidRDefault="009D2EBB" w:rsidP="009D2EBB">
      <w:pPr>
        <w:ind w:firstLine="567"/>
        <w:jc w:val="both"/>
        <w:rPr>
          <w:sz w:val="28"/>
          <w:szCs w:val="28"/>
          <w:lang w:eastAsia="ko-KR"/>
        </w:rPr>
      </w:pPr>
      <w:r w:rsidRPr="0015198F">
        <w:rPr>
          <w:sz w:val="28"/>
          <w:szCs w:val="28"/>
          <w:lang w:eastAsia="ko-KR"/>
        </w:rPr>
        <w:t>- Увеличение числа реализованных программ и проектов по ликвидации очередности, повышению эффективности;</w:t>
      </w:r>
    </w:p>
    <w:p w:rsidR="009D2EBB" w:rsidRPr="0015198F" w:rsidRDefault="009D2EBB" w:rsidP="009D2EBB">
      <w:pPr>
        <w:ind w:firstLine="567"/>
        <w:jc w:val="both"/>
        <w:rPr>
          <w:sz w:val="28"/>
          <w:szCs w:val="28"/>
          <w:lang w:eastAsia="ko-KR"/>
        </w:rPr>
      </w:pPr>
      <w:r w:rsidRPr="0015198F">
        <w:rPr>
          <w:sz w:val="28"/>
          <w:szCs w:val="28"/>
          <w:lang w:eastAsia="ko-KR"/>
        </w:rPr>
        <w:t>-  Создание дополнительных рабочих мест в дошкольном образовании;</w:t>
      </w:r>
    </w:p>
    <w:p w:rsidR="009D2EBB" w:rsidRPr="0015198F" w:rsidRDefault="009D2EBB" w:rsidP="009D2EBB">
      <w:pPr>
        <w:ind w:firstLine="567"/>
        <w:jc w:val="both"/>
        <w:rPr>
          <w:sz w:val="28"/>
          <w:szCs w:val="28"/>
          <w:lang w:eastAsia="ko-KR"/>
        </w:rPr>
      </w:pPr>
      <w:r w:rsidRPr="0015198F">
        <w:rPr>
          <w:sz w:val="28"/>
          <w:szCs w:val="28"/>
          <w:lang w:eastAsia="ko-KR"/>
        </w:rPr>
        <w:t>- Повышение качества дошкольного образования, направленного на личностно ориентированное развитие;</w:t>
      </w:r>
    </w:p>
    <w:p w:rsidR="009D2EBB" w:rsidRPr="0015198F" w:rsidRDefault="009D2EBB" w:rsidP="009D2EBB">
      <w:pPr>
        <w:ind w:firstLine="567"/>
        <w:jc w:val="both"/>
        <w:rPr>
          <w:sz w:val="28"/>
          <w:szCs w:val="28"/>
          <w:lang w:eastAsia="ko-KR"/>
        </w:rPr>
      </w:pPr>
      <w:r w:rsidRPr="0015198F">
        <w:rPr>
          <w:sz w:val="28"/>
          <w:szCs w:val="28"/>
          <w:lang w:eastAsia="ko-KR"/>
        </w:rPr>
        <w:t xml:space="preserve">- Формирование благоприятного психоэмоционального климата, создающего условия для саморазвития участников </w:t>
      </w:r>
      <w:proofErr w:type="spellStart"/>
      <w:r w:rsidRPr="0015198F">
        <w:rPr>
          <w:sz w:val="28"/>
          <w:szCs w:val="28"/>
          <w:lang w:eastAsia="ko-KR"/>
        </w:rPr>
        <w:t>воспитательн</w:t>
      </w:r>
      <w:proofErr w:type="gramStart"/>
      <w:r w:rsidRPr="0015198F">
        <w:rPr>
          <w:sz w:val="28"/>
          <w:szCs w:val="28"/>
          <w:lang w:eastAsia="ko-KR"/>
        </w:rPr>
        <w:t>о</w:t>
      </w:r>
      <w:proofErr w:type="spellEnd"/>
      <w:r w:rsidRPr="0015198F">
        <w:rPr>
          <w:sz w:val="28"/>
          <w:szCs w:val="28"/>
          <w:lang w:eastAsia="ko-KR"/>
        </w:rPr>
        <w:t>-</w:t>
      </w:r>
      <w:proofErr w:type="gramEnd"/>
      <w:r w:rsidRPr="0015198F">
        <w:rPr>
          <w:sz w:val="28"/>
          <w:szCs w:val="28"/>
          <w:lang w:eastAsia="ko-KR"/>
        </w:rPr>
        <w:t xml:space="preserve"> образовательного процесса.</w:t>
      </w:r>
    </w:p>
    <w:p w:rsidR="009D2EBB" w:rsidRPr="0015198F" w:rsidRDefault="009D2EBB" w:rsidP="002932D3">
      <w:pPr>
        <w:spacing w:before="240"/>
        <w:ind w:firstLine="567"/>
        <w:jc w:val="both"/>
        <w:rPr>
          <w:sz w:val="28"/>
          <w:szCs w:val="28"/>
          <w:lang w:eastAsia="ko-KR"/>
        </w:rPr>
      </w:pPr>
      <w:r w:rsidRPr="0015198F">
        <w:rPr>
          <w:sz w:val="28"/>
          <w:szCs w:val="28"/>
          <w:u w:val="single"/>
          <w:lang w:eastAsia="ko-KR"/>
        </w:rPr>
        <w:t>По подпрограмме 2 «Развитие общего образования»</w:t>
      </w:r>
      <w:r w:rsidR="002932D3" w:rsidRPr="0015198F">
        <w:rPr>
          <w:sz w:val="28"/>
          <w:szCs w:val="28"/>
          <w:lang w:eastAsia="ko-KR"/>
        </w:rPr>
        <w:t xml:space="preserve"> выделены средства </w:t>
      </w:r>
      <w:r w:rsidRPr="0015198F">
        <w:rPr>
          <w:sz w:val="28"/>
          <w:szCs w:val="28"/>
          <w:lang w:eastAsia="ko-KR"/>
        </w:rPr>
        <w:t>краевого и местного бюджета на 2016 год в сумме 515 564,05 тыс. руб.,  в том числе краевой бюджет 412 556,78 тыс.</w:t>
      </w:r>
      <w:r w:rsidR="002932D3" w:rsidRPr="0015198F">
        <w:rPr>
          <w:sz w:val="28"/>
          <w:szCs w:val="28"/>
          <w:lang w:eastAsia="ko-KR"/>
        </w:rPr>
        <w:t xml:space="preserve"> </w:t>
      </w:r>
      <w:r w:rsidRPr="0015198F">
        <w:rPr>
          <w:sz w:val="28"/>
          <w:szCs w:val="28"/>
          <w:lang w:eastAsia="ko-KR"/>
        </w:rPr>
        <w:t>руб., местный 103 007,27тыс. руб.</w:t>
      </w:r>
    </w:p>
    <w:p w:rsidR="009D2EBB" w:rsidRPr="0015198F" w:rsidRDefault="009D2EBB" w:rsidP="002932D3">
      <w:pPr>
        <w:ind w:firstLine="708"/>
        <w:jc w:val="both"/>
        <w:rPr>
          <w:rFonts w:eastAsiaTheme="minorHAnsi" w:cstheme="minorBidi"/>
          <w:sz w:val="28"/>
          <w:szCs w:val="28"/>
          <w:shd w:val="clear" w:color="auto" w:fill="FFFFFF"/>
          <w:lang w:eastAsia="en-US"/>
        </w:rPr>
      </w:pPr>
      <w:r w:rsidRPr="0015198F">
        <w:rPr>
          <w:rFonts w:eastAsiaTheme="minorHAnsi" w:cstheme="minorBidi"/>
          <w:sz w:val="28"/>
          <w:szCs w:val="28"/>
          <w:shd w:val="clear" w:color="auto" w:fill="FFFFFF"/>
          <w:lang w:eastAsia="en-US"/>
        </w:rPr>
        <w:lastRenderedPageBreak/>
        <w:t>Целью подпрограммы является: Обеспечение в системе</w:t>
      </w:r>
      <w:r w:rsidRPr="0015198F">
        <w:rPr>
          <w:rFonts w:eastAsiaTheme="minorHAnsi" w:cstheme="minorBidi"/>
          <w:kern w:val="32"/>
          <w:sz w:val="28"/>
          <w:szCs w:val="28"/>
          <w:shd w:val="clear" w:color="auto" w:fill="FFFFFF"/>
          <w:lang w:eastAsia="en-US"/>
        </w:rPr>
        <w:t xml:space="preserve"> общего </w:t>
      </w:r>
      <w:proofErr w:type="gramStart"/>
      <w:r w:rsidRPr="0015198F">
        <w:rPr>
          <w:rFonts w:eastAsiaTheme="minorHAnsi" w:cstheme="minorBidi"/>
          <w:kern w:val="32"/>
          <w:sz w:val="28"/>
          <w:szCs w:val="28"/>
          <w:shd w:val="clear" w:color="auto" w:fill="FFFFFF"/>
          <w:lang w:eastAsia="en-US"/>
        </w:rPr>
        <w:t>образования</w:t>
      </w:r>
      <w:r w:rsidRPr="0015198F">
        <w:rPr>
          <w:rFonts w:eastAsiaTheme="minorHAnsi" w:cstheme="minorBidi"/>
          <w:sz w:val="28"/>
          <w:szCs w:val="28"/>
          <w:shd w:val="clear" w:color="auto" w:fill="FFFFFF"/>
          <w:lang w:eastAsia="en-US"/>
        </w:rPr>
        <w:t xml:space="preserve"> равных возможностей современного качественного образования детей города Минусинска</w:t>
      </w:r>
      <w:proofErr w:type="gramEnd"/>
      <w:r w:rsidRPr="0015198F">
        <w:rPr>
          <w:rFonts w:eastAsiaTheme="minorHAnsi" w:cstheme="minorBidi"/>
          <w:sz w:val="28"/>
          <w:szCs w:val="28"/>
          <w:shd w:val="clear" w:color="auto" w:fill="FFFFFF"/>
          <w:lang w:eastAsia="en-US"/>
        </w:rPr>
        <w:t>.</w:t>
      </w:r>
    </w:p>
    <w:p w:rsidR="009D2EBB" w:rsidRPr="0015198F" w:rsidRDefault="009D2EBB" w:rsidP="009D2EBB">
      <w:pPr>
        <w:ind w:firstLine="708"/>
        <w:jc w:val="both"/>
        <w:rPr>
          <w:rFonts w:eastAsiaTheme="minorHAnsi" w:cstheme="minorBidi"/>
          <w:sz w:val="28"/>
          <w:szCs w:val="28"/>
          <w:shd w:val="clear" w:color="auto" w:fill="FFFFFF"/>
          <w:lang w:eastAsia="en-US"/>
        </w:rPr>
      </w:pPr>
      <w:r w:rsidRPr="0015198F">
        <w:rPr>
          <w:rFonts w:eastAsiaTheme="minorHAnsi" w:cstheme="minorBidi"/>
          <w:sz w:val="28"/>
          <w:szCs w:val="28"/>
          <w:shd w:val="clear" w:color="auto" w:fill="FFFFFF"/>
          <w:lang w:eastAsia="en-US"/>
        </w:rPr>
        <w:t>Задачами подпрограммы является:</w:t>
      </w:r>
    </w:p>
    <w:p w:rsidR="009D2EBB" w:rsidRPr="0015198F" w:rsidRDefault="009D2EBB" w:rsidP="009D2EBB">
      <w:pPr>
        <w:jc w:val="both"/>
        <w:rPr>
          <w:sz w:val="28"/>
          <w:szCs w:val="28"/>
        </w:rPr>
      </w:pPr>
      <w:r w:rsidRPr="0015198F">
        <w:rPr>
          <w:sz w:val="28"/>
          <w:szCs w:val="28"/>
        </w:rPr>
        <w:t>1. Обеспечить гарантированное получение доступного качественного образования в соответствии с государственными стандартами и запросами общества.</w:t>
      </w:r>
    </w:p>
    <w:p w:rsidR="009D2EBB" w:rsidRPr="0015198F" w:rsidRDefault="009D2EBB" w:rsidP="009D2EBB">
      <w:pPr>
        <w:jc w:val="both"/>
        <w:rPr>
          <w:color w:val="000000"/>
          <w:sz w:val="28"/>
          <w:szCs w:val="28"/>
          <w:lang w:eastAsia="ko-KR"/>
        </w:rPr>
      </w:pPr>
      <w:r w:rsidRPr="0015198F">
        <w:rPr>
          <w:color w:val="000000"/>
          <w:sz w:val="28"/>
          <w:szCs w:val="28"/>
          <w:lang w:eastAsia="ko-KR"/>
        </w:rPr>
        <w:t>2. Развитие материально-технической базы образовательных учреждений для создания условий, обеспечивающих комфортность и безопасность при осуществлении образовательного процесса.</w:t>
      </w:r>
    </w:p>
    <w:p w:rsidR="009D2EBB" w:rsidRPr="0015198F" w:rsidRDefault="009D2EBB" w:rsidP="009D2EBB">
      <w:pPr>
        <w:ind w:firstLine="540"/>
        <w:jc w:val="both"/>
        <w:rPr>
          <w:sz w:val="28"/>
          <w:szCs w:val="28"/>
          <w:lang w:eastAsia="ko-KR"/>
        </w:rPr>
      </w:pPr>
      <w:proofErr w:type="gramStart"/>
      <w:r w:rsidRPr="0015198F">
        <w:rPr>
          <w:sz w:val="28"/>
          <w:szCs w:val="28"/>
          <w:lang w:eastAsia="ko-KR"/>
        </w:rPr>
        <w:t>Реализация подпрограммных мероприятий позволяет свыше 8000 учащихся города получать услуги общего образования, увеличена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улучшено качество обучения и обеспечено увеличение количества обучающихся, освоивших основную общеобразовательную программу и получивших документы государственного образца, снижается количество выпускников муниципальных общеобразовательных организаций, не сдавших единый государственный экзамен.</w:t>
      </w:r>
      <w:r w:rsidRPr="0015198F">
        <w:rPr>
          <w:sz w:val="28"/>
          <w:szCs w:val="28"/>
          <w:shd w:val="clear" w:color="auto" w:fill="FFFFFF"/>
          <w:lang w:eastAsia="ko-KR"/>
        </w:rPr>
        <w:t xml:space="preserve"> </w:t>
      </w:r>
      <w:proofErr w:type="gramEnd"/>
    </w:p>
    <w:p w:rsidR="009D2EBB" w:rsidRPr="0015198F" w:rsidRDefault="009D2EBB" w:rsidP="002932D3">
      <w:pPr>
        <w:spacing w:before="240"/>
        <w:ind w:firstLine="540"/>
        <w:jc w:val="both"/>
        <w:rPr>
          <w:sz w:val="28"/>
          <w:szCs w:val="28"/>
          <w:lang w:eastAsia="ko-KR"/>
        </w:rPr>
      </w:pPr>
      <w:r w:rsidRPr="0015198F">
        <w:rPr>
          <w:sz w:val="28"/>
          <w:szCs w:val="28"/>
          <w:u w:val="single"/>
          <w:lang w:eastAsia="ko-KR"/>
        </w:rPr>
        <w:t>По подпрограмме 3 «Развитие дополнительного  образования»</w:t>
      </w:r>
      <w:r w:rsidRPr="0015198F">
        <w:rPr>
          <w:sz w:val="28"/>
          <w:szCs w:val="28"/>
          <w:lang w:eastAsia="ko-KR"/>
        </w:rPr>
        <w:t xml:space="preserve"> выделены средства краевого и местного бюджета на 2016 год в сумме 53 133,63 тыс. руб.,  в том числе краевой бюджет 7 314,9 тыс.</w:t>
      </w:r>
      <w:r w:rsidR="002932D3" w:rsidRPr="0015198F">
        <w:rPr>
          <w:sz w:val="28"/>
          <w:szCs w:val="28"/>
          <w:lang w:eastAsia="ko-KR"/>
        </w:rPr>
        <w:t xml:space="preserve"> </w:t>
      </w:r>
      <w:r w:rsidRPr="0015198F">
        <w:rPr>
          <w:sz w:val="28"/>
          <w:szCs w:val="28"/>
          <w:lang w:eastAsia="ko-KR"/>
        </w:rPr>
        <w:t>руб., местный  45 818,73 тыс. руб.</w:t>
      </w:r>
    </w:p>
    <w:p w:rsidR="009D2EBB" w:rsidRPr="0015198F" w:rsidRDefault="009D2EBB" w:rsidP="002932D3">
      <w:pPr>
        <w:spacing w:line="322" w:lineRule="exact"/>
        <w:ind w:left="-108" w:firstLine="675"/>
        <w:jc w:val="both"/>
        <w:rPr>
          <w:rFonts w:asciiTheme="minorHAnsi" w:eastAsiaTheme="minorHAnsi" w:hAnsiTheme="minorHAnsi" w:cstheme="minorBidi"/>
          <w:sz w:val="28"/>
          <w:szCs w:val="28"/>
          <w:shd w:val="clear" w:color="auto" w:fill="FFFFFF"/>
          <w:lang w:eastAsia="en-US"/>
        </w:rPr>
      </w:pPr>
      <w:r w:rsidRPr="0015198F">
        <w:rPr>
          <w:rFonts w:eastAsiaTheme="minorHAnsi" w:cstheme="minorBidi"/>
          <w:sz w:val="28"/>
          <w:szCs w:val="28"/>
          <w:shd w:val="clear" w:color="auto" w:fill="FFFFFF"/>
          <w:lang w:eastAsia="en-US"/>
        </w:rPr>
        <w:t xml:space="preserve">Целью подпрограммы является: создание организационно-педагогических условий </w:t>
      </w:r>
      <w:r w:rsidRPr="0015198F">
        <w:rPr>
          <w:rFonts w:eastAsiaTheme="minorHAnsi" w:cstheme="minorBidi"/>
          <w:bCs/>
          <w:iCs/>
          <w:color w:val="000000"/>
          <w:sz w:val="28"/>
          <w:szCs w:val="28"/>
          <w:shd w:val="clear" w:color="auto" w:fill="FFFFFF"/>
          <w:lang w:eastAsia="en-US"/>
        </w:rPr>
        <w:t>обновления содержания,</w:t>
      </w:r>
      <w:r w:rsidRPr="0015198F">
        <w:rPr>
          <w:rFonts w:eastAsiaTheme="minorHAnsi" w:cstheme="minorBidi"/>
          <w:sz w:val="28"/>
          <w:szCs w:val="28"/>
          <w:shd w:val="clear" w:color="auto" w:fill="FFFFFF"/>
          <w:lang w:eastAsia="en-US"/>
        </w:rPr>
        <w:t xml:space="preserve"> </w:t>
      </w:r>
      <w:r w:rsidRPr="0015198F">
        <w:rPr>
          <w:rFonts w:eastAsiaTheme="minorHAnsi" w:cstheme="minorBidi"/>
          <w:bCs/>
          <w:iCs/>
          <w:color w:val="000000"/>
          <w:sz w:val="28"/>
          <w:szCs w:val="28"/>
          <w:shd w:val="clear" w:color="auto" w:fill="FFFFFF"/>
          <w:lang w:eastAsia="en-US"/>
        </w:rPr>
        <w:t>организации и ресурсного обеспечения</w:t>
      </w:r>
      <w:r w:rsidRPr="0015198F">
        <w:rPr>
          <w:rFonts w:eastAsiaTheme="minorHAnsi" w:cstheme="minorBidi"/>
          <w:sz w:val="28"/>
          <w:szCs w:val="28"/>
          <w:shd w:val="clear" w:color="auto" w:fill="FFFFFF"/>
          <w:lang w:eastAsia="en-US"/>
        </w:rPr>
        <w:t xml:space="preserve"> развития дополнительного образования,</w:t>
      </w:r>
      <w:r w:rsidRPr="0015198F">
        <w:rPr>
          <w:rFonts w:eastAsiaTheme="minorHAnsi" w:cstheme="minorBidi"/>
          <w:bCs/>
          <w:iCs/>
          <w:color w:val="000000"/>
          <w:sz w:val="28"/>
          <w:szCs w:val="28"/>
          <w:shd w:val="clear" w:color="auto" w:fill="FFFFFF"/>
          <w:lang w:eastAsia="en-US"/>
        </w:rPr>
        <w:t xml:space="preserve"> </w:t>
      </w:r>
      <w:r w:rsidRPr="0015198F">
        <w:rPr>
          <w:rFonts w:eastAsiaTheme="minorHAnsi" w:cstheme="minorBidi"/>
          <w:sz w:val="28"/>
          <w:szCs w:val="28"/>
          <w:shd w:val="clear" w:color="auto" w:fill="FFFFFF"/>
          <w:lang w:eastAsia="en-US"/>
        </w:rPr>
        <w:t>обеспечивающего достижение  образовательных результатов, предусмотренных ФГОС  в части внеурочной деятельности, образовательных модулей летнего отдыха и оздоровления детей, развитие</w:t>
      </w:r>
      <w:r w:rsidRPr="0015198F">
        <w:rPr>
          <w:rFonts w:asciiTheme="minorHAnsi" w:eastAsiaTheme="minorHAnsi" w:hAnsiTheme="minorHAnsi" w:cstheme="minorBidi"/>
          <w:sz w:val="28"/>
          <w:szCs w:val="28"/>
          <w:shd w:val="clear" w:color="auto" w:fill="FFFFFF"/>
          <w:lang w:eastAsia="en-US"/>
        </w:rPr>
        <w:t xml:space="preserve"> </w:t>
      </w:r>
      <w:r w:rsidRPr="0015198F">
        <w:rPr>
          <w:rFonts w:eastAsiaTheme="minorHAnsi" w:cstheme="minorBidi"/>
          <w:sz w:val="28"/>
          <w:szCs w:val="28"/>
          <w:shd w:val="clear" w:color="auto" w:fill="FFFFFF"/>
          <w:lang w:eastAsia="en-US"/>
        </w:rPr>
        <w:t>одаренностей и успешную социализацию детей  5-18лет</w:t>
      </w:r>
      <w:r w:rsidR="002932D3" w:rsidRPr="0015198F">
        <w:rPr>
          <w:rFonts w:eastAsiaTheme="minorHAnsi" w:cstheme="minorBidi"/>
          <w:sz w:val="28"/>
          <w:szCs w:val="28"/>
          <w:shd w:val="clear" w:color="auto" w:fill="FFFFFF"/>
          <w:lang w:eastAsia="en-US"/>
        </w:rPr>
        <w:t>.</w:t>
      </w:r>
    </w:p>
    <w:p w:rsidR="009D2EBB" w:rsidRPr="0015198F" w:rsidRDefault="009D2EBB" w:rsidP="002932D3">
      <w:pPr>
        <w:ind w:firstLine="567"/>
        <w:jc w:val="both"/>
        <w:rPr>
          <w:rFonts w:eastAsiaTheme="minorHAnsi" w:cstheme="minorBidi"/>
          <w:sz w:val="28"/>
          <w:szCs w:val="28"/>
          <w:shd w:val="clear" w:color="auto" w:fill="FFFFFF"/>
          <w:lang w:eastAsia="en-US"/>
        </w:rPr>
      </w:pPr>
      <w:r w:rsidRPr="0015198F">
        <w:rPr>
          <w:rFonts w:eastAsiaTheme="minorHAnsi" w:cstheme="minorBidi"/>
          <w:sz w:val="28"/>
          <w:szCs w:val="28"/>
          <w:shd w:val="clear" w:color="auto" w:fill="FFFFFF"/>
          <w:lang w:eastAsia="en-US"/>
        </w:rPr>
        <w:t>Задачами подпрограммы является:</w:t>
      </w:r>
    </w:p>
    <w:p w:rsidR="009D2EBB" w:rsidRPr="0015198F" w:rsidRDefault="009D2EBB" w:rsidP="009D2EBB">
      <w:pPr>
        <w:tabs>
          <w:tab w:val="left" w:pos="5340"/>
        </w:tabs>
        <w:jc w:val="both"/>
        <w:rPr>
          <w:sz w:val="28"/>
          <w:szCs w:val="28"/>
          <w:lang w:eastAsia="ko-KR"/>
        </w:rPr>
      </w:pPr>
      <w:r w:rsidRPr="0015198F">
        <w:rPr>
          <w:sz w:val="28"/>
          <w:szCs w:val="28"/>
          <w:lang w:eastAsia="ko-KR"/>
        </w:rPr>
        <w:t xml:space="preserve"> 1.Создание муниципальной сети межведомственного взаимодействия учреждений: образования, спорта, молодежной политики, культуры, социальных институтов, обеспечивающую качественную реализацию  дополнительных образовательных программ.</w:t>
      </w:r>
    </w:p>
    <w:p w:rsidR="009D2EBB" w:rsidRPr="0015198F" w:rsidRDefault="009D2EBB" w:rsidP="009D2EBB">
      <w:pPr>
        <w:tabs>
          <w:tab w:val="left" w:pos="5340"/>
        </w:tabs>
        <w:jc w:val="both"/>
        <w:rPr>
          <w:sz w:val="28"/>
          <w:szCs w:val="28"/>
          <w:lang w:eastAsia="ko-KR"/>
        </w:rPr>
      </w:pPr>
      <w:r w:rsidRPr="0015198F">
        <w:rPr>
          <w:sz w:val="28"/>
          <w:szCs w:val="28"/>
          <w:lang w:eastAsia="ko-KR"/>
        </w:rPr>
        <w:t xml:space="preserve">2. </w:t>
      </w:r>
      <w:r w:rsidRPr="0015198F">
        <w:rPr>
          <w:sz w:val="28"/>
          <w:szCs w:val="28"/>
        </w:rPr>
        <w:t>Обеспечить качественную организацию внеурочной деятельности в общеобразовательных учреждениях  посредством разработки и реализации интегрированных программ   общего и дополнительного образования, дистанционных и сетевых форм их реализации</w:t>
      </w:r>
      <w:r w:rsidRPr="0015198F">
        <w:rPr>
          <w:sz w:val="28"/>
          <w:szCs w:val="28"/>
          <w:lang w:eastAsia="ko-KR"/>
        </w:rPr>
        <w:t>.</w:t>
      </w:r>
    </w:p>
    <w:p w:rsidR="009D2EBB" w:rsidRPr="0015198F" w:rsidRDefault="009D2EBB" w:rsidP="009D2EBB">
      <w:pPr>
        <w:tabs>
          <w:tab w:val="left" w:pos="5340"/>
        </w:tabs>
        <w:jc w:val="both"/>
        <w:rPr>
          <w:sz w:val="28"/>
          <w:szCs w:val="28"/>
          <w:lang w:eastAsia="ko-KR"/>
        </w:rPr>
      </w:pPr>
      <w:r w:rsidRPr="0015198F">
        <w:rPr>
          <w:sz w:val="28"/>
          <w:szCs w:val="28"/>
          <w:lang w:eastAsia="ko-KR"/>
        </w:rPr>
        <w:t xml:space="preserve">3. Увеличение охвата детей от 5 до 18 лет до </w:t>
      </w:r>
      <w:proofErr w:type="gramStart"/>
      <w:r w:rsidRPr="0015198F">
        <w:rPr>
          <w:sz w:val="28"/>
          <w:szCs w:val="28"/>
          <w:lang w:eastAsia="ko-KR"/>
        </w:rPr>
        <w:t>70,6</w:t>
      </w:r>
      <w:proofErr w:type="gramEnd"/>
      <w:r w:rsidRPr="0015198F">
        <w:rPr>
          <w:sz w:val="28"/>
          <w:szCs w:val="28"/>
          <w:lang w:eastAsia="ko-KR"/>
        </w:rPr>
        <w:t xml:space="preserve">% в том числе детей социального риска, детей с ограниченными возможностями здоровья, детей из семей с низким социально-экономическим статусом дополнительными образовательными программами приоритетных направленностей, </w:t>
      </w:r>
      <w:r w:rsidRPr="0015198F">
        <w:rPr>
          <w:sz w:val="28"/>
          <w:szCs w:val="28"/>
          <w:lang w:eastAsia="ko-KR"/>
        </w:rPr>
        <w:lastRenderedPageBreak/>
        <w:t xml:space="preserve">ориентированных на развитие одаренностей, профориентацию и  позитивную социализацию. </w:t>
      </w:r>
    </w:p>
    <w:p w:rsidR="009D2EBB" w:rsidRPr="0015198F" w:rsidRDefault="009D2EBB" w:rsidP="009D2EBB">
      <w:pPr>
        <w:tabs>
          <w:tab w:val="left" w:pos="5340"/>
        </w:tabs>
        <w:jc w:val="both"/>
        <w:rPr>
          <w:sz w:val="28"/>
          <w:szCs w:val="28"/>
          <w:lang w:eastAsia="ko-KR"/>
        </w:rPr>
      </w:pPr>
      <w:r w:rsidRPr="0015198F">
        <w:rPr>
          <w:sz w:val="28"/>
          <w:szCs w:val="28"/>
          <w:lang w:eastAsia="ko-KR"/>
        </w:rPr>
        <w:t xml:space="preserve">4. Разработать и реализовать образовательные модули в новых формах организации  летнего отдыха и оздоровления детей, в том числе:  детей оставшихся без попечения родителей, детей из многодетных, неполных и малоимущих семей, из семей безработных граждан, детей, состоящих на профилактическом учете в комиссии по делам несовершеннолетних и защите их прав администрации города Минусинска. </w:t>
      </w:r>
    </w:p>
    <w:p w:rsidR="009D2EBB" w:rsidRPr="0015198F" w:rsidRDefault="009D2EBB" w:rsidP="009D2EBB">
      <w:pPr>
        <w:jc w:val="both"/>
        <w:rPr>
          <w:sz w:val="28"/>
          <w:szCs w:val="28"/>
          <w:lang w:eastAsia="ko-KR"/>
        </w:rPr>
      </w:pPr>
    </w:p>
    <w:p w:rsidR="009D2EBB" w:rsidRPr="0015198F" w:rsidRDefault="009D2EBB" w:rsidP="002932D3">
      <w:pPr>
        <w:ind w:firstLine="708"/>
        <w:jc w:val="both"/>
        <w:rPr>
          <w:sz w:val="28"/>
          <w:szCs w:val="28"/>
          <w:lang w:eastAsia="ko-KR"/>
        </w:rPr>
      </w:pPr>
      <w:r w:rsidRPr="0015198F">
        <w:rPr>
          <w:sz w:val="28"/>
          <w:szCs w:val="28"/>
          <w:u w:val="single"/>
          <w:lang w:eastAsia="ko-KR"/>
        </w:rPr>
        <w:t>По подпрограмме 4 «Обеспечение реализации государственной программы»</w:t>
      </w:r>
      <w:r w:rsidRPr="0015198F">
        <w:rPr>
          <w:sz w:val="28"/>
          <w:szCs w:val="28"/>
          <w:lang w:eastAsia="ko-KR"/>
        </w:rPr>
        <w:t xml:space="preserve"> выделены средства краевого и местного бюджета на 2016 год в сумме 45 048,87 тыс. руб.,  в том числе краевой бюджет 1768,1 тыс.</w:t>
      </w:r>
      <w:r w:rsidR="002932D3" w:rsidRPr="0015198F">
        <w:rPr>
          <w:sz w:val="28"/>
          <w:szCs w:val="28"/>
          <w:lang w:eastAsia="ko-KR"/>
        </w:rPr>
        <w:t xml:space="preserve"> </w:t>
      </w:r>
      <w:r w:rsidRPr="0015198F">
        <w:rPr>
          <w:sz w:val="28"/>
          <w:szCs w:val="28"/>
          <w:lang w:eastAsia="ko-KR"/>
        </w:rPr>
        <w:t>руб., местный  43280,77 тыс. руб.</w:t>
      </w:r>
    </w:p>
    <w:p w:rsidR="009D2EBB" w:rsidRPr="0015198F" w:rsidRDefault="009D2EBB" w:rsidP="009D2EBB">
      <w:pPr>
        <w:ind w:firstLine="709"/>
        <w:jc w:val="both"/>
        <w:rPr>
          <w:color w:val="000000"/>
          <w:sz w:val="28"/>
          <w:szCs w:val="28"/>
          <w:lang w:eastAsia="ko-KR"/>
        </w:rPr>
      </w:pPr>
      <w:r w:rsidRPr="0015198F">
        <w:rPr>
          <w:sz w:val="28"/>
          <w:szCs w:val="28"/>
          <w:lang w:eastAsia="ko-KR"/>
        </w:rPr>
        <w:t xml:space="preserve">Целью подпрограммы является: </w:t>
      </w:r>
      <w:r w:rsidRPr="0015198F">
        <w:rPr>
          <w:color w:val="000000"/>
          <w:sz w:val="28"/>
          <w:szCs w:val="28"/>
          <w:lang w:eastAsia="ko-KR"/>
        </w:rPr>
        <w:t xml:space="preserve"> создание условий для эффективного управления отраслью.</w:t>
      </w:r>
    </w:p>
    <w:p w:rsidR="009D2EBB" w:rsidRPr="0015198F" w:rsidRDefault="009D2EBB" w:rsidP="002932D3">
      <w:pPr>
        <w:ind w:firstLine="708"/>
        <w:jc w:val="both"/>
        <w:rPr>
          <w:rFonts w:eastAsiaTheme="minorHAnsi" w:cstheme="minorBidi"/>
          <w:sz w:val="28"/>
          <w:szCs w:val="28"/>
          <w:shd w:val="clear" w:color="auto" w:fill="FFFFFF"/>
          <w:lang w:eastAsia="en-US"/>
        </w:rPr>
      </w:pPr>
      <w:r w:rsidRPr="0015198F">
        <w:rPr>
          <w:rFonts w:eastAsiaTheme="minorHAnsi" w:cstheme="minorBidi"/>
          <w:sz w:val="28"/>
          <w:szCs w:val="28"/>
          <w:shd w:val="clear" w:color="auto" w:fill="FFFFFF"/>
          <w:lang w:eastAsia="en-US"/>
        </w:rPr>
        <w:t xml:space="preserve">Задачами подпрограммы является: </w:t>
      </w:r>
      <w:r w:rsidRPr="0015198F">
        <w:rPr>
          <w:rFonts w:eastAsiaTheme="minorHAnsi" w:cstheme="minorBidi"/>
          <w:color w:val="000000"/>
          <w:sz w:val="28"/>
          <w:szCs w:val="28"/>
          <w:shd w:val="clear" w:color="auto" w:fill="FFFFFF"/>
          <w:lang w:eastAsia="en-US"/>
        </w:rPr>
        <w:t>Организация деятельности отраслевого органа местного самоуправления  и подведомственных казенных учреждений, обеспечивающих деятельность образовательных учреждений, направленной на эффективное управление отраслью.</w:t>
      </w:r>
    </w:p>
    <w:p w:rsidR="009D2EBB" w:rsidRPr="0015198F" w:rsidRDefault="002932D3" w:rsidP="009D2EBB">
      <w:pPr>
        <w:tabs>
          <w:tab w:val="left" w:pos="993"/>
        </w:tabs>
        <w:jc w:val="both"/>
        <w:rPr>
          <w:sz w:val="28"/>
          <w:szCs w:val="28"/>
          <w:lang w:eastAsia="ko-KR"/>
        </w:rPr>
      </w:pPr>
      <w:r w:rsidRPr="0015198F">
        <w:rPr>
          <w:rFonts w:eastAsia="Calibri"/>
          <w:sz w:val="28"/>
          <w:szCs w:val="28"/>
          <w:lang w:eastAsia="en-US"/>
        </w:rPr>
        <w:tab/>
      </w:r>
      <w:r w:rsidR="009D2EBB" w:rsidRPr="0015198F">
        <w:rPr>
          <w:rFonts w:eastAsia="Calibri"/>
          <w:sz w:val="28"/>
          <w:szCs w:val="28"/>
          <w:lang w:eastAsia="en-US"/>
        </w:rPr>
        <w:t>Ожидаемый результат от реализации подпрограммных мероприятий:</w:t>
      </w:r>
      <w:r w:rsidR="009D2EBB" w:rsidRPr="0015198F">
        <w:rPr>
          <w:sz w:val="28"/>
          <w:szCs w:val="28"/>
          <w:lang w:eastAsia="ko-KR"/>
        </w:rPr>
        <w:t xml:space="preserve"> </w:t>
      </w:r>
    </w:p>
    <w:p w:rsidR="009D2EBB" w:rsidRPr="0015198F" w:rsidRDefault="009D2EBB" w:rsidP="009D2EBB">
      <w:pPr>
        <w:numPr>
          <w:ilvl w:val="0"/>
          <w:numId w:val="5"/>
        </w:numPr>
        <w:tabs>
          <w:tab w:val="left" w:pos="993"/>
        </w:tabs>
        <w:ind w:left="0" w:firstLine="709"/>
        <w:jc w:val="both"/>
        <w:rPr>
          <w:rFonts w:eastAsia="Calibri"/>
          <w:sz w:val="28"/>
          <w:szCs w:val="28"/>
          <w:lang w:eastAsia="en-US"/>
        </w:rPr>
      </w:pPr>
      <w:r w:rsidRPr="0015198F">
        <w:rPr>
          <w:rFonts w:eastAsia="Calibri"/>
          <w:sz w:val="28"/>
          <w:szCs w:val="28"/>
          <w:lang w:eastAsia="en-US"/>
        </w:rPr>
        <w:t xml:space="preserve">повышение эффективности управления отраслью и использования муниципального имущества в части вопросов реализации программы, </w:t>
      </w:r>
    </w:p>
    <w:p w:rsidR="009D2EBB" w:rsidRPr="0015198F" w:rsidRDefault="009D2EBB" w:rsidP="009D2EBB">
      <w:pPr>
        <w:numPr>
          <w:ilvl w:val="0"/>
          <w:numId w:val="5"/>
        </w:numPr>
        <w:tabs>
          <w:tab w:val="left" w:pos="993"/>
        </w:tabs>
        <w:ind w:left="0" w:firstLine="709"/>
        <w:jc w:val="both"/>
        <w:rPr>
          <w:rFonts w:eastAsia="Calibri"/>
          <w:sz w:val="28"/>
          <w:szCs w:val="28"/>
          <w:lang w:eastAsia="en-US"/>
        </w:rPr>
      </w:pPr>
      <w:r w:rsidRPr="0015198F">
        <w:rPr>
          <w:rFonts w:eastAsia="Calibri"/>
          <w:sz w:val="28"/>
          <w:szCs w:val="28"/>
          <w:lang w:eastAsia="en-US"/>
        </w:rPr>
        <w:t xml:space="preserve">все выпускники образовательных учреждений обеспечены свидетельствами установленного образца; </w:t>
      </w:r>
    </w:p>
    <w:p w:rsidR="009D2EBB" w:rsidRPr="0015198F" w:rsidRDefault="009D2EBB" w:rsidP="009D2EBB">
      <w:pPr>
        <w:numPr>
          <w:ilvl w:val="0"/>
          <w:numId w:val="5"/>
        </w:numPr>
        <w:tabs>
          <w:tab w:val="left" w:pos="993"/>
        </w:tabs>
        <w:ind w:left="0" w:firstLine="709"/>
        <w:jc w:val="both"/>
        <w:rPr>
          <w:sz w:val="28"/>
          <w:szCs w:val="28"/>
          <w:lang w:eastAsia="ko-KR"/>
        </w:rPr>
      </w:pPr>
      <w:r w:rsidRPr="0015198F">
        <w:rPr>
          <w:sz w:val="28"/>
          <w:szCs w:val="28"/>
          <w:lang w:eastAsia="ko-KR"/>
        </w:rPr>
        <w:t>организация и ведение бухгалтерского и налогового учета и отчетности, на основе договорных отношений с образовательными учреждениями;</w:t>
      </w:r>
    </w:p>
    <w:p w:rsidR="009D2EBB" w:rsidRPr="0015198F" w:rsidRDefault="009D2EBB" w:rsidP="009D2EBB">
      <w:pPr>
        <w:numPr>
          <w:ilvl w:val="0"/>
          <w:numId w:val="5"/>
        </w:numPr>
        <w:tabs>
          <w:tab w:val="left" w:pos="993"/>
        </w:tabs>
        <w:ind w:left="0" w:firstLine="709"/>
        <w:jc w:val="both"/>
        <w:rPr>
          <w:sz w:val="28"/>
          <w:szCs w:val="28"/>
          <w:lang w:eastAsia="ko-KR"/>
        </w:rPr>
      </w:pPr>
      <w:r w:rsidRPr="0015198F">
        <w:rPr>
          <w:sz w:val="28"/>
          <w:szCs w:val="28"/>
          <w:lang w:eastAsia="ko-KR"/>
        </w:rPr>
        <w:t>разработка и доведение муниципального задания до подведомственных учреждений;</w:t>
      </w:r>
    </w:p>
    <w:p w:rsidR="009D2EBB" w:rsidRPr="0015198F" w:rsidRDefault="009D2EBB" w:rsidP="009D2EBB">
      <w:pPr>
        <w:numPr>
          <w:ilvl w:val="0"/>
          <w:numId w:val="5"/>
        </w:numPr>
        <w:tabs>
          <w:tab w:val="left" w:pos="993"/>
        </w:tabs>
        <w:ind w:left="0" w:firstLine="709"/>
        <w:jc w:val="both"/>
        <w:rPr>
          <w:color w:val="000000"/>
          <w:sz w:val="28"/>
          <w:szCs w:val="28"/>
          <w:lang w:eastAsia="ar-SA"/>
        </w:rPr>
      </w:pPr>
      <w:r w:rsidRPr="0015198F">
        <w:rPr>
          <w:color w:val="000000"/>
          <w:sz w:val="28"/>
          <w:szCs w:val="28"/>
          <w:lang w:eastAsia="ar-SA"/>
        </w:rPr>
        <w:t xml:space="preserve">организация  работы по выполнению предписаний органов санэпиднадзора, </w:t>
      </w:r>
      <w:proofErr w:type="spellStart"/>
      <w:r w:rsidRPr="0015198F">
        <w:rPr>
          <w:color w:val="000000"/>
          <w:sz w:val="28"/>
          <w:szCs w:val="28"/>
          <w:lang w:eastAsia="ar-SA"/>
        </w:rPr>
        <w:t>госпожнадзора</w:t>
      </w:r>
      <w:proofErr w:type="spellEnd"/>
      <w:r w:rsidRPr="0015198F">
        <w:rPr>
          <w:color w:val="000000"/>
          <w:sz w:val="28"/>
          <w:szCs w:val="28"/>
          <w:lang w:eastAsia="ar-SA"/>
        </w:rPr>
        <w:t xml:space="preserve"> и </w:t>
      </w:r>
      <w:proofErr w:type="spellStart"/>
      <w:r w:rsidRPr="0015198F">
        <w:rPr>
          <w:color w:val="000000"/>
          <w:sz w:val="28"/>
          <w:szCs w:val="28"/>
          <w:lang w:eastAsia="ar-SA"/>
        </w:rPr>
        <w:t>госэнергонадзора</w:t>
      </w:r>
      <w:proofErr w:type="spellEnd"/>
      <w:r w:rsidRPr="0015198F">
        <w:rPr>
          <w:color w:val="000000"/>
          <w:sz w:val="28"/>
          <w:szCs w:val="28"/>
          <w:lang w:eastAsia="ar-SA"/>
        </w:rPr>
        <w:t>, а также проведение анализа проделанной в этом направлении работы;</w:t>
      </w:r>
    </w:p>
    <w:p w:rsidR="009D2EBB" w:rsidRPr="0015198F" w:rsidRDefault="009D2EBB" w:rsidP="009D2EBB">
      <w:pPr>
        <w:numPr>
          <w:ilvl w:val="0"/>
          <w:numId w:val="5"/>
        </w:numPr>
        <w:tabs>
          <w:tab w:val="left" w:pos="993"/>
        </w:tabs>
        <w:ind w:left="0" w:firstLine="709"/>
        <w:jc w:val="both"/>
        <w:rPr>
          <w:color w:val="000000"/>
          <w:sz w:val="28"/>
          <w:szCs w:val="28"/>
          <w:lang w:eastAsia="ar-SA"/>
        </w:rPr>
      </w:pPr>
      <w:r w:rsidRPr="0015198F">
        <w:rPr>
          <w:color w:val="000000"/>
          <w:sz w:val="28"/>
          <w:szCs w:val="28"/>
          <w:lang w:eastAsia="ar-SA"/>
        </w:rPr>
        <w:t>обеспечение своевременной подготовки отчетных материалов в вышестоящие организации;</w:t>
      </w:r>
    </w:p>
    <w:p w:rsidR="009D2EBB" w:rsidRPr="0015198F" w:rsidRDefault="009D2EBB" w:rsidP="009D2EBB">
      <w:pPr>
        <w:numPr>
          <w:ilvl w:val="0"/>
          <w:numId w:val="5"/>
        </w:numPr>
        <w:tabs>
          <w:tab w:val="left" w:pos="993"/>
        </w:tabs>
        <w:ind w:left="0" w:firstLine="709"/>
        <w:jc w:val="both"/>
        <w:rPr>
          <w:color w:val="000000"/>
          <w:sz w:val="28"/>
          <w:szCs w:val="28"/>
          <w:lang w:eastAsia="ar-SA"/>
        </w:rPr>
      </w:pPr>
      <w:r w:rsidRPr="0015198F">
        <w:rPr>
          <w:color w:val="000000"/>
          <w:sz w:val="28"/>
          <w:szCs w:val="28"/>
          <w:lang w:eastAsia="ar-SA"/>
        </w:rPr>
        <w:t>контроль и анализ использования средств;</w:t>
      </w:r>
    </w:p>
    <w:p w:rsidR="009D2EBB" w:rsidRPr="0015198F" w:rsidRDefault="009D2EBB" w:rsidP="009D2EBB">
      <w:pPr>
        <w:numPr>
          <w:ilvl w:val="0"/>
          <w:numId w:val="5"/>
        </w:numPr>
        <w:tabs>
          <w:tab w:val="left" w:pos="993"/>
        </w:tabs>
        <w:ind w:left="0" w:firstLine="709"/>
        <w:jc w:val="both"/>
        <w:rPr>
          <w:color w:val="000000"/>
          <w:sz w:val="28"/>
          <w:szCs w:val="28"/>
          <w:lang w:eastAsia="ar-SA"/>
        </w:rPr>
      </w:pPr>
      <w:r w:rsidRPr="0015198F">
        <w:rPr>
          <w:color w:val="000000"/>
          <w:sz w:val="28"/>
          <w:szCs w:val="28"/>
          <w:lang w:eastAsia="ar-SA"/>
        </w:rPr>
        <w:t>при осуществлении образовательными учреждениями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9D2EBB" w:rsidRPr="0015198F" w:rsidRDefault="009D2EBB" w:rsidP="009D2EBB">
      <w:pPr>
        <w:numPr>
          <w:ilvl w:val="0"/>
          <w:numId w:val="5"/>
        </w:numPr>
        <w:tabs>
          <w:tab w:val="left" w:pos="993"/>
        </w:tabs>
        <w:ind w:left="0" w:firstLine="709"/>
        <w:jc w:val="both"/>
        <w:rPr>
          <w:color w:val="000000"/>
          <w:sz w:val="28"/>
          <w:szCs w:val="28"/>
          <w:lang w:eastAsia="ar-SA"/>
        </w:rPr>
      </w:pPr>
      <w:r w:rsidRPr="0015198F">
        <w:rPr>
          <w:color w:val="000000"/>
          <w:sz w:val="28"/>
          <w:szCs w:val="28"/>
          <w:lang w:eastAsia="ar-SA"/>
        </w:rPr>
        <w:t>консультирование технического персонала образовательных учреждений, занимающихся вопросами хозяйственной деятельности на местах;</w:t>
      </w:r>
    </w:p>
    <w:p w:rsidR="009D2EBB" w:rsidRPr="0015198F" w:rsidRDefault="009D2EBB" w:rsidP="009D2EBB">
      <w:pPr>
        <w:numPr>
          <w:ilvl w:val="0"/>
          <w:numId w:val="5"/>
        </w:numPr>
        <w:tabs>
          <w:tab w:val="left" w:pos="993"/>
        </w:tabs>
        <w:ind w:left="0" w:firstLine="709"/>
        <w:jc w:val="both"/>
        <w:rPr>
          <w:color w:val="000000"/>
          <w:sz w:val="28"/>
          <w:szCs w:val="28"/>
          <w:lang w:eastAsia="ar-SA"/>
        </w:rPr>
      </w:pPr>
      <w:r w:rsidRPr="0015198F">
        <w:rPr>
          <w:color w:val="000000"/>
          <w:sz w:val="28"/>
          <w:szCs w:val="28"/>
          <w:lang w:eastAsia="ar-SA"/>
        </w:rPr>
        <w:t>обеспечение безопасных условий перевозок учащихся автобусами на территории Города Минусинска по утвержденным маршрутам;</w:t>
      </w:r>
    </w:p>
    <w:p w:rsidR="009D2EBB" w:rsidRPr="0015198F" w:rsidRDefault="009D2EBB" w:rsidP="009D2EBB">
      <w:pPr>
        <w:numPr>
          <w:ilvl w:val="0"/>
          <w:numId w:val="5"/>
        </w:numPr>
        <w:tabs>
          <w:tab w:val="left" w:pos="993"/>
        </w:tabs>
        <w:ind w:left="0" w:firstLine="709"/>
        <w:jc w:val="both"/>
        <w:rPr>
          <w:color w:val="000000"/>
          <w:sz w:val="28"/>
          <w:szCs w:val="28"/>
          <w:lang w:eastAsia="ar-SA"/>
        </w:rPr>
      </w:pPr>
      <w:proofErr w:type="gramStart"/>
      <w:r w:rsidRPr="0015198F">
        <w:rPr>
          <w:color w:val="000000"/>
          <w:sz w:val="28"/>
          <w:szCs w:val="28"/>
          <w:lang w:eastAsia="ar-SA"/>
        </w:rPr>
        <w:lastRenderedPageBreak/>
        <w:t>контроль за</w:t>
      </w:r>
      <w:proofErr w:type="gramEnd"/>
      <w:r w:rsidRPr="0015198F">
        <w:rPr>
          <w:color w:val="000000"/>
          <w:sz w:val="28"/>
          <w:szCs w:val="28"/>
          <w:lang w:eastAsia="ar-SA"/>
        </w:rPr>
        <w:t xml:space="preserve"> выполнением подрядными организациями работ по капитальному ремонту и реконструкции зданий и сооружений образовательных учреждений, соблюдение правил техники безопасности и охраны труда;</w:t>
      </w:r>
    </w:p>
    <w:p w:rsidR="009D2EBB" w:rsidRPr="0015198F" w:rsidRDefault="009D2EBB" w:rsidP="009D2EBB">
      <w:pPr>
        <w:numPr>
          <w:ilvl w:val="0"/>
          <w:numId w:val="5"/>
        </w:numPr>
        <w:tabs>
          <w:tab w:val="left" w:pos="993"/>
        </w:tabs>
        <w:ind w:left="0" w:firstLine="709"/>
        <w:jc w:val="both"/>
        <w:rPr>
          <w:sz w:val="28"/>
          <w:szCs w:val="28"/>
          <w:lang w:eastAsia="ko-KR"/>
        </w:rPr>
      </w:pPr>
      <w:r w:rsidRPr="0015198F">
        <w:rPr>
          <w:sz w:val="28"/>
          <w:szCs w:val="28"/>
          <w:lang w:eastAsia="ko-KR"/>
        </w:rPr>
        <w:t>участие в проведении проверок технического состояния зданий образовательных учреждений, средств коллективной и индивидуальной защиты работников, определении их соответствия требованиям нормативно-правовых актов по охране труда;</w:t>
      </w:r>
    </w:p>
    <w:p w:rsidR="009D2EBB" w:rsidRPr="0015198F" w:rsidRDefault="009D2EBB" w:rsidP="009D2EBB">
      <w:pPr>
        <w:numPr>
          <w:ilvl w:val="0"/>
          <w:numId w:val="5"/>
        </w:numPr>
        <w:tabs>
          <w:tab w:val="left" w:pos="993"/>
        </w:tabs>
        <w:ind w:left="0" w:firstLine="709"/>
        <w:jc w:val="both"/>
        <w:rPr>
          <w:color w:val="000000"/>
          <w:sz w:val="28"/>
          <w:szCs w:val="28"/>
          <w:lang w:eastAsia="ar-SA"/>
        </w:rPr>
      </w:pPr>
      <w:r w:rsidRPr="0015198F">
        <w:rPr>
          <w:color w:val="000000"/>
          <w:sz w:val="28"/>
          <w:szCs w:val="28"/>
          <w:lang w:eastAsia="ar-SA"/>
        </w:rPr>
        <w:t>контроль за правильным и экономным расходованием сре</w:t>
      </w:r>
      <w:proofErr w:type="gramStart"/>
      <w:r w:rsidRPr="0015198F">
        <w:rPr>
          <w:color w:val="000000"/>
          <w:sz w:val="28"/>
          <w:szCs w:val="28"/>
          <w:lang w:eastAsia="ar-SA"/>
        </w:rPr>
        <w:t>дств в с</w:t>
      </w:r>
      <w:proofErr w:type="gramEnd"/>
      <w:r w:rsidRPr="0015198F">
        <w:rPr>
          <w:color w:val="000000"/>
          <w:sz w:val="28"/>
          <w:szCs w:val="28"/>
          <w:lang w:eastAsia="ar-SA"/>
        </w:rPr>
        <w:t>оответствии с целевым назначением по утвержденным муниципальным заданиям бюджетных средств и средств, полученных за счет внебюджетных источников;</w:t>
      </w:r>
    </w:p>
    <w:p w:rsidR="009D2EBB" w:rsidRPr="0015198F" w:rsidRDefault="009D2EBB" w:rsidP="009D2EBB">
      <w:pPr>
        <w:numPr>
          <w:ilvl w:val="0"/>
          <w:numId w:val="5"/>
        </w:numPr>
        <w:tabs>
          <w:tab w:val="left" w:pos="993"/>
        </w:tabs>
        <w:ind w:left="0" w:firstLine="709"/>
        <w:jc w:val="both"/>
        <w:rPr>
          <w:color w:val="000000"/>
          <w:sz w:val="28"/>
          <w:szCs w:val="28"/>
          <w:lang w:eastAsia="ar-SA"/>
        </w:rPr>
      </w:pPr>
      <w:r w:rsidRPr="0015198F">
        <w:rPr>
          <w:color w:val="000000"/>
          <w:sz w:val="28"/>
          <w:szCs w:val="28"/>
          <w:lang w:eastAsia="ar-SA"/>
        </w:rPr>
        <w:t>формирование полной и достоверной информации о хозяйственных процессах и результатах деятельности, необходимой для оперативного руководства и управления, а также для предоставления пользователям информации;</w:t>
      </w:r>
    </w:p>
    <w:p w:rsidR="009D2EBB" w:rsidRPr="0015198F" w:rsidRDefault="009D2EBB" w:rsidP="009D2EBB">
      <w:pPr>
        <w:numPr>
          <w:ilvl w:val="0"/>
          <w:numId w:val="5"/>
        </w:numPr>
        <w:tabs>
          <w:tab w:val="left" w:pos="993"/>
        </w:tabs>
        <w:ind w:left="0" w:firstLine="709"/>
        <w:jc w:val="both"/>
        <w:rPr>
          <w:color w:val="000000"/>
          <w:sz w:val="28"/>
          <w:szCs w:val="28"/>
          <w:lang w:eastAsia="ar-SA"/>
        </w:rPr>
      </w:pPr>
      <w:r w:rsidRPr="0015198F">
        <w:rPr>
          <w:color w:val="000000"/>
          <w:sz w:val="28"/>
          <w:szCs w:val="28"/>
          <w:lang w:eastAsia="ar-SA"/>
        </w:rPr>
        <w:t>проведение инвентаризации имущества и обязательств образовательных учреждений;</w:t>
      </w:r>
    </w:p>
    <w:p w:rsidR="009D2EBB" w:rsidRPr="0015198F" w:rsidRDefault="009D2EBB" w:rsidP="009D2EBB">
      <w:pPr>
        <w:numPr>
          <w:ilvl w:val="0"/>
          <w:numId w:val="5"/>
        </w:numPr>
        <w:tabs>
          <w:tab w:val="left" w:pos="993"/>
        </w:tabs>
        <w:ind w:left="0" w:firstLine="709"/>
        <w:jc w:val="both"/>
        <w:rPr>
          <w:color w:val="000000"/>
          <w:sz w:val="28"/>
          <w:szCs w:val="28"/>
          <w:lang w:eastAsia="ar-SA"/>
        </w:rPr>
      </w:pPr>
      <w:r w:rsidRPr="0015198F">
        <w:rPr>
          <w:color w:val="000000"/>
          <w:sz w:val="28"/>
          <w:szCs w:val="28"/>
          <w:lang w:eastAsia="ar-SA"/>
        </w:rPr>
        <w:t>ведение реестра расходных обязательств Управлением образования, подлежащих исполнению в пределах утвержденных ему лимитов бюджетных ассигнований;</w:t>
      </w:r>
    </w:p>
    <w:p w:rsidR="009D2EBB" w:rsidRPr="0015198F" w:rsidRDefault="009D2EBB" w:rsidP="009D2EBB">
      <w:pPr>
        <w:numPr>
          <w:ilvl w:val="0"/>
          <w:numId w:val="5"/>
        </w:numPr>
        <w:tabs>
          <w:tab w:val="left" w:pos="993"/>
        </w:tabs>
        <w:ind w:left="0" w:firstLine="709"/>
        <w:jc w:val="both"/>
        <w:rPr>
          <w:color w:val="000000"/>
          <w:sz w:val="28"/>
          <w:szCs w:val="28"/>
          <w:lang w:eastAsia="ar-SA"/>
        </w:rPr>
      </w:pPr>
      <w:r w:rsidRPr="0015198F">
        <w:rPr>
          <w:color w:val="000000"/>
          <w:sz w:val="28"/>
          <w:szCs w:val="28"/>
          <w:lang w:eastAsia="ar-SA"/>
        </w:rPr>
        <w:t>начисление и выплата в установленные сроки заработной платы, иных гарантий и компенсаций работникам;</w:t>
      </w:r>
    </w:p>
    <w:p w:rsidR="009D2EBB" w:rsidRPr="0015198F" w:rsidRDefault="009D2EBB" w:rsidP="009D2EBB">
      <w:pPr>
        <w:numPr>
          <w:ilvl w:val="0"/>
          <w:numId w:val="5"/>
        </w:numPr>
        <w:tabs>
          <w:tab w:val="left" w:pos="993"/>
        </w:tabs>
        <w:ind w:left="0" w:firstLine="709"/>
        <w:jc w:val="both"/>
        <w:rPr>
          <w:color w:val="000000"/>
          <w:sz w:val="28"/>
          <w:szCs w:val="28"/>
          <w:lang w:eastAsia="ar-SA"/>
        </w:rPr>
      </w:pPr>
      <w:r w:rsidRPr="0015198F">
        <w:rPr>
          <w:color w:val="000000"/>
          <w:sz w:val="28"/>
          <w:szCs w:val="28"/>
          <w:lang w:eastAsia="ar-SA"/>
        </w:rPr>
        <w:t>своевременное проведение расчетов, возникающих в процессе исполнения муниципальных заданий с организациями и отдельными физическими лицами;</w:t>
      </w:r>
    </w:p>
    <w:p w:rsidR="009D2EBB" w:rsidRPr="0015198F" w:rsidRDefault="009D2EBB" w:rsidP="009D2EBB">
      <w:pPr>
        <w:numPr>
          <w:ilvl w:val="0"/>
          <w:numId w:val="5"/>
        </w:numPr>
        <w:tabs>
          <w:tab w:val="left" w:pos="993"/>
        </w:tabs>
        <w:ind w:left="0" w:firstLine="709"/>
        <w:jc w:val="both"/>
        <w:rPr>
          <w:color w:val="000000"/>
          <w:sz w:val="28"/>
          <w:szCs w:val="28"/>
          <w:lang w:eastAsia="ar-SA"/>
        </w:rPr>
      </w:pPr>
      <w:r w:rsidRPr="0015198F">
        <w:rPr>
          <w:color w:val="000000"/>
          <w:sz w:val="28"/>
          <w:szCs w:val="28"/>
          <w:lang w:eastAsia="ar-SA"/>
        </w:rPr>
        <w:t>предотвращение отрицательных результатов хозяйственной деятельности образовательных учреждений и обеспечение экономии ресурсов.</w:t>
      </w:r>
    </w:p>
    <w:p w:rsidR="009D2EBB" w:rsidRPr="0015198F" w:rsidRDefault="00E66B39" w:rsidP="00E66B39">
      <w:pPr>
        <w:shd w:val="clear" w:color="auto" w:fill="FFFFFF" w:themeFill="background1"/>
        <w:spacing w:before="240"/>
        <w:ind w:firstLine="851"/>
        <w:jc w:val="both"/>
        <w:rPr>
          <w:bCs/>
          <w:sz w:val="28"/>
          <w:szCs w:val="28"/>
          <w:lang w:eastAsia="ko-KR"/>
        </w:rPr>
      </w:pPr>
      <w:r w:rsidRPr="0015198F">
        <w:rPr>
          <w:bCs/>
          <w:sz w:val="28"/>
          <w:szCs w:val="28"/>
          <w:u w:val="single"/>
          <w:lang w:eastAsia="ko-KR"/>
        </w:rPr>
        <w:t>Целевой п</w:t>
      </w:r>
      <w:r w:rsidR="009D2EBB" w:rsidRPr="0015198F">
        <w:rPr>
          <w:bCs/>
          <w:sz w:val="28"/>
          <w:szCs w:val="28"/>
          <w:u w:val="single"/>
          <w:lang w:eastAsia="ko-KR"/>
        </w:rPr>
        <w:t>оказатель</w:t>
      </w:r>
      <w:r w:rsidRPr="0015198F">
        <w:rPr>
          <w:bCs/>
          <w:sz w:val="28"/>
          <w:szCs w:val="28"/>
          <w:u w:val="single"/>
          <w:lang w:eastAsia="ko-KR"/>
        </w:rPr>
        <w:t xml:space="preserve"> муниципальной программы</w:t>
      </w:r>
      <w:r w:rsidR="009D2EBB" w:rsidRPr="0015198F">
        <w:rPr>
          <w:bCs/>
          <w:sz w:val="28"/>
          <w:szCs w:val="28"/>
          <w:u w:val="single"/>
          <w:lang w:eastAsia="ko-KR"/>
        </w:rPr>
        <w:t xml:space="preserve">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проживающих на территории города Минусинска (с учетом групп кратковременного пребывания)»</w:t>
      </w:r>
      <w:r w:rsidR="009D2EBB" w:rsidRPr="0015198F">
        <w:rPr>
          <w:bCs/>
          <w:sz w:val="28"/>
          <w:szCs w:val="28"/>
          <w:lang w:eastAsia="ko-KR"/>
        </w:rPr>
        <w:t xml:space="preserve">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ликвидации очередности в дошкольных организациях для детей от трех до семи лет и достижение 100 процентов доступности дошкольного образования для детей от трех до семи </w:t>
      </w:r>
      <w:r w:rsidR="009D2EBB" w:rsidRPr="0015198F">
        <w:rPr>
          <w:bCs/>
          <w:sz w:val="28"/>
          <w:szCs w:val="28"/>
          <w:shd w:val="clear" w:color="auto" w:fill="FFFFFF" w:themeFill="background1"/>
          <w:lang w:eastAsia="ko-KR"/>
        </w:rPr>
        <w:t xml:space="preserve">лет в 2016 году решена.  </w:t>
      </w:r>
    </w:p>
    <w:p w:rsidR="009D2EBB" w:rsidRPr="0015198F" w:rsidRDefault="009D2EBB" w:rsidP="00E66B39">
      <w:pPr>
        <w:spacing w:after="240"/>
        <w:ind w:firstLine="851"/>
        <w:jc w:val="both"/>
        <w:rPr>
          <w:bCs/>
          <w:sz w:val="28"/>
          <w:szCs w:val="28"/>
          <w:lang w:eastAsia="ko-KR"/>
        </w:rPr>
      </w:pPr>
      <w:r w:rsidRPr="0015198F">
        <w:rPr>
          <w:bCs/>
          <w:sz w:val="28"/>
          <w:szCs w:val="28"/>
          <w:lang w:eastAsia="ko-KR"/>
        </w:rPr>
        <w:t>В формулировке показателя учтен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rsidR="009D2EBB" w:rsidRPr="0015198F" w:rsidRDefault="00E66B39" w:rsidP="00E66B39">
      <w:pPr>
        <w:shd w:val="clear" w:color="auto" w:fill="FFFFFF" w:themeFill="background1"/>
        <w:spacing w:before="240" w:after="240"/>
        <w:ind w:firstLine="708"/>
        <w:contextualSpacing/>
        <w:jc w:val="both"/>
        <w:rPr>
          <w:sz w:val="28"/>
          <w:szCs w:val="28"/>
          <w:lang w:eastAsia="ko-KR"/>
        </w:rPr>
      </w:pPr>
      <w:proofErr w:type="gramStart"/>
      <w:r w:rsidRPr="0015198F">
        <w:rPr>
          <w:sz w:val="28"/>
          <w:szCs w:val="28"/>
          <w:u w:val="single"/>
          <w:lang w:eastAsia="ko-KR"/>
        </w:rPr>
        <w:lastRenderedPageBreak/>
        <w:t>Целевой п</w:t>
      </w:r>
      <w:r w:rsidR="009D2EBB" w:rsidRPr="0015198F">
        <w:rPr>
          <w:sz w:val="28"/>
          <w:szCs w:val="28"/>
          <w:u w:val="single"/>
          <w:lang w:eastAsia="ko-KR"/>
        </w:rPr>
        <w:t xml:space="preserve">оказатель </w:t>
      </w:r>
      <w:r w:rsidRPr="0015198F">
        <w:rPr>
          <w:sz w:val="28"/>
          <w:szCs w:val="28"/>
          <w:u w:val="single"/>
          <w:lang w:eastAsia="ko-KR"/>
        </w:rPr>
        <w:t xml:space="preserve">муниципальной программы </w:t>
      </w:r>
      <w:r w:rsidR="009D2EBB" w:rsidRPr="0015198F">
        <w:rPr>
          <w:sz w:val="28"/>
          <w:szCs w:val="28"/>
          <w:u w:val="single"/>
          <w:lang w:eastAsia="ko-KR"/>
        </w:rPr>
        <w:t>«</w:t>
      </w:r>
      <w:r w:rsidR="009D2EBB" w:rsidRPr="0015198F">
        <w:rPr>
          <w:bCs/>
          <w:sz w:val="28"/>
          <w:szCs w:val="28"/>
          <w:u w:val="single"/>
          <w:lang w:eastAsia="ko-KR"/>
        </w:rPr>
        <w:t>Отношение среднего балла ЕГЭ (в расчете на 1 предмет) в 10 % школ города Минусинска с лучшими результатами ЕГЭ к среднему баллу ЕГЭ (в расчете на 1 предмет) в 10 % школ города Минусинска с худшими результатами ЕГЭ</w:t>
      </w:r>
      <w:r w:rsidR="009D2EBB" w:rsidRPr="0015198F">
        <w:rPr>
          <w:sz w:val="28"/>
          <w:szCs w:val="28"/>
          <w:u w:val="single"/>
          <w:lang w:eastAsia="ko-KR"/>
        </w:rPr>
        <w:t>»</w:t>
      </w:r>
      <w:r w:rsidR="009D2EBB" w:rsidRPr="0015198F">
        <w:rPr>
          <w:sz w:val="28"/>
          <w:szCs w:val="28"/>
          <w:lang w:eastAsia="ko-KR"/>
        </w:rPr>
        <w:t xml:space="preserve">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w:t>
      </w:r>
      <w:proofErr w:type="gramEnd"/>
      <w:r w:rsidR="009D2EBB" w:rsidRPr="0015198F">
        <w:rPr>
          <w:sz w:val="28"/>
          <w:szCs w:val="28"/>
          <w:lang w:eastAsia="ko-KR"/>
        </w:rPr>
        <w:t xml:space="preserve"> образовательных результатов между школами при не снижении среднего результата ЕГЭ в лучших школах. </w:t>
      </w:r>
    </w:p>
    <w:p w:rsidR="009D2EBB" w:rsidRPr="0015198F" w:rsidRDefault="009D2EBB" w:rsidP="009D2EBB">
      <w:pPr>
        <w:suppressAutoHyphens/>
        <w:ind w:firstLine="709"/>
        <w:jc w:val="both"/>
        <w:rPr>
          <w:sz w:val="28"/>
          <w:szCs w:val="28"/>
          <w:lang w:eastAsia="ar-SA"/>
        </w:rPr>
      </w:pPr>
      <w:r w:rsidRPr="0015198F">
        <w:rPr>
          <w:sz w:val="28"/>
          <w:szCs w:val="28"/>
          <w:lang w:eastAsia="ar-SA"/>
        </w:rPr>
        <w:t>Государственная итоговая аттестация: среди предметов по выбору в 2016 году лидирует математика профильного уровня, её сдавали больше половины участников ЕГЭ. Чуть меньше половины выпускников (42%) выбрали обществознание. Лучшие результаты продемонстрированы по русскому языку (средний балл 66,33) и по иностранному языку (средний балл 66,00) Средний балл ЕГЭ-2016 в Минусинске вырос по всем предметам, кроме обществознания и химии. Четыре человека сдали в этом году ЕГЭ на 100 баллов: по русскому языку и по истории. Выпускников общеобразовательных учреждений окончивших школу с золотой медалью - 40 человек.</w:t>
      </w:r>
    </w:p>
    <w:p w:rsidR="009D2EBB" w:rsidRPr="0015198F" w:rsidRDefault="009D2EBB" w:rsidP="00E66B39">
      <w:pPr>
        <w:suppressAutoHyphens/>
        <w:spacing w:after="240"/>
        <w:ind w:firstLine="709"/>
        <w:jc w:val="both"/>
        <w:rPr>
          <w:sz w:val="28"/>
          <w:szCs w:val="28"/>
          <w:lang w:eastAsia="ar-SA"/>
        </w:rPr>
      </w:pPr>
      <w:r w:rsidRPr="0015198F">
        <w:rPr>
          <w:sz w:val="28"/>
          <w:szCs w:val="28"/>
          <w:shd w:val="clear" w:color="auto" w:fill="FFFFFF" w:themeFill="background1"/>
          <w:lang w:eastAsia="ar-SA"/>
        </w:rPr>
        <w:t xml:space="preserve">МАОУ Гимназия №1 в этом году снова стала победителем конкурсного отбора школ на финансирование специализированных классов по поручению Губернатора Красноярского края с целью обеспечения высокого качества образования, организации целенаправленной </w:t>
      </w:r>
      <w:proofErr w:type="spellStart"/>
      <w:r w:rsidRPr="0015198F">
        <w:rPr>
          <w:sz w:val="28"/>
          <w:szCs w:val="28"/>
          <w:shd w:val="clear" w:color="auto" w:fill="FFFFFF" w:themeFill="background1"/>
          <w:lang w:eastAsia="ar-SA"/>
        </w:rPr>
        <w:t>профориентационной</w:t>
      </w:r>
      <w:proofErr w:type="spellEnd"/>
      <w:r w:rsidRPr="0015198F">
        <w:rPr>
          <w:sz w:val="28"/>
          <w:szCs w:val="28"/>
          <w:shd w:val="clear" w:color="auto" w:fill="FFFFFF" w:themeFill="background1"/>
          <w:lang w:eastAsia="ar-SA"/>
        </w:rPr>
        <w:t xml:space="preserve"> работы со школьниками, повышения мотивации выпускников на выбор инженерных, технических специальностей для поступления в профессиональные образовательные организации и образовательные организации. </w:t>
      </w:r>
      <w:r w:rsidRPr="0015198F">
        <w:rPr>
          <w:sz w:val="28"/>
          <w:szCs w:val="28"/>
          <w:lang w:eastAsia="ar-SA"/>
        </w:rPr>
        <w:t xml:space="preserve">Открыт </w:t>
      </w:r>
      <w:r w:rsidRPr="0015198F">
        <w:rPr>
          <w:rFonts w:eastAsia="Calibri"/>
          <w:sz w:val="28"/>
          <w:szCs w:val="28"/>
          <w:lang w:eastAsia="ar-SA"/>
        </w:rPr>
        <w:t>специализированный класс математической направленности (с углубленным изучением математики, физики/химии)</w:t>
      </w:r>
      <w:r w:rsidR="00E66B39" w:rsidRPr="0015198F">
        <w:rPr>
          <w:rFonts w:eastAsia="Calibri"/>
          <w:sz w:val="28"/>
          <w:szCs w:val="28"/>
          <w:lang w:eastAsia="ar-SA"/>
        </w:rPr>
        <w:t>.</w:t>
      </w:r>
    </w:p>
    <w:p w:rsidR="009D2EBB" w:rsidRPr="0015198F" w:rsidRDefault="00E66B39" w:rsidP="00E66B39">
      <w:pPr>
        <w:shd w:val="clear" w:color="auto" w:fill="FFFFFF" w:themeFill="background1"/>
        <w:spacing w:before="240"/>
        <w:ind w:firstLine="540"/>
        <w:contextualSpacing/>
        <w:jc w:val="both"/>
        <w:rPr>
          <w:bCs/>
          <w:sz w:val="28"/>
          <w:szCs w:val="28"/>
          <w:lang w:eastAsia="ko-KR"/>
        </w:rPr>
      </w:pPr>
      <w:r w:rsidRPr="0015198F">
        <w:rPr>
          <w:bCs/>
          <w:sz w:val="28"/>
          <w:szCs w:val="28"/>
          <w:u w:val="single"/>
          <w:lang w:eastAsia="ko-KR"/>
        </w:rPr>
        <w:t xml:space="preserve">Целевой показатель муниципальной программы </w:t>
      </w:r>
      <w:r w:rsidR="009D2EBB" w:rsidRPr="0015198F">
        <w:rPr>
          <w:bCs/>
          <w:sz w:val="28"/>
          <w:szCs w:val="28"/>
          <w:u w:val="single"/>
          <w:lang w:eastAsia="ko-KR"/>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009D2EBB" w:rsidRPr="0015198F">
        <w:rPr>
          <w:bCs/>
          <w:sz w:val="28"/>
          <w:szCs w:val="28"/>
          <w:lang w:eastAsia="ko-KR"/>
        </w:rPr>
        <w:t xml:space="preserve">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«Образования», Национальной образовательной инициативы «Наша новая школа» проекта модернизации региональной систем общего образования осуществлены значительные инвестиции в сферу общего образования. Показатель позволяет оценить эффективность вложений.</w:t>
      </w:r>
    </w:p>
    <w:p w:rsidR="009D2EBB" w:rsidRPr="0015198F" w:rsidRDefault="00E66B39" w:rsidP="00E66B39">
      <w:pPr>
        <w:adjustRightInd w:val="0"/>
        <w:spacing w:before="240" w:after="240"/>
        <w:ind w:firstLine="709"/>
        <w:jc w:val="both"/>
        <w:rPr>
          <w:bCs/>
          <w:sz w:val="28"/>
          <w:szCs w:val="28"/>
          <w:lang w:eastAsia="ko-KR"/>
        </w:rPr>
      </w:pPr>
      <w:r w:rsidRPr="0015198F">
        <w:rPr>
          <w:bCs/>
          <w:sz w:val="28"/>
          <w:szCs w:val="28"/>
          <w:u w:val="single"/>
          <w:lang w:eastAsia="ko-KR"/>
        </w:rPr>
        <w:t xml:space="preserve">Целевой показатель муниципальной программы </w:t>
      </w:r>
      <w:r w:rsidR="009D2EBB" w:rsidRPr="0015198F">
        <w:rPr>
          <w:bCs/>
          <w:sz w:val="28"/>
          <w:szCs w:val="28"/>
          <w:u w:val="single"/>
          <w:lang w:eastAsia="ko-KR"/>
        </w:rPr>
        <w:t>«</w:t>
      </w:r>
      <w:r w:rsidR="009D2EBB" w:rsidRPr="0015198F">
        <w:rPr>
          <w:sz w:val="28"/>
          <w:szCs w:val="28"/>
          <w:u w:val="single"/>
          <w:lang w:eastAsia="ko-KR"/>
        </w:rPr>
        <w:t>Удельный вес численности детей, получающих услуги дополнительного образования, в общей численности детей в возрасте 5–18 лет»</w:t>
      </w:r>
      <w:r w:rsidR="009D2EBB" w:rsidRPr="0015198F">
        <w:rPr>
          <w:bCs/>
          <w:sz w:val="28"/>
          <w:szCs w:val="28"/>
          <w:u w:val="single"/>
          <w:lang w:eastAsia="ko-KR"/>
        </w:rPr>
        <w:t>.</w:t>
      </w:r>
      <w:r w:rsidR="009D2EBB" w:rsidRPr="0015198F">
        <w:rPr>
          <w:bCs/>
          <w:sz w:val="28"/>
          <w:szCs w:val="28"/>
          <w:lang w:eastAsia="ko-KR"/>
        </w:rPr>
        <w:t xml:space="preserve"> Показатель позволяет </w:t>
      </w:r>
      <w:r w:rsidR="009D2EBB" w:rsidRPr="0015198F">
        <w:rPr>
          <w:bCs/>
          <w:sz w:val="28"/>
          <w:szCs w:val="28"/>
          <w:lang w:eastAsia="ko-KR"/>
        </w:rPr>
        <w:lastRenderedPageBreak/>
        <w:t>объективно оценить эффективность программных мер по развитию дополнительного образования.</w:t>
      </w:r>
    </w:p>
    <w:p w:rsidR="009D2EBB" w:rsidRPr="0015198F" w:rsidRDefault="00E66B39" w:rsidP="009D2EBB">
      <w:pPr>
        <w:adjustRightInd w:val="0"/>
        <w:ind w:firstLine="709"/>
        <w:jc w:val="both"/>
        <w:rPr>
          <w:bCs/>
          <w:sz w:val="28"/>
          <w:szCs w:val="28"/>
          <w:lang w:eastAsia="ko-KR"/>
        </w:rPr>
      </w:pPr>
      <w:r w:rsidRPr="0015198F">
        <w:rPr>
          <w:bCs/>
          <w:sz w:val="28"/>
          <w:szCs w:val="28"/>
          <w:u w:val="single"/>
          <w:lang w:eastAsia="ko-KR"/>
        </w:rPr>
        <w:t>Целевой показатель муниципальной программы</w:t>
      </w:r>
      <w:r w:rsidR="009D2EBB" w:rsidRPr="0015198F">
        <w:rPr>
          <w:bCs/>
          <w:sz w:val="28"/>
          <w:szCs w:val="28"/>
          <w:u w:val="single"/>
          <w:lang w:eastAsia="ko-KR"/>
        </w:rPr>
        <w:t xml:space="preserve"> «Доля исполнения утвержденных бюджетных ассигнований».</w:t>
      </w:r>
      <w:r w:rsidR="009D2EBB" w:rsidRPr="0015198F">
        <w:rPr>
          <w:bCs/>
          <w:sz w:val="28"/>
          <w:szCs w:val="28"/>
          <w:lang w:eastAsia="ko-KR"/>
        </w:rPr>
        <w:t xml:space="preserve"> Данный показатель оценивает работу МКУ «ЦББУ» с учреждениями образования, подведомственными  управлению образования администрации города Минусинска, </w:t>
      </w:r>
      <w:proofErr w:type="gramStart"/>
      <w:r w:rsidR="009D2EBB" w:rsidRPr="0015198F">
        <w:rPr>
          <w:bCs/>
          <w:sz w:val="28"/>
          <w:szCs w:val="28"/>
          <w:lang w:eastAsia="ko-KR"/>
        </w:rPr>
        <w:t>своевременном</w:t>
      </w:r>
      <w:proofErr w:type="gramEnd"/>
      <w:r w:rsidR="009D2EBB" w:rsidRPr="0015198F">
        <w:rPr>
          <w:bCs/>
          <w:sz w:val="28"/>
          <w:szCs w:val="28"/>
          <w:lang w:eastAsia="ko-KR"/>
        </w:rPr>
        <w:t xml:space="preserve"> и эффективном использования утвержденных бюджетных ассигнований.</w:t>
      </w:r>
    </w:p>
    <w:p w:rsidR="00A23EE4" w:rsidRPr="0015198F" w:rsidRDefault="00A23EE4" w:rsidP="00A23EE4">
      <w:pPr>
        <w:adjustRightInd w:val="0"/>
        <w:ind w:firstLine="709"/>
        <w:jc w:val="both"/>
        <w:rPr>
          <w:bCs/>
          <w:sz w:val="28"/>
          <w:szCs w:val="28"/>
        </w:rPr>
      </w:pPr>
      <w:r w:rsidRPr="0015198F">
        <w:rPr>
          <w:bCs/>
          <w:sz w:val="28"/>
          <w:szCs w:val="28"/>
        </w:rPr>
        <w:t>При детальном анализе подпрограмм целевые показатели в основном выполнены в полном объеме, соответствуют или превышают плановые показатели, что характеризует положительную динамику выполнения показателей муниципальной программы «Развитие образования города Минусинска».</w:t>
      </w:r>
    </w:p>
    <w:p w:rsidR="00A23EE4" w:rsidRPr="0015198F" w:rsidRDefault="00A23EE4" w:rsidP="00A23EE4">
      <w:pPr>
        <w:adjustRightInd w:val="0"/>
        <w:ind w:firstLine="709"/>
        <w:jc w:val="both"/>
        <w:rPr>
          <w:bCs/>
          <w:sz w:val="28"/>
          <w:szCs w:val="28"/>
        </w:rPr>
      </w:pPr>
      <w:r w:rsidRPr="0015198F">
        <w:rPr>
          <w:bCs/>
          <w:sz w:val="28"/>
          <w:szCs w:val="28"/>
        </w:rPr>
        <w:t>Однако в подпрограмме 3 «Развитие дополнительного образования» по двум показателям произошло невыполнение показателей.</w:t>
      </w:r>
    </w:p>
    <w:p w:rsidR="00A23EE4" w:rsidRPr="0015198F" w:rsidRDefault="00A23EE4" w:rsidP="00A23EE4">
      <w:pPr>
        <w:adjustRightInd w:val="0"/>
        <w:ind w:firstLine="709"/>
        <w:jc w:val="both"/>
        <w:rPr>
          <w:bCs/>
          <w:sz w:val="28"/>
          <w:szCs w:val="28"/>
        </w:rPr>
      </w:pPr>
      <w:r w:rsidRPr="0015198F">
        <w:rPr>
          <w:bCs/>
          <w:sz w:val="28"/>
          <w:szCs w:val="28"/>
        </w:rPr>
        <w:t>Невыполнение показателя «Удельный вес программ дополнительного образования, реализующихся в сетевых формах от общего количества реализуемых программ» в связи с отсутствием программ реализуемых в сетевой форме учреждениями дополнительного образования.</w:t>
      </w:r>
    </w:p>
    <w:p w:rsidR="00A23EE4" w:rsidRPr="0015198F" w:rsidRDefault="00A23EE4" w:rsidP="00A23EE4">
      <w:pPr>
        <w:adjustRightInd w:val="0"/>
        <w:ind w:firstLine="709"/>
        <w:jc w:val="both"/>
        <w:rPr>
          <w:bCs/>
          <w:sz w:val="28"/>
          <w:szCs w:val="28"/>
        </w:rPr>
      </w:pPr>
      <w:r w:rsidRPr="0015198F">
        <w:rPr>
          <w:bCs/>
          <w:sz w:val="28"/>
          <w:szCs w:val="28"/>
        </w:rPr>
        <w:t>Данное направление начинает реализовываться с 2016-2017 учебного года.</w:t>
      </w:r>
    </w:p>
    <w:p w:rsidR="00A23EE4" w:rsidRPr="0015198F" w:rsidRDefault="00A23EE4" w:rsidP="00A23EE4">
      <w:pPr>
        <w:adjustRightInd w:val="0"/>
        <w:ind w:firstLine="709"/>
        <w:jc w:val="both"/>
        <w:rPr>
          <w:bCs/>
          <w:sz w:val="28"/>
          <w:szCs w:val="28"/>
        </w:rPr>
      </w:pPr>
      <w:r w:rsidRPr="0015198F">
        <w:rPr>
          <w:bCs/>
          <w:sz w:val="28"/>
          <w:szCs w:val="28"/>
        </w:rPr>
        <w:t xml:space="preserve">Невыполнение показателя «Удельный вес численности детей, вовлеченных в образовательные модули летнего отдыха и оздоровления» произошло по следующей причине. </w:t>
      </w:r>
    </w:p>
    <w:p w:rsidR="00A23EE4" w:rsidRPr="0015198F" w:rsidRDefault="00A23EE4" w:rsidP="00E66B39">
      <w:pPr>
        <w:adjustRightInd w:val="0"/>
        <w:ind w:firstLine="709"/>
        <w:jc w:val="both"/>
        <w:rPr>
          <w:bCs/>
          <w:sz w:val="28"/>
          <w:szCs w:val="28"/>
        </w:rPr>
      </w:pPr>
      <w:r w:rsidRPr="0015198F">
        <w:rPr>
          <w:bCs/>
          <w:sz w:val="28"/>
          <w:szCs w:val="28"/>
        </w:rPr>
        <w:t xml:space="preserve">Статьей 11 Закона Красноярского края от 07.07.2009 № 8-3618 средняя стоимость путевки в краевые государственные и муниципальные загородные оздоровительные лагеря устанавливаются Правительством Красноярского края ежегодно на очередной финансовый год. </w:t>
      </w:r>
    </w:p>
    <w:p w:rsidR="00A23EE4" w:rsidRPr="0015198F" w:rsidRDefault="00A23EE4" w:rsidP="00E66B39">
      <w:pPr>
        <w:adjustRightInd w:val="0"/>
        <w:ind w:firstLine="709"/>
        <w:jc w:val="both"/>
        <w:rPr>
          <w:bCs/>
          <w:sz w:val="28"/>
          <w:szCs w:val="28"/>
        </w:rPr>
      </w:pPr>
      <w:r w:rsidRPr="0015198F">
        <w:rPr>
          <w:bCs/>
          <w:sz w:val="28"/>
          <w:szCs w:val="28"/>
        </w:rPr>
        <w:t xml:space="preserve">Стоимость путевки ежегодно увеличивается, нагрузка на родителей ежегодно увеличивается в среднем на 1 510,00 рублей. </w:t>
      </w:r>
    </w:p>
    <w:p w:rsidR="00A23EE4" w:rsidRPr="0015198F" w:rsidRDefault="00A23EE4" w:rsidP="00E66B39">
      <w:pPr>
        <w:adjustRightInd w:val="0"/>
        <w:ind w:firstLine="709"/>
        <w:jc w:val="both"/>
        <w:rPr>
          <w:bCs/>
          <w:sz w:val="28"/>
          <w:szCs w:val="28"/>
        </w:rPr>
      </w:pPr>
      <w:r w:rsidRPr="0015198F">
        <w:rPr>
          <w:bCs/>
          <w:sz w:val="28"/>
          <w:szCs w:val="28"/>
        </w:rPr>
        <w:t>Так в 2016 году городу Минусинску необходимо было реализовать 597 путевок, а по факту было реализовано 528 путевок.</w:t>
      </w:r>
    </w:p>
    <w:p w:rsidR="009D2EBB" w:rsidRPr="0015198F" w:rsidRDefault="009D2EBB" w:rsidP="00E66B39">
      <w:pPr>
        <w:shd w:val="clear" w:color="auto" w:fill="FFFFFF" w:themeFill="background1"/>
        <w:autoSpaceDE w:val="0"/>
        <w:autoSpaceDN w:val="0"/>
        <w:adjustRightInd w:val="0"/>
        <w:ind w:firstLine="708"/>
        <w:jc w:val="both"/>
        <w:rPr>
          <w:rFonts w:ascii="Times New Roman CYR" w:hAnsi="Times New Roman CYR" w:cs="Times New Roman CYR"/>
          <w:sz w:val="28"/>
          <w:szCs w:val="28"/>
        </w:rPr>
      </w:pPr>
      <w:r w:rsidRPr="0015198F">
        <w:rPr>
          <w:rFonts w:ascii="Times New Roman CYR" w:hAnsi="Times New Roman CYR" w:cs="Times New Roman CYR"/>
          <w:sz w:val="28"/>
          <w:szCs w:val="28"/>
        </w:rPr>
        <w:t xml:space="preserve">Обеспечение питанием детей в дошкольных учреждениях города  осуществляется за счет средств городского  бюджета и родительской платы. Фактические затраты на питание детей в дошкольных учреждениях в  2016 </w:t>
      </w:r>
      <w:r w:rsidRPr="0015198F">
        <w:rPr>
          <w:rFonts w:ascii="Times New Roman CYR" w:hAnsi="Times New Roman CYR" w:cs="Times New Roman CYR"/>
          <w:sz w:val="28"/>
          <w:szCs w:val="28"/>
          <w:shd w:val="clear" w:color="auto" w:fill="FFFFFF" w:themeFill="background1"/>
        </w:rPr>
        <w:t>составили 56227 тыс. рублей. Стоимость питания  ребенка в день в</w:t>
      </w:r>
      <w:r w:rsidRPr="0015198F">
        <w:rPr>
          <w:rFonts w:ascii="Times New Roman CYR" w:hAnsi="Times New Roman CYR" w:cs="Times New Roman CYR"/>
          <w:sz w:val="28"/>
          <w:szCs w:val="28"/>
        </w:rPr>
        <w:t xml:space="preserve"> дошкольных учреждениях запланирована – 90,00 рублей. Фактическая стоимость дето-дня составила 85,09рублей. </w:t>
      </w:r>
    </w:p>
    <w:p w:rsidR="009D2EBB" w:rsidRPr="0015198F" w:rsidRDefault="009D2EBB" w:rsidP="00E66B39">
      <w:pPr>
        <w:shd w:val="clear" w:color="auto" w:fill="FFFFFF" w:themeFill="background1"/>
        <w:autoSpaceDE w:val="0"/>
        <w:autoSpaceDN w:val="0"/>
        <w:adjustRightInd w:val="0"/>
        <w:ind w:firstLine="709"/>
        <w:jc w:val="both"/>
        <w:rPr>
          <w:rFonts w:ascii="Times New Roman CYR" w:hAnsi="Times New Roman CYR" w:cs="Times New Roman CYR"/>
          <w:sz w:val="28"/>
          <w:szCs w:val="28"/>
        </w:rPr>
      </w:pPr>
      <w:r w:rsidRPr="0015198F">
        <w:rPr>
          <w:rFonts w:ascii="Times New Roman CYR" w:hAnsi="Times New Roman CYR" w:cs="Times New Roman CYR"/>
          <w:sz w:val="28"/>
          <w:szCs w:val="28"/>
        </w:rPr>
        <w:t>Финансовое обеспечение общеобразовательного процесса осуществляется исходя из норматива на одного воспитанника (одну группу), одного обучающегося (один класс, класс-комплект) за счет сре</w:t>
      </w:r>
      <w:proofErr w:type="gramStart"/>
      <w:r w:rsidRPr="0015198F">
        <w:rPr>
          <w:rFonts w:ascii="Times New Roman CYR" w:hAnsi="Times New Roman CYR" w:cs="Times New Roman CYR"/>
          <w:sz w:val="28"/>
          <w:szCs w:val="28"/>
        </w:rPr>
        <w:t>дств кр</w:t>
      </w:r>
      <w:proofErr w:type="gramEnd"/>
      <w:r w:rsidRPr="0015198F">
        <w:rPr>
          <w:rFonts w:ascii="Times New Roman CYR" w:hAnsi="Times New Roman CYR" w:cs="Times New Roman CYR"/>
          <w:sz w:val="28"/>
          <w:szCs w:val="28"/>
        </w:rPr>
        <w:t xml:space="preserve">аевого бюджета. </w:t>
      </w:r>
    </w:p>
    <w:p w:rsidR="009D2EBB" w:rsidRPr="0015198F" w:rsidRDefault="009D2EBB" w:rsidP="00E66B39">
      <w:pPr>
        <w:autoSpaceDE w:val="0"/>
        <w:autoSpaceDN w:val="0"/>
        <w:adjustRightInd w:val="0"/>
        <w:ind w:firstLine="709"/>
        <w:jc w:val="both"/>
        <w:rPr>
          <w:rFonts w:ascii="Times New Roman CYR" w:hAnsi="Times New Roman CYR" w:cs="Times New Roman CYR"/>
          <w:sz w:val="28"/>
          <w:szCs w:val="28"/>
        </w:rPr>
      </w:pPr>
      <w:r w:rsidRPr="0015198F">
        <w:rPr>
          <w:rFonts w:ascii="Times New Roman CYR" w:hAnsi="Times New Roman CYR" w:cs="Times New Roman CYR"/>
          <w:sz w:val="28"/>
          <w:szCs w:val="28"/>
        </w:rPr>
        <w:t>За счет сре</w:t>
      </w:r>
      <w:proofErr w:type="gramStart"/>
      <w:r w:rsidRPr="0015198F">
        <w:rPr>
          <w:rFonts w:ascii="Times New Roman CYR" w:hAnsi="Times New Roman CYR" w:cs="Times New Roman CYR"/>
          <w:sz w:val="28"/>
          <w:szCs w:val="28"/>
        </w:rPr>
        <w:t>дств кр</w:t>
      </w:r>
      <w:proofErr w:type="gramEnd"/>
      <w:r w:rsidRPr="0015198F">
        <w:rPr>
          <w:rFonts w:ascii="Times New Roman CYR" w:hAnsi="Times New Roman CYR" w:cs="Times New Roman CYR"/>
          <w:sz w:val="28"/>
          <w:szCs w:val="28"/>
        </w:rPr>
        <w:t xml:space="preserve">аевого бюджета предоставляется субвенция на обеспечение горячим питанием детей, обучающихся в образовательных организациях, без взимания платы в </w:t>
      </w:r>
      <w:r w:rsidRPr="0015198F">
        <w:rPr>
          <w:rFonts w:ascii="Times New Roman CYR" w:hAnsi="Times New Roman CYR" w:cs="Times New Roman CYR"/>
          <w:sz w:val="28"/>
          <w:szCs w:val="28"/>
          <w:shd w:val="clear" w:color="auto" w:fill="FFFFFF" w:themeFill="background1"/>
        </w:rPr>
        <w:t>сумме 20041,8 тыс</w:t>
      </w:r>
      <w:r w:rsidRPr="0015198F">
        <w:rPr>
          <w:rFonts w:ascii="Times New Roman CYR" w:hAnsi="Times New Roman CYR" w:cs="Times New Roman CYR"/>
          <w:sz w:val="28"/>
          <w:szCs w:val="28"/>
        </w:rPr>
        <w:t>.</w:t>
      </w:r>
      <w:r w:rsidR="00C745D4" w:rsidRPr="0015198F">
        <w:rPr>
          <w:rFonts w:ascii="Times New Roman CYR" w:hAnsi="Times New Roman CYR" w:cs="Times New Roman CYR"/>
          <w:sz w:val="28"/>
          <w:szCs w:val="28"/>
        </w:rPr>
        <w:t xml:space="preserve"> </w:t>
      </w:r>
      <w:r w:rsidRPr="0015198F">
        <w:rPr>
          <w:rFonts w:ascii="Times New Roman CYR" w:hAnsi="Times New Roman CYR" w:cs="Times New Roman CYR"/>
          <w:sz w:val="28"/>
          <w:szCs w:val="28"/>
        </w:rPr>
        <w:t xml:space="preserve">руб. </w:t>
      </w:r>
    </w:p>
    <w:p w:rsidR="009D2EBB" w:rsidRPr="0015198F" w:rsidRDefault="009D2EBB" w:rsidP="00E66B39">
      <w:pPr>
        <w:autoSpaceDE w:val="0"/>
        <w:autoSpaceDN w:val="0"/>
        <w:adjustRightInd w:val="0"/>
        <w:ind w:firstLine="709"/>
        <w:jc w:val="both"/>
        <w:rPr>
          <w:rFonts w:ascii="Times New Roman CYR" w:hAnsi="Times New Roman CYR" w:cs="Times New Roman CYR"/>
          <w:sz w:val="28"/>
          <w:szCs w:val="28"/>
        </w:rPr>
      </w:pPr>
      <w:r w:rsidRPr="0015198F">
        <w:rPr>
          <w:rFonts w:ascii="Times New Roman CYR" w:hAnsi="Times New Roman CYR" w:cs="Times New Roman CYR"/>
          <w:sz w:val="28"/>
          <w:szCs w:val="28"/>
        </w:rPr>
        <w:lastRenderedPageBreak/>
        <w:t>В рамках соглашения о предоставлении субсидии на проведение реконструкции или капитального ремонта зданий общеобразовательных организаций Красноярского края, находящихся в аварийном состоянии, в 2016-2017гг. выделено и освоено в 2016г. за счет краевого бюджета 24963,0 тыс.</w:t>
      </w:r>
      <w:r w:rsidR="00C745D4" w:rsidRPr="0015198F">
        <w:rPr>
          <w:rFonts w:ascii="Times New Roman CYR" w:hAnsi="Times New Roman CYR" w:cs="Times New Roman CYR"/>
          <w:sz w:val="28"/>
          <w:szCs w:val="28"/>
        </w:rPr>
        <w:t xml:space="preserve"> р</w:t>
      </w:r>
      <w:r w:rsidRPr="0015198F">
        <w:rPr>
          <w:rFonts w:ascii="Times New Roman CYR" w:hAnsi="Times New Roman CYR" w:cs="Times New Roman CYR"/>
          <w:sz w:val="28"/>
          <w:szCs w:val="28"/>
        </w:rPr>
        <w:t>уб., за счет местного бюджета 2676,3 тыс.</w:t>
      </w:r>
      <w:r w:rsidR="00C745D4" w:rsidRPr="0015198F">
        <w:rPr>
          <w:rFonts w:ascii="Times New Roman CYR" w:hAnsi="Times New Roman CYR" w:cs="Times New Roman CYR"/>
          <w:sz w:val="28"/>
          <w:szCs w:val="28"/>
        </w:rPr>
        <w:t xml:space="preserve"> </w:t>
      </w:r>
      <w:r w:rsidRPr="0015198F">
        <w:rPr>
          <w:rFonts w:ascii="Times New Roman CYR" w:hAnsi="Times New Roman CYR" w:cs="Times New Roman CYR"/>
          <w:sz w:val="28"/>
          <w:szCs w:val="28"/>
        </w:rPr>
        <w:t xml:space="preserve">руб. </w:t>
      </w:r>
    </w:p>
    <w:p w:rsidR="009D2EBB" w:rsidRPr="0015198F" w:rsidRDefault="009D2EBB" w:rsidP="00E66B39">
      <w:pPr>
        <w:autoSpaceDE w:val="0"/>
        <w:autoSpaceDN w:val="0"/>
        <w:adjustRightInd w:val="0"/>
        <w:ind w:firstLine="709"/>
        <w:jc w:val="both"/>
        <w:rPr>
          <w:rFonts w:ascii="Times New Roman CYR" w:hAnsi="Times New Roman CYR" w:cs="Times New Roman CYR"/>
          <w:sz w:val="28"/>
          <w:szCs w:val="28"/>
        </w:rPr>
      </w:pPr>
      <w:r w:rsidRPr="0015198F">
        <w:rPr>
          <w:rFonts w:ascii="Times New Roman CYR" w:hAnsi="Times New Roman CYR" w:cs="Times New Roman CYR"/>
          <w:sz w:val="28"/>
          <w:szCs w:val="28"/>
        </w:rPr>
        <w:t xml:space="preserve">С 01.09.2016 года количество учащихся, получающих льготное питание, </w:t>
      </w:r>
      <w:r w:rsidRPr="0015198F">
        <w:rPr>
          <w:rFonts w:ascii="Times New Roman CYR" w:hAnsi="Times New Roman CYR" w:cs="Times New Roman CYR"/>
          <w:sz w:val="28"/>
          <w:szCs w:val="28"/>
          <w:shd w:val="clear" w:color="auto" w:fill="FFFFFF" w:themeFill="background1"/>
        </w:rPr>
        <w:t>составило 3384 человека</w:t>
      </w:r>
      <w:r w:rsidRPr="0015198F">
        <w:rPr>
          <w:rFonts w:ascii="Times New Roman CYR" w:hAnsi="Times New Roman CYR" w:cs="Times New Roman CYR"/>
          <w:sz w:val="28"/>
          <w:szCs w:val="28"/>
        </w:rPr>
        <w:t>.</w:t>
      </w:r>
    </w:p>
    <w:p w:rsidR="009D2EBB" w:rsidRPr="0015198F" w:rsidRDefault="009D2EBB" w:rsidP="00E66B39">
      <w:pPr>
        <w:autoSpaceDE w:val="0"/>
        <w:autoSpaceDN w:val="0"/>
        <w:adjustRightInd w:val="0"/>
        <w:ind w:firstLine="709"/>
        <w:jc w:val="both"/>
        <w:rPr>
          <w:rFonts w:ascii="Times New Roman CYR" w:hAnsi="Times New Roman CYR" w:cs="Times New Roman CYR"/>
          <w:sz w:val="28"/>
          <w:szCs w:val="28"/>
        </w:rPr>
      </w:pPr>
      <w:r w:rsidRPr="0015198F">
        <w:rPr>
          <w:rFonts w:ascii="Times New Roman CYR" w:hAnsi="Times New Roman CYR" w:cs="Times New Roman CYR"/>
          <w:sz w:val="28"/>
          <w:szCs w:val="28"/>
        </w:rPr>
        <w:t xml:space="preserve">На подготовку образовательных учреждений  к новому учебному году 2016-2017г. и устранение предписаний контролирующих органов освоено -  </w:t>
      </w:r>
      <w:r w:rsidRPr="0015198F">
        <w:rPr>
          <w:rFonts w:ascii="Times New Roman CYR" w:hAnsi="Times New Roman CYR" w:cs="Times New Roman CYR"/>
          <w:sz w:val="28"/>
          <w:szCs w:val="28"/>
          <w:shd w:val="clear" w:color="auto" w:fill="FFFFFF" w:themeFill="background1"/>
        </w:rPr>
        <w:t>13 002,6</w:t>
      </w:r>
      <w:r w:rsidRPr="0015198F">
        <w:rPr>
          <w:rFonts w:ascii="Times New Roman CYR" w:hAnsi="Times New Roman CYR" w:cs="Times New Roman CYR"/>
          <w:sz w:val="28"/>
          <w:szCs w:val="28"/>
        </w:rPr>
        <w:t xml:space="preserve"> тыс. рублей (проведены капитальные ремонты крыш, туалетных комнат, пищеблоков, смена оконных блоков)</w:t>
      </w:r>
    </w:p>
    <w:p w:rsidR="009D2EBB" w:rsidRPr="0015198F" w:rsidRDefault="009D2EBB" w:rsidP="00E66B39">
      <w:pPr>
        <w:autoSpaceDE w:val="0"/>
        <w:autoSpaceDN w:val="0"/>
        <w:adjustRightInd w:val="0"/>
        <w:ind w:firstLine="709"/>
        <w:jc w:val="both"/>
        <w:rPr>
          <w:rFonts w:ascii="Times New Roman CYR" w:hAnsi="Times New Roman CYR" w:cs="Times New Roman CYR"/>
          <w:sz w:val="28"/>
          <w:szCs w:val="28"/>
        </w:rPr>
      </w:pPr>
      <w:r w:rsidRPr="0015198F">
        <w:rPr>
          <w:rFonts w:ascii="Times New Roman CYR" w:hAnsi="Times New Roman CYR" w:cs="Times New Roman CYR"/>
          <w:sz w:val="28"/>
          <w:szCs w:val="28"/>
        </w:rPr>
        <w:t>На приобретения оборудования позволяющего в игровой форме формировать навыки безопасного поведения на дорогах выделено и освоено 277,4 тыс.</w:t>
      </w:r>
      <w:r w:rsidR="00C745D4" w:rsidRPr="0015198F">
        <w:rPr>
          <w:rFonts w:ascii="Times New Roman CYR" w:hAnsi="Times New Roman CYR" w:cs="Times New Roman CYR"/>
          <w:sz w:val="28"/>
          <w:szCs w:val="28"/>
        </w:rPr>
        <w:t xml:space="preserve"> </w:t>
      </w:r>
      <w:r w:rsidRPr="0015198F">
        <w:rPr>
          <w:rFonts w:ascii="Times New Roman CYR" w:hAnsi="Times New Roman CYR" w:cs="Times New Roman CYR"/>
          <w:sz w:val="28"/>
          <w:szCs w:val="28"/>
        </w:rPr>
        <w:t xml:space="preserve">руб. в </w:t>
      </w:r>
      <w:proofErr w:type="spellStart"/>
      <w:r w:rsidRPr="0015198F">
        <w:rPr>
          <w:rFonts w:ascii="Times New Roman CYR" w:hAnsi="Times New Roman CYR" w:cs="Times New Roman CYR"/>
          <w:sz w:val="28"/>
          <w:szCs w:val="28"/>
        </w:rPr>
        <w:t>т.ч</w:t>
      </w:r>
      <w:proofErr w:type="spellEnd"/>
      <w:r w:rsidRPr="0015198F">
        <w:rPr>
          <w:rFonts w:ascii="Times New Roman CYR" w:hAnsi="Times New Roman CYR" w:cs="Times New Roman CYR"/>
          <w:sz w:val="28"/>
          <w:szCs w:val="28"/>
        </w:rPr>
        <w:t>.</w:t>
      </w:r>
      <w:r w:rsidR="00C745D4" w:rsidRPr="0015198F">
        <w:rPr>
          <w:rFonts w:ascii="Times New Roman CYR" w:hAnsi="Times New Roman CYR" w:cs="Times New Roman CYR"/>
          <w:sz w:val="28"/>
          <w:szCs w:val="28"/>
        </w:rPr>
        <w:t xml:space="preserve"> </w:t>
      </w:r>
      <w:r w:rsidRPr="0015198F">
        <w:rPr>
          <w:rFonts w:ascii="Times New Roman CYR" w:hAnsi="Times New Roman CYR" w:cs="Times New Roman CYR"/>
          <w:sz w:val="28"/>
          <w:szCs w:val="28"/>
        </w:rPr>
        <w:t>краевой бюджет- 273,5тыс</w:t>
      </w:r>
      <w:proofErr w:type="gramStart"/>
      <w:r w:rsidRPr="0015198F">
        <w:rPr>
          <w:rFonts w:ascii="Times New Roman CYR" w:hAnsi="Times New Roman CYR" w:cs="Times New Roman CYR"/>
          <w:sz w:val="28"/>
          <w:szCs w:val="28"/>
        </w:rPr>
        <w:t>.р</w:t>
      </w:r>
      <w:proofErr w:type="gramEnd"/>
      <w:r w:rsidRPr="0015198F">
        <w:rPr>
          <w:rFonts w:ascii="Times New Roman CYR" w:hAnsi="Times New Roman CYR" w:cs="Times New Roman CYR"/>
          <w:sz w:val="28"/>
          <w:szCs w:val="28"/>
        </w:rPr>
        <w:t>уб., местный – 3,9 тыс.</w:t>
      </w:r>
      <w:r w:rsidR="00C745D4" w:rsidRPr="0015198F">
        <w:rPr>
          <w:rFonts w:ascii="Times New Roman CYR" w:hAnsi="Times New Roman CYR" w:cs="Times New Roman CYR"/>
          <w:sz w:val="28"/>
          <w:szCs w:val="28"/>
        </w:rPr>
        <w:t xml:space="preserve"> </w:t>
      </w:r>
      <w:r w:rsidRPr="0015198F">
        <w:rPr>
          <w:rFonts w:ascii="Times New Roman CYR" w:hAnsi="Times New Roman CYR" w:cs="Times New Roman CYR"/>
          <w:sz w:val="28"/>
          <w:szCs w:val="28"/>
        </w:rPr>
        <w:t>руб.</w:t>
      </w:r>
    </w:p>
    <w:p w:rsidR="009D2EBB" w:rsidRPr="0015198F" w:rsidRDefault="009D2EBB" w:rsidP="00E66B39">
      <w:pPr>
        <w:autoSpaceDE w:val="0"/>
        <w:autoSpaceDN w:val="0"/>
        <w:adjustRightInd w:val="0"/>
        <w:ind w:firstLine="709"/>
        <w:jc w:val="both"/>
        <w:rPr>
          <w:rFonts w:ascii="Times New Roman CYR" w:hAnsi="Times New Roman CYR" w:cs="Times New Roman CYR"/>
          <w:sz w:val="28"/>
          <w:szCs w:val="28"/>
        </w:rPr>
      </w:pPr>
      <w:r w:rsidRPr="0015198F">
        <w:rPr>
          <w:rFonts w:ascii="Times New Roman CYR" w:hAnsi="Times New Roman CYR" w:cs="Times New Roman CYR"/>
          <w:sz w:val="28"/>
          <w:szCs w:val="28"/>
        </w:rPr>
        <w:t>На приобретение учебников направлено 9488,09 тыс.</w:t>
      </w:r>
      <w:r w:rsidR="00C745D4" w:rsidRPr="0015198F">
        <w:rPr>
          <w:rFonts w:ascii="Times New Roman CYR" w:hAnsi="Times New Roman CYR" w:cs="Times New Roman CYR"/>
          <w:sz w:val="28"/>
          <w:szCs w:val="28"/>
        </w:rPr>
        <w:t xml:space="preserve"> </w:t>
      </w:r>
      <w:r w:rsidRPr="0015198F">
        <w:rPr>
          <w:rFonts w:ascii="Times New Roman CYR" w:hAnsi="Times New Roman CYR" w:cs="Times New Roman CYR"/>
          <w:sz w:val="28"/>
          <w:szCs w:val="28"/>
        </w:rPr>
        <w:t>руб.</w:t>
      </w:r>
    </w:p>
    <w:p w:rsidR="009D2EBB" w:rsidRPr="0015198F" w:rsidRDefault="009D2EBB" w:rsidP="00E66B39">
      <w:pPr>
        <w:widowControl w:val="0"/>
        <w:shd w:val="clear" w:color="auto" w:fill="FFFFFF" w:themeFill="background1"/>
        <w:suppressAutoHyphens/>
        <w:autoSpaceDE w:val="0"/>
        <w:autoSpaceDN w:val="0"/>
        <w:adjustRightInd w:val="0"/>
        <w:ind w:firstLine="709"/>
        <w:jc w:val="both"/>
        <w:rPr>
          <w:rFonts w:ascii="Times New Roman CYR" w:hAnsi="Times New Roman CYR" w:cs="Times New Roman CYR"/>
          <w:kern w:val="1"/>
          <w:sz w:val="28"/>
          <w:szCs w:val="28"/>
        </w:rPr>
      </w:pPr>
      <w:r w:rsidRPr="0015198F">
        <w:rPr>
          <w:rFonts w:ascii="Times New Roman CYR" w:hAnsi="Times New Roman CYR" w:cs="Times New Roman CYR"/>
          <w:kern w:val="1"/>
          <w:sz w:val="28"/>
          <w:szCs w:val="28"/>
        </w:rPr>
        <w:t xml:space="preserve">Поддержка талантливых детей была одним из основных приоритетов развития городского образования. В рамках организации мероприятий для развития способностей "Одаренных детей" в рамках подпрограммы "Развитие дополнительного образования" на 2016г в бюджете города </w:t>
      </w:r>
      <w:r w:rsidRPr="0015198F">
        <w:rPr>
          <w:rFonts w:ascii="Times New Roman CYR" w:hAnsi="Times New Roman CYR" w:cs="Times New Roman CYR"/>
          <w:kern w:val="1"/>
          <w:sz w:val="28"/>
          <w:szCs w:val="28"/>
          <w:shd w:val="clear" w:color="auto" w:fill="FFFFFF" w:themeFill="background1"/>
        </w:rPr>
        <w:t>Минусинска освоено 505,79 тыс.</w:t>
      </w:r>
      <w:r w:rsidR="00C745D4" w:rsidRPr="0015198F">
        <w:rPr>
          <w:rFonts w:ascii="Times New Roman CYR" w:hAnsi="Times New Roman CYR" w:cs="Times New Roman CYR"/>
          <w:kern w:val="1"/>
          <w:sz w:val="28"/>
          <w:szCs w:val="28"/>
          <w:shd w:val="clear" w:color="auto" w:fill="FFFFFF" w:themeFill="background1"/>
        </w:rPr>
        <w:t xml:space="preserve"> </w:t>
      </w:r>
      <w:r w:rsidRPr="0015198F">
        <w:rPr>
          <w:rFonts w:ascii="Times New Roman CYR" w:hAnsi="Times New Roman CYR" w:cs="Times New Roman CYR"/>
          <w:kern w:val="1"/>
          <w:sz w:val="28"/>
          <w:szCs w:val="28"/>
          <w:shd w:val="clear" w:color="auto" w:fill="FFFFFF" w:themeFill="background1"/>
        </w:rPr>
        <w:t>руб.</w:t>
      </w:r>
    </w:p>
    <w:p w:rsidR="009D2EBB" w:rsidRPr="0015198F" w:rsidRDefault="009D2EBB" w:rsidP="00E66B39">
      <w:pPr>
        <w:widowControl w:val="0"/>
        <w:suppressAutoHyphens/>
        <w:autoSpaceDE w:val="0"/>
        <w:autoSpaceDN w:val="0"/>
        <w:adjustRightInd w:val="0"/>
        <w:ind w:firstLine="709"/>
        <w:jc w:val="both"/>
        <w:rPr>
          <w:rFonts w:ascii="Times New Roman CYR" w:hAnsi="Times New Roman CYR" w:cs="Times New Roman CYR"/>
          <w:kern w:val="1"/>
          <w:sz w:val="28"/>
          <w:szCs w:val="28"/>
        </w:rPr>
      </w:pPr>
      <w:r w:rsidRPr="0015198F">
        <w:rPr>
          <w:rFonts w:ascii="Times New Roman CYR" w:hAnsi="Times New Roman CYR" w:cs="Times New Roman CYR"/>
          <w:kern w:val="1"/>
          <w:sz w:val="28"/>
          <w:szCs w:val="28"/>
        </w:rPr>
        <w:t>Занятость детей в каникулярное время осуществляется в рамках подпрограммы «Развитие дополнительного образования» на базе общеобразовательных учреждений (лагеря дневного пребывания выделено и освоено 330,0 тыс. руб. за счет средств городского бюджета) и 345 ребенка отдохнуло в палаточных лагерях, организованные учреждениями дополнительного образования.</w:t>
      </w:r>
    </w:p>
    <w:p w:rsidR="009D2EBB" w:rsidRPr="0015198F" w:rsidRDefault="009D2EBB" w:rsidP="00E66B39">
      <w:pPr>
        <w:widowControl w:val="0"/>
        <w:shd w:val="clear" w:color="auto" w:fill="FFFFFF" w:themeFill="background1"/>
        <w:suppressAutoHyphens/>
        <w:autoSpaceDE w:val="0"/>
        <w:autoSpaceDN w:val="0"/>
        <w:adjustRightInd w:val="0"/>
        <w:ind w:firstLine="709"/>
        <w:jc w:val="both"/>
        <w:rPr>
          <w:rFonts w:ascii="Times New Roman CYR" w:hAnsi="Times New Roman CYR" w:cs="Times New Roman CYR"/>
          <w:kern w:val="1"/>
          <w:sz w:val="28"/>
          <w:szCs w:val="28"/>
        </w:rPr>
      </w:pPr>
      <w:r w:rsidRPr="0015198F">
        <w:rPr>
          <w:rFonts w:ascii="Times New Roman CYR" w:hAnsi="Times New Roman CYR" w:cs="Times New Roman CYR"/>
          <w:kern w:val="1"/>
          <w:sz w:val="28"/>
          <w:szCs w:val="28"/>
        </w:rPr>
        <w:t xml:space="preserve">На реализацию мероприятий по организации палаточных лагерей в рамках подпрограммы "Развитие дополнительного образования" выделено и </w:t>
      </w:r>
      <w:r w:rsidRPr="0015198F">
        <w:rPr>
          <w:rFonts w:ascii="Times New Roman CYR" w:hAnsi="Times New Roman CYR" w:cs="Times New Roman CYR"/>
          <w:kern w:val="1"/>
          <w:sz w:val="28"/>
          <w:szCs w:val="28"/>
          <w:shd w:val="clear" w:color="auto" w:fill="FFFFFF" w:themeFill="background1"/>
        </w:rPr>
        <w:t>освоено в 2016г.- 522,15тыс</w:t>
      </w:r>
      <w:proofErr w:type="gramStart"/>
      <w:r w:rsidRPr="0015198F">
        <w:rPr>
          <w:rFonts w:ascii="Times New Roman CYR" w:hAnsi="Times New Roman CYR" w:cs="Times New Roman CYR"/>
          <w:kern w:val="1"/>
          <w:sz w:val="28"/>
          <w:szCs w:val="28"/>
          <w:shd w:val="clear" w:color="auto" w:fill="FFFFFF" w:themeFill="background1"/>
        </w:rPr>
        <w:t>.р</w:t>
      </w:r>
      <w:proofErr w:type="gramEnd"/>
      <w:r w:rsidRPr="0015198F">
        <w:rPr>
          <w:rFonts w:ascii="Times New Roman CYR" w:hAnsi="Times New Roman CYR" w:cs="Times New Roman CYR"/>
          <w:kern w:val="1"/>
          <w:sz w:val="28"/>
          <w:szCs w:val="28"/>
          <w:shd w:val="clear" w:color="auto" w:fill="FFFFFF" w:themeFill="background1"/>
        </w:rPr>
        <w:t>уб</w:t>
      </w:r>
      <w:r w:rsidRPr="0015198F">
        <w:rPr>
          <w:rFonts w:ascii="Times New Roman CYR" w:hAnsi="Times New Roman CYR" w:cs="Times New Roman CYR"/>
          <w:kern w:val="1"/>
          <w:sz w:val="28"/>
          <w:szCs w:val="28"/>
        </w:rPr>
        <w:t>.</w:t>
      </w:r>
    </w:p>
    <w:p w:rsidR="009D2EBB" w:rsidRPr="0015198F" w:rsidRDefault="009D2EBB" w:rsidP="00E66B39">
      <w:pPr>
        <w:widowControl w:val="0"/>
        <w:suppressAutoHyphens/>
        <w:autoSpaceDE w:val="0"/>
        <w:autoSpaceDN w:val="0"/>
        <w:adjustRightInd w:val="0"/>
        <w:ind w:firstLine="709"/>
        <w:jc w:val="both"/>
        <w:rPr>
          <w:rFonts w:ascii="Times New Roman CYR" w:hAnsi="Times New Roman CYR" w:cs="Times New Roman CYR"/>
          <w:kern w:val="1"/>
          <w:sz w:val="28"/>
          <w:szCs w:val="28"/>
        </w:rPr>
      </w:pPr>
      <w:r w:rsidRPr="0015198F">
        <w:rPr>
          <w:rFonts w:ascii="Times New Roman CYR" w:hAnsi="Times New Roman CYR" w:cs="Times New Roman CYR"/>
          <w:kern w:val="1"/>
          <w:sz w:val="28"/>
          <w:szCs w:val="28"/>
        </w:rPr>
        <w:t>В 2016 году за счет сре</w:t>
      </w:r>
      <w:proofErr w:type="gramStart"/>
      <w:r w:rsidRPr="0015198F">
        <w:rPr>
          <w:rFonts w:ascii="Times New Roman CYR" w:hAnsi="Times New Roman CYR" w:cs="Times New Roman CYR"/>
          <w:kern w:val="1"/>
          <w:sz w:val="28"/>
          <w:szCs w:val="28"/>
        </w:rPr>
        <w:t>дств кр</w:t>
      </w:r>
      <w:proofErr w:type="gramEnd"/>
      <w:r w:rsidRPr="0015198F">
        <w:rPr>
          <w:rFonts w:ascii="Times New Roman CYR" w:hAnsi="Times New Roman CYR" w:cs="Times New Roman CYR"/>
          <w:kern w:val="1"/>
          <w:sz w:val="28"/>
          <w:szCs w:val="28"/>
        </w:rPr>
        <w:t>аевого бюджета было приобретено 528 путевок  в загородный оздоровительный лагерь «Елочка</w:t>
      </w:r>
      <w:r w:rsidRPr="0015198F">
        <w:rPr>
          <w:rFonts w:ascii="Times New Roman CYR" w:hAnsi="Times New Roman CYR" w:cs="Times New Roman CYR"/>
          <w:sz w:val="28"/>
          <w:szCs w:val="28"/>
        </w:rPr>
        <w:t>»</w:t>
      </w:r>
      <w:r w:rsidRPr="0015198F">
        <w:rPr>
          <w:rFonts w:ascii="Times New Roman CYR" w:hAnsi="Times New Roman CYR" w:cs="Times New Roman CYR"/>
          <w:kern w:val="1"/>
          <w:sz w:val="28"/>
          <w:szCs w:val="28"/>
        </w:rPr>
        <w:t xml:space="preserve">. </w:t>
      </w:r>
    </w:p>
    <w:p w:rsidR="009D2EBB" w:rsidRPr="0015198F" w:rsidRDefault="009D2EBB" w:rsidP="00E66B39">
      <w:pPr>
        <w:autoSpaceDE w:val="0"/>
        <w:autoSpaceDN w:val="0"/>
        <w:adjustRightInd w:val="0"/>
        <w:ind w:firstLine="720"/>
        <w:jc w:val="both"/>
        <w:rPr>
          <w:rFonts w:ascii="Times New Roman CYR" w:hAnsi="Times New Roman CYR" w:cs="Times New Roman CYR"/>
          <w:sz w:val="28"/>
          <w:szCs w:val="28"/>
        </w:rPr>
      </w:pPr>
      <w:r w:rsidRPr="0015198F">
        <w:rPr>
          <w:rFonts w:ascii="Times New Roman CYR" w:hAnsi="Times New Roman CYR" w:cs="Times New Roman CYR"/>
          <w:sz w:val="28"/>
          <w:szCs w:val="28"/>
        </w:rPr>
        <w:t>По состоянию на 01.09.2016 в  пришкольных лагерях отдохнуло 1618 детей.</w:t>
      </w:r>
    </w:p>
    <w:p w:rsidR="009D2EBB" w:rsidRPr="0015198F" w:rsidRDefault="009D2EBB" w:rsidP="00E66B39">
      <w:pPr>
        <w:widowControl w:val="0"/>
        <w:suppressAutoHyphens/>
        <w:autoSpaceDE w:val="0"/>
        <w:autoSpaceDN w:val="0"/>
        <w:adjustRightInd w:val="0"/>
        <w:ind w:firstLine="709"/>
        <w:jc w:val="both"/>
        <w:rPr>
          <w:rFonts w:ascii="Times New Roman CYR" w:hAnsi="Times New Roman CYR" w:cs="Times New Roman CYR"/>
          <w:kern w:val="1"/>
          <w:sz w:val="28"/>
          <w:szCs w:val="28"/>
        </w:rPr>
      </w:pPr>
      <w:r w:rsidRPr="0015198F">
        <w:rPr>
          <w:rFonts w:ascii="Times New Roman CYR" w:hAnsi="Times New Roman CYR" w:cs="Times New Roman CYR"/>
          <w:kern w:val="1"/>
          <w:sz w:val="28"/>
          <w:szCs w:val="28"/>
        </w:rPr>
        <w:t>Одной из главных проблем минусинского образования стал вопрос дефицита педагогических кадров в образовательных учреждениях: учителя математики, биологии, химии, истории, иностранного языка в школах. Для решения этой проблемы организовано взаимодействие с учреждениями СПО и ВПО: участие руководителей образовательных учреждений во встречах с выпускниками учреждений с предложениями трудоустройства в образовательные учреждения, участие в краевых программах по переподготовке кадров за счет сре</w:t>
      </w:r>
      <w:proofErr w:type="gramStart"/>
      <w:r w:rsidRPr="0015198F">
        <w:rPr>
          <w:rFonts w:ascii="Times New Roman CYR" w:hAnsi="Times New Roman CYR" w:cs="Times New Roman CYR"/>
          <w:kern w:val="1"/>
          <w:sz w:val="28"/>
          <w:szCs w:val="28"/>
        </w:rPr>
        <w:t>дств кр</w:t>
      </w:r>
      <w:proofErr w:type="gramEnd"/>
      <w:r w:rsidRPr="0015198F">
        <w:rPr>
          <w:rFonts w:ascii="Times New Roman CYR" w:hAnsi="Times New Roman CYR" w:cs="Times New Roman CYR"/>
          <w:kern w:val="1"/>
          <w:sz w:val="28"/>
          <w:szCs w:val="28"/>
        </w:rPr>
        <w:t>аевого бюджета.</w:t>
      </w:r>
    </w:p>
    <w:p w:rsidR="009D2EBB" w:rsidRPr="0015198F" w:rsidRDefault="009D2EBB" w:rsidP="00E66B39">
      <w:pPr>
        <w:autoSpaceDE w:val="0"/>
        <w:autoSpaceDN w:val="0"/>
        <w:adjustRightInd w:val="0"/>
        <w:ind w:firstLine="708"/>
        <w:jc w:val="both"/>
        <w:rPr>
          <w:rFonts w:ascii="Times New Roman CYR" w:hAnsi="Times New Roman CYR" w:cs="Times New Roman CYR"/>
          <w:sz w:val="28"/>
          <w:szCs w:val="28"/>
        </w:rPr>
      </w:pPr>
      <w:r w:rsidRPr="0015198F">
        <w:rPr>
          <w:rFonts w:ascii="Times New Roman CYR" w:hAnsi="Times New Roman CYR" w:cs="Times New Roman CYR"/>
          <w:sz w:val="28"/>
          <w:szCs w:val="28"/>
        </w:rPr>
        <w:t xml:space="preserve">В рамках обеспечения квалифицированными кадрами продолжается работа по получению высшего профессионального образования воспитателями детских садов, педагогами школ. </w:t>
      </w:r>
    </w:p>
    <w:p w:rsidR="00645270" w:rsidRPr="0015198F" w:rsidRDefault="009D2EBB" w:rsidP="00E66B39">
      <w:pPr>
        <w:widowControl w:val="0"/>
        <w:suppressAutoHyphens/>
        <w:autoSpaceDE w:val="0"/>
        <w:autoSpaceDN w:val="0"/>
        <w:adjustRightInd w:val="0"/>
        <w:ind w:firstLine="709"/>
        <w:jc w:val="both"/>
        <w:rPr>
          <w:rFonts w:ascii="Times New Roman CYR" w:hAnsi="Times New Roman CYR" w:cs="Times New Roman CYR"/>
          <w:kern w:val="1"/>
          <w:sz w:val="28"/>
          <w:szCs w:val="28"/>
        </w:rPr>
      </w:pPr>
      <w:proofErr w:type="gramStart"/>
      <w:r w:rsidRPr="0015198F">
        <w:rPr>
          <w:rFonts w:ascii="Times New Roman CYR" w:hAnsi="Times New Roman CYR" w:cs="Times New Roman CYR"/>
          <w:kern w:val="1"/>
          <w:sz w:val="28"/>
          <w:szCs w:val="28"/>
        </w:rPr>
        <w:lastRenderedPageBreak/>
        <w:t xml:space="preserve">В рамках проекта  по модернизации системы общего образования планируется обновить и укрепить материально техническую базу школ, создать комфортные, современные условия для работы учителей и обучения школьников, повысить социальный статус учителя, расширить сеть специализированных классов, существенно увеличить заработную плату, а к концу проекта довести среднюю заработную плату учителей до средней заработной платы в целом по экономике края. </w:t>
      </w:r>
      <w:proofErr w:type="gramEnd"/>
    </w:p>
    <w:p w:rsidR="00E66B39" w:rsidRPr="0015198F" w:rsidRDefault="00E66B39" w:rsidP="00E66B39">
      <w:pPr>
        <w:spacing w:before="240"/>
        <w:ind w:firstLine="567"/>
        <w:jc w:val="both"/>
        <w:rPr>
          <w:sz w:val="28"/>
          <w:szCs w:val="28"/>
        </w:rPr>
      </w:pPr>
      <w:r w:rsidRPr="0015198F">
        <w:rPr>
          <w:sz w:val="28"/>
          <w:szCs w:val="28"/>
        </w:rPr>
        <w:t>В результате проведения оценки эффективности реализации муниципальной программы, программа признана эффективной.</w:t>
      </w:r>
    </w:p>
    <w:p w:rsidR="00645270" w:rsidRPr="0015198F" w:rsidRDefault="00E66B39" w:rsidP="00E66B39">
      <w:pPr>
        <w:pStyle w:val="ConsPlusTitle"/>
        <w:widowControl/>
        <w:spacing w:before="240"/>
        <w:ind w:firstLine="567"/>
        <w:jc w:val="both"/>
        <w:rPr>
          <w:rFonts w:ascii="Times New Roman" w:eastAsia="Times New Roman" w:hAnsi="Times New Roman"/>
          <w:b w:val="0"/>
          <w:bCs w:val="0"/>
          <w:color w:val="000000"/>
          <w:kern w:val="0"/>
          <w:sz w:val="28"/>
          <w:szCs w:val="28"/>
          <w:lang w:eastAsia="ru-RU"/>
        </w:rPr>
      </w:pPr>
      <w:r w:rsidRPr="0015198F">
        <w:rPr>
          <w:rFonts w:ascii="Times New Roman" w:eastAsia="Times New Roman" w:hAnsi="Times New Roman"/>
          <w:bCs w:val="0"/>
          <w:color w:val="000000"/>
          <w:kern w:val="0"/>
          <w:sz w:val="28"/>
          <w:szCs w:val="28"/>
          <w:lang w:eastAsia="ru-RU"/>
        </w:rPr>
        <w:t>14.М</w:t>
      </w:r>
      <w:r w:rsidR="00645270" w:rsidRPr="0015198F">
        <w:rPr>
          <w:rFonts w:ascii="Times New Roman" w:eastAsia="Times New Roman" w:hAnsi="Times New Roman"/>
          <w:bCs w:val="0"/>
          <w:color w:val="000000"/>
          <w:kern w:val="0"/>
          <w:sz w:val="28"/>
          <w:szCs w:val="28"/>
          <w:lang w:eastAsia="ru-RU"/>
        </w:rPr>
        <w:t>униципальн</w:t>
      </w:r>
      <w:r w:rsidRPr="0015198F">
        <w:rPr>
          <w:rFonts w:ascii="Times New Roman" w:eastAsia="Times New Roman" w:hAnsi="Times New Roman"/>
          <w:bCs w:val="0"/>
          <w:color w:val="000000"/>
          <w:kern w:val="0"/>
          <w:sz w:val="28"/>
          <w:szCs w:val="28"/>
          <w:lang w:eastAsia="ru-RU"/>
        </w:rPr>
        <w:t>ая</w:t>
      </w:r>
      <w:r w:rsidR="00645270" w:rsidRPr="0015198F">
        <w:rPr>
          <w:rFonts w:ascii="Times New Roman" w:eastAsia="Times New Roman" w:hAnsi="Times New Roman"/>
          <w:bCs w:val="0"/>
          <w:color w:val="000000"/>
          <w:kern w:val="0"/>
          <w:sz w:val="28"/>
          <w:szCs w:val="28"/>
          <w:lang w:eastAsia="ru-RU"/>
        </w:rPr>
        <w:t xml:space="preserve"> программ</w:t>
      </w:r>
      <w:r w:rsidRPr="0015198F">
        <w:rPr>
          <w:rFonts w:ascii="Times New Roman" w:eastAsia="Times New Roman" w:hAnsi="Times New Roman"/>
          <w:bCs w:val="0"/>
          <w:color w:val="000000"/>
          <w:kern w:val="0"/>
          <w:sz w:val="28"/>
          <w:szCs w:val="28"/>
          <w:lang w:eastAsia="ru-RU"/>
        </w:rPr>
        <w:t>а</w:t>
      </w:r>
      <w:r w:rsidR="00645270" w:rsidRPr="0015198F">
        <w:rPr>
          <w:rFonts w:ascii="Times New Roman" w:eastAsia="Times New Roman" w:hAnsi="Times New Roman"/>
          <w:bCs w:val="0"/>
          <w:color w:val="000000"/>
          <w:kern w:val="0"/>
          <w:sz w:val="28"/>
          <w:szCs w:val="28"/>
          <w:lang w:eastAsia="ru-RU"/>
        </w:rPr>
        <w:t xml:space="preserve">  «Управление земельно-имущественными отношениями на территории муниципального образования города Минусинска»</w:t>
      </w:r>
      <w:r w:rsidRPr="0015198F">
        <w:rPr>
          <w:rFonts w:ascii="Times New Roman" w:eastAsia="Times New Roman" w:hAnsi="Times New Roman"/>
          <w:b w:val="0"/>
          <w:bCs w:val="0"/>
          <w:color w:val="000000"/>
          <w:kern w:val="0"/>
          <w:sz w:val="28"/>
          <w:szCs w:val="28"/>
          <w:lang w:eastAsia="ru-RU"/>
        </w:rPr>
        <w:t>.</w:t>
      </w:r>
    </w:p>
    <w:p w:rsidR="00942DD4" w:rsidRPr="0015198F" w:rsidRDefault="00942DD4" w:rsidP="00942DD4">
      <w:pPr>
        <w:widowControl w:val="0"/>
        <w:suppressAutoHyphens/>
        <w:autoSpaceDE w:val="0"/>
        <w:autoSpaceDN w:val="0"/>
        <w:adjustRightInd w:val="0"/>
        <w:ind w:firstLine="851"/>
        <w:jc w:val="both"/>
        <w:rPr>
          <w:sz w:val="28"/>
          <w:szCs w:val="28"/>
        </w:rPr>
      </w:pPr>
      <w:r w:rsidRPr="0015198F">
        <w:rPr>
          <w:sz w:val="28"/>
          <w:szCs w:val="28"/>
        </w:rPr>
        <w:t xml:space="preserve">В рамках реализации программы «Управление земельно-имущественными отношениями на территории города Минусинска» </w:t>
      </w:r>
      <w:r w:rsidR="00C0768B" w:rsidRPr="0015198F">
        <w:rPr>
          <w:sz w:val="28"/>
          <w:szCs w:val="28"/>
        </w:rPr>
        <w:t>по итогам 201</w:t>
      </w:r>
      <w:r w:rsidR="00E66B39" w:rsidRPr="0015198F">
        <w:rPr>
          <w:sz w:val="28"/>
          <w:szCs w:val="28"/>
        </w:rPr>
        <w:t>6</w:t>
      </w:r>
      <w:r w:rsidR="00C0768B" w:rsidRPr="0015198F">
        <w:rPr>
          <w:sz w:val="28"/>
          <w:szCs w:val="28"/>
        </w:rPr>
        <w:t xml:space="preserve"> года </w:t>
      </w:r>
      <w:r w:rsidRPr="0015198F">
        <w:rPr>
          <w:sz w:val="28"/>
          <w:szCs w:val="28"/>
        </w:rPr>
        <w:t xml:space="preserve"> были достигнуты следующие показатели:</w:t>
      </w:r>
    </w:p>
    <w:p w:rsidR="00942DD4" w:rsidRPr="0015198F" w:rsidRDefault="00942DD4" w:rsidP="00942DD4">
      <w:pPr>
        <w:widowControl w:val="0"/>
        <w:suppressAutoHyphens/>
        <w:autoSpaceDE w:val="0"/>
        <w:autoSpaceDN w:val="0"/>
        <w:adjustRightInd w:val="0"/>
        <w:ind w:firstLine="709"/>
        <w:jc w:val="both"/>
        <w:rPr>
          <w:sz w:val="28"/>
          <w:szCs w:val="28"/>
        </w:rPr>
      </w:pPr>
      <w:r w:rsidRPr="0015198F">
        <w:rPr>
          <w:sz w:val="28"/>
          <w:szCs w:val="28"/>
        </w:rPr>
        <w:t xml:space="preserve">В соответствии с муниципальной программой, одним из показателей является количество объектов </w:t>
      </w:r>
      <w:proofErr w:type="gramStart"/>
      <w:r w:rsidRPr="0015198F">
        <w:rPr>
          <w:sz w:val="28"/>
          <w:szCs w:val="28"/>
        </w:rPr>
        <w:t>недвижимости</w:t>
      </w:r>
      <w:proofErr w:type="gramEnd"/>
      <w:r w:rsidRPr="0015198F">
        <w:rPr>
          <w:sz w:val="28"/>
          <w:szCs w:val="28"/>
        </w:rPr>
        <w:t xml:space="preserve"> в отношении которых осуществлён государственный кадастровый учет. </w:t>
      </w:r>
      <w:r w:rsidR="009D2EBB" w:rsidRPr="0015198F">
        <w:rPr>
          <w:sz w:val="28"/>
          <w:szCs w:val="28"/>
        </w:rPr>
        <w:t>З</w:t>
      </w:r>
      <w:r w:rsidRPr="0015198F">
        <w:rPr>
          <w:sz w:val="28"/>
          <w:szCs w:val="28"/>
        </w:rPr>
        <w:t>а 201</w:t>
      </w:r>
      <w:r w:rsidR="009D2EBB" w:rsidRPr="0015198F">
        <w:rPr>
          <w:sz w:val="28"/>
          <w:szCs w:val="28"/>
        </w:rPr>
        <w:t>6</w:t>
      </w:r>
      <w:r w:rsidRPr="0015198F">
        <w:rPr>
          <w:sz w:val="28"/>
          <w:szCs w:val="28"/>
        </w:rPr>
        <w:t xml:space="preserve"> год данный показатель был установлен в размере </w:t>
      </w:r>
      <w:r w:rsidR="009D2EBB" w:rsidRPr="0015198F">
        <w:rPr>
          <w:sz w:val="28"/>
          <w:szCs w:val="28"/>
        </w:rPr>
        <w:t>246</w:t>
      </w:r>
      <w:r w:rsidRPr="0015198F">
        <w:rPr>
          <w:sz w:val="28"/>
          <w:szCs w:val="28"/>
        </w:rPr>
        <w:t xml:space="preserve"> объект</w:t>
      </w:r>
      <w:r w:rsidR="009D2EBB" w:rsidRPr="0015198F">
        <w:rPr>
          <w:sz w:val="28"/>
          <w:szCs w:val="28"/>
        </w:rPr>
        <w:t>ов</w:t>
      </w:r>
      <w:r w:rsidRPr="0015198F">
        <w:rPr>
          <w:sz w:val="28"/>
          <w:szCs w:val="28"/>
        </w:rPr>
        <w:t xml:space="preserve"> (</w:t>
      </w:r>
      <w:r w:rsidR="009D2EBB" w:rsidRPr="0015198F">
        <w:rPr>
          <w:sz w:val="28"/>
          <w:szCs w:val="28"/>
        </w:rPr>
        <w:t>62</w:t>
      </w:r>
      <w:r w:rsidRPr="0015198F">
        <w:rPr>
          <w:sz w:val="28"/>
          <w:szCs w:val="28"/>
        </w:rPr>
        <w:t xml:space="preserve"> </w:t>
      </w:r>
      <w:r w:rsidR="004720E5" w:rsidRPr="0015198F">
        <w:rPr>
          <w:sz w:val="28"/>
          <w:szCs w:val="28"/>
        </w:rPr>
        <w:t>объект</w:t>
      </w:r>
      <w:r w:rsidR="009D2EBB" w:rsidRPr="0015198F">
        <w:rPr>
          <w:sz w:val="28"/>
          <w:szCs w:val="28"/>
        </w:rPr>
        <w:t>а</w:t>
      </w:r>
      <w:r w:rsidR="004720E5" w:rsidRPr="0015198F">
        <w:rPr>
          <w:sz w:val="28"/>
          <w:szCs w:val="28"/>
        </w:rPr>
        <w:t xml:space="preserve"> капитального строительства</w:t>
      </w:r>
      <w:r w:rsidR="009D2EBB" w:rsidRPr="0015198F">
        <w:rPr>
          <w:sz w:val="28"/>
          <w:szCs w:val="28"/>
        </w:rPr>
        <w:t xml:space="preserve"> и 184</w:t>
      </w:r>
      <w:r w:rsidRPr="0015198F">
        <w:rPr>
          <w:sz w:val="28"/>
          <w:szCs w:val="28"/>
        </w:rPr>
        <w:t xml:space="preserve"> земельных участк</w:t>
      </w:r>
      <w:r w:rsidR="009D2EBB" w:rsidRPr="0015198F">
        <w:rPr>
          <w:sz w:val="28"/>
          <w:szCs w:val="28"/>
        </w:rPr>
        <w:t>а</w:t>
      </w:r>
      <w:r w:rsidRPr="0015198F">
        <w:rPr>
          <w:sz w:val="28"/>
          <w:szCs w:val="28"/>
        </w:rPr>
        <w:t>). Превышение планового показателя по отношению к прошлому году обусловлено большим количеством объектов недвижимости находящихся в государственной и муниципальной собственности, требующих постановку на государственный кадастровый учёт и активной работы кадастровых инженеров.</w:t>
      </w:r>
    </w:p>
    <w:p w:rsidR="009D2EBB" w:rsidRPr="0015198F" w:rsidRDefault="00942DD4" w:rsidP="00942DD4">
      <w:pPr>
        <w:widowControl w:val="0"/>
        <w:suppressAutoHyphens/>
        <w:autoSpaceDE w:val="0"/>
        <w:autoSpaceDN w:val="0"/>
        <w:adjustRightInd w:val="0"/>
        <w:ind w:firstLine="709"/>
        <w:jc w:val="both"/>
        <w:rPr>
          <w:sz w:val="28"/>
          <w:szCs w:val="28"/>
        </w:rPr>
      </w:pPr>
      <w:r w:rsidRPr="0015198F">
        <w:rPr>
          <w:sz w:val="28"/>
          <w:szCs w:val="28"/>
        </w:rPr>
        <w:t>Следующий показатель – количество мест на кладбищах, в отношении которых выданы разрешения на захоронения. Плановое количество рассчитывается исходя из средних многолетних показателей выделения мест захоронений, и на 201</w:t>
      </w:r>
      <w:r w:rsidR="009D2EBB" w:rsidRPr="0015198F">
        <w:rPr>
          <w:sz w:val="28"/>
          <w:szCs w:val="28"/>
        </w:rPr>
        <w:t>6</w:t>
      </w:r>
      <w:r w:rsidRPr="0015198F">
        <w:rPr>
          <w:sz w:val="28"/>
          <w:szCs w:val="28"/>
        </w:rPr>
        <w:t xml:space="preserve"> год составило 1100 захоронений. Фактически было произведено захоронений за 201</w:t>
      </w:r>
      <w:r w:rsidR="009D2EBB" w:rsidRPr="0015198F">
        <w:rPr>
          <w:sz w:val="28"/>
          <w:szCs w:val="28"/>
        </w:rPr>
        <w:t>6</w:t>
      </w:r>
      <w:r w:rsidRPr="0015198F">
        <w:rPr>
          <w:sz w:val="28"/>
          <w:szCs w:val="28"/>
        </w:rPr>
        <w:t xml:space="preserve"> </w:t>
      </w:r>
      <w:r w:rsidR="004720E5" w:rsidRPr="0015198F">
        <w:rPr>
          <w:sz w:val="28"/>
          <w:szCs w:val="28"/>
        </w:rPr>
        <w:t xml:space="preserve">год – </w:t>
      </w:r>
      <w:r w:rsidR="009D2EBB" w:rsidRPr="0015198F">
        <w:rPr>
          <w:sz w:val="28"/>
          <w:szCs w:val="28"/>
        </w:rPr>
        <w:t>999,что является положительной динамикой уменьшения смертности жителей г. Минусинска</w:t>
      </w:r>
      <w:r w:rsidR="004720E5" w:rsidRPr="0015198F">
        <w:rPr>
          <w:sz w:val="28"/>
          <w:szCs w:val="28"/>
        </w:rPr>
        <w:t>.</w:t>
      </w:r>
      <w:r w:rsidR="009D2EBB" w:rsidRPr="0015198F">
        <w:rPr>
          <w:sz w:val="28"/>
          <w:szCs w:val="28"/>
        </w:rPr>
        <w:t xml:space="preserve"> Кроме того, предприятием была проведена работа по перерегистрации захоронений в количестве 4; выдача 4 семейных захоронений, а также выдача справок в количестве – 12.</w:t>
      </w:r>
    </w:p>
    <w:p w:rsidR="00942DD4" w:rsidRPr="0015198F" w:rsidRDefault="009D2EBB" w:rsidP="00942DD4">
      <w:pPr>
        <w:widowControl w:val="0"/>
        <w:suppressAutoHyphens/>
        <w:autoSpaceDE w:val="0"/>
        <w:autoSpaceDN w:val="0"/>
        <w:adjustRightInd w:val="0"/>
        <w:ind w:firstLine="709"/>
        <w:jc w:val="both"/>
        <w:rPr>
          <w:sz w:val="28"/>
          <w:szCs w:val="28"/>
        </w:rPr>
      </w:pPr>
      <w:r w:rsidRPr="0015198F">
        <w:rPr>
          <w:sz w:val="28"/>
          <w:szCs w:val="28"/>
        </w:rPr>
        <w:t>По результатам 2016</w:t>
      </w:r>
      <w:r w:rsidR="00942DD4" w:rsidRPr="0015198F">
        <w:rPr>
          <w:sz w:val="28"/>
          <w:szCs w:val="28"/>
        </w:rPr>
        <w:t xml:space="preserve"> года количество земельных участков, в отношении которых оформлены документы, предусмотренные действующим законодательством, составило </w:t>
      </w:r>
      <w:r w:rsidRPr="0015198F">
        <w:rPr>
          <w:sz w:val="28"/>
          <w:szCs w:val="28"/>
        </w:rPr>
        <w:t>1318</w:t>
      </w:r>
      <w:r w:rsidR="00942DD4" w:rsidRPr="0015198F">
        <w:rPr>
          <w:sz w:val="28"/>
          <w:szCs w:val="28"/>
        </w:rPr>
        <w:t>. Превышение данного показателя связано с большим количеством заявлений граждан и юридических лиц, обратившихся за оформлением земельных участков и повышенной нагрузкой на каждого специалиста оказывающего муниципальные услуги.</w:t>
      </w:r>
    </w:p>
    <w:p w:rsidR="00F12F51" w:rsidRPr="0015198F" w:rsidRDefault="00F12F51" w:rsidP="00942DD4">
      <w:pPr>
        <w:widowControl w:val="0"/>
        <w:suppressAutoHyphens/>
        <w:autoSpaceDE w:val="0"/>
        <w:autoSpaceDN w:val="0"/>
        <w:adjustRightInd w:val="0"/>
        <w:ind w:firstLine="709"/>
        <w:jc w:val="both"/>
        <w:rPr>
          <w:sz w:val="28"/>
          <w:szCs w:val="28"/>
        </w:rPr>
      </w:pPr>
      <w:r w:rsidRPr="0015198F">
        <w:rPr>
          <w:sz w:val="28"/>
          <w:szCs w:val="28"/>
        </w:rPr>
        <w:t xml:space="preserve">Уменьшение количества земельных участков, в отношении которых оформлены документы для льготных категорий граждан, связано с дефицитом на территории города Минусинска земельных участков для индивидуального жилищного строительства прошедших государственный </w:t>
      </w:r>
      <w:r w:rsidRPr="0015198F">
        <w:rPr>
          <w:sz w:val="28"/>
          <w:szCs w:val="28"/>
        </w:rPr>
        <w:lastRenderedPageBreak/>
        <w:t>кадастровый учет и соответствующих установленным нормам. Несмотря на это, Администрация города Минусинска изыскивает возможности для предоставления земельных участков многодетным гражданам и за период 2016 года предоставлено 40 земельных участков.</w:t>
      </w:r>
    </w:p>
    <w:p w:rsidR="00942DD4" w:rsidRPr="0015198F" w:rsidRDefault="00942DD4" w:rsidP="00942DD4">
      <w:pPr>
        <w:widowControl w:val="0"/>
        <w:suppressAutoHyphens/>
        <w:autoSpaceDE w:val="0"/>
        <w:autoSpaceDN w:val="0"/>
        <w:adjustRightInd w:val="0"/>
        <w:ind w:firstLine="709"/>
        <w:jc w:val="both"/>
        <w:rPr>
          <w:sz w:val="28"/>
          <w:szCs w:val="28"/>
        </w:rPr>
      </w:pPr>
      <w:r w:rsidRPr="0015198F">
        <w:rPr>
          <w:sz w:val="28"/>
          <w:szCs w:val="28"/>
        </w:rPr>
        <w:t>Количество об</w:t>
      </w:r>
      <w:bookmarkStart w:id="0" w:name="_GoBack"/>
      <w:r w:rsidRPr="0015198F">
        <w:rPr>
          <w:sz w:val="28"/>
          <w:szCs w:val="28"/>
        </w:rPr>
        <w:t xml:space="preserve">ращений от граждан и юридических лиц по вопросам земельных отношений </w:t>
      </w:r>
      <w:bookmarkEnd w:id="0"/>
      <w:r w:rsidRPr="0015198F">
        <w:rPr>
          <w:sz w:val="28"/>
          <w:szCs w:val="28"/>
        </w:rPr>
        <w:t>в 201</w:t>
      </w:r>
      <w:r w:rsidR="00F12F51" w:rsidRPr="0015198F">
        <w:rPr>
          <w:sz w:val="28"/>
          <w:szCs w:val="28"/>
        </w:rPr>
        <w:t>6</w:t>
      </w:r>
      <w:r w:rsidRPr="0015198F">
        <w:rPr>
          <w:sz w:val="28"/>
          <w:szCs w:val="28"/>
        </w:rPr>
        <w:t xml:space="preserve"> году составило </w:t>
      </w:r>
      <w:r w:rsidR="00F12F51" w:rsidRPr="0015198F">
        <w:rPr>
          <w:sz w:val="28"/>
          <w:szCs w:val="28"/>
        </w:rPr>
        <w:t>4812</w:t>
      </w:r>
      <w:r w:rsidRPr="0015198F">
        <w:rPr>
          <w:sz w:val="28"/>
          <w:szCs w:val="28"/>
        </w:rPr>
        <w:t xml:space="preserve">. </w:t>
      </w:r>
    </w:p>
    <w:p w:rsidR="00942DD4" w:rsidRPr="0015198F" w:rsidRDefault="00942DD4" w:rsidP="00942DD4">
      <w:pPr>
        <w:widowControl w:val="0"/>
        <w:suppressAutoHyphens/>
        <w:autoSpaceDE w:val="0"/>
        <w:autoSpaceDN w:val="0"/>
        <w:adjustRightInd w:val="0"/>
        <w:ind w:firstLine="709"/>
        <w:jc w:val="both"/>
        <w:rPr>
          <w:sz w:val="28"/>
          <w:szCs w:val="28"/>
        </w:rPr>
      </w:pPr>
      <w:r w:rsidRPr="0015198F">
        <w:rPr>
          <w:sz w:val="28"/>
          <w:szCs w:val="28"/>
        </w:rPr>
        <w:t>Количество архивных документов в отношении земельных участков, обработанных и систематизированных сотрудниками МКУ «</w:t>
      </w:r>
      <w:proofErr w:type="spellStart"/>
      <w:r w:rsidRPr="0015198F">
        <w:rPr>
          <w:sz w:val="28"/>
          <w:szCs w:val="28"/>
        </w:rPr>
        <w:t>ЗиГ</w:t>
      </w:r>
      <w:proofErr w:type="spellEnd"/>
      <w:r w:rsidRPr="0015198F">
        <w:rPr>
          <w:sz w:val="28"/>
          <w:szCs w:val="28"/>
        </w:rPr>
        <w:t>» возросло, так как количество обратившихся граждан</w:t>
      </w:r>
      <w:r w:rsidR="00F12F51" w:rsidRPr="0015198F">
        <w:rPr>
          <w:sz w:val="28"/>
          <w:szCs w:val="28"/>
        </w:rPr>
        <w:t xml:space="preserve"> и юридических лиц, а также осуществление сделок в сфере земельных отношений </w:t>
      </w:r>
      <w:r w:rsidRPr="0015198F">
        <w:rPr>
          <w:sz w:val="28"/>
          <w:szCs w:val="28"/>
        </w:rPr>
        <w:t>превысило среднегодовые показатели.</w:t>
      </w:r>
    </w:p>
    <w:p w:rsidR="00942DD4" w:rsidRPr="0015198F" w:rsidRDefault="00942DD4" w:rsidP="00942DD4">
      <w:pPr>
        <w:widowControl w:val="0"/>
        <w:suppressAutoHyphens/>
        <w:autoSpaceDE w:val="0"/>
        <w:autoSpaceDN w:val="0"/>
        <w:adjustRightInd w:val="0"/>
        <w:ind w:firstLine="709"/>
        <w:jc w:val="both"/>
        <w:rPr>
          <w:sz w:val="28"/>
          <w:szCs w:val="28"/>
        </w:rPr>
      </w:pPr>
      <w:r w:rsidRPr="0015198F">
        <w:rPr>
          <w:sz w:val="28"/>
          <w:szCs w:val="28"/>
        </w:rPr>
        <w:t>По итогам 201</w:t>
      </w:r>
      <w:r w:rsidR="00F12F51" w:rsidRPr="0015198F">
        <w:rPr>
          <w:sz w:val="28"/>
          <w:szCs w:val="28"/>
        </w:rPr>
        <w:t>6</w:t>
      </w:r>
      <w:r w:rsidRPr="0015198F">
        <w:rPr>
          <w:sz w:val="28"/>
          <w:szCs w:val="28"/>
        </w:rPr>
        <w:t xml:space="preserve"> года сотрудники МКУ «Землеустройство и градостроительство»  принимали  участие в рассмотрении </w:t>
      </w:r>
      <w:r w:rsidR="00F12F51" w:rsidRPr="0015198F">
        <w:rPr>
          <w:sz w:val="28"/>
          <w:szCs w:val="28"/>
        </w:rPr>
        <w:t>более 100, а именно 137</w:t>
      </w:r>
      <w:r w:rsidRPr="0015198F">
        <w:rPr>
          <w:sz w:val="28"/>
          <w:szCs w:val="28"/>
        </w:rPr>
        <w:t xml:space="preserve"> административных судебных дел.</w:t>
      </w:r>
    </w:p>
    <w:p w:rsidR="00942DD4" w:rsidRPr="0015198F" w:rsidRDefault="00F12F51" w:rsidP="00942DD4">
      <w:pPr>
        <w:widowControl w:val="0"/>
        <w:suppressAutoHyphens/>
        <w:autoSpaceDE w:val="0"/>
        <w:autoSpaceDN w:val="0"/>
        <w:adjustRightInd w:val="0"/>
        <w:ind w:firstLine="709"/>
        <w:jc w:val="both"/>
        <w:rPr>
          <w:sz w:val="28"/>
          <w:szCs w:val="28"/>
        </w:rPr>
      </w:pPr>
      <w:r w:rsidRPr="0015198F">
        <w:rPr>
          <w:sz w:val="28"/>
          <w:szCs w:val="28"/>
        </w:rPr>
        <w:t>П</w:t>
      </w:r>
      <w:r w:rsidR="00942DD4" w:rsidRPr="0015198F">
        <w:rPr>
          <w:sz w:val="28"/>
          <w:szCs w:val="28"/>
        </w:rPr>
        <w:t>оказатель за 201</w:t>
      </w:r>
      <w:r w:rsidRPr="0015198F">
        <w:rPr>
          <w:sz w:val="28"/>
          <w:szCs w:val="28"/>
        </w:rPr>
        <w:t>6</w:t>
      </w:r>
      <w:r w:rsidR="00942DD4" w:rsidRPr="0015198F">
        <w:rPr>
          <w:sz w:val="28"/>
          <w:szCs w:val="28"/>
        </w:rPr>
        <w:t xml:space="preserve"> год по выдач</w:t>
      </w:r>
      <w:r w:rsidRPr="0015198F">
        <w:rPr>
          <w:sz w:val="28"/>
          <w:szCs w:val="28"/>
        </w:rPr>
        <w:t>е</w:t>
      </w:r>
      <w:r w:rsidR="00942DD4" w:rsidRPr="0015198F">
        <w:rPr>
          <w:sz w:val="28"/>
          <w:szCs w:val="28"/>
        </w:rPr>
        <w:t xml:space="preserve"> ордеров на проведение земляных работ</w:t>
      </w:r>
      <w:r w:rsidRPr="0015198F">
        <w:rPr>
          <w:sz w:val="28"/>
          <w:szCs w:val="28"/>
        </w:rPr>
        <w:t xml:space="preserve"> составил 160; </w:t>
      </w:r>
      <w:r w:rsidR="00942DD4" w:rsidRPr="0015198F">
        <w:rPr>
          <w:sz w:val="28"/>
          <w:szCs w:val="28"/>
        </w:rPr>
        <w:t>проведенных проверок об их выполнении</w:t>
      </w:r>
      <w:r w:rsidRPr="0015198F">
        <w:rPr>
          <w:sz w:val="28"/>
          <w:szCs w:val="28"/>
        </w:rPr>
        <w:t xml:space="preserve"> - 147</w:t>
      </w:r>
      <w:r w:rsidR="00942DD4" w:rsidRPr="0015198F">
        <w:rPr>
          <w:sz w:val="28"/>
          <w:szCs w:val="28"/>
        </w:rPr>
        <w:t>.</w:t>
      </w:r>
      <w:r w:rsidRPr="0015198F">
        <w:rPr>
          <w:sz w:val="28"/>
          <w:szCs w:val="28"/>
        </w:rPr>
        <w:t xml:space="preserve"> Уменьшение показателя количества выданных ордеров указывает на тенденцию уменьшения аварийных ситуаций на инженерных коммуникациях.</w:t>
      </w:r>
    </w:p>
    <w:p w:rsidR="00645270" w:rsidRPr="0015198F" w:rsidRDefault="00E66B39" w:rsidP="00E66B39">
      <w:pPr>
        <w:spacing w:before="240"/>
        <w:ind w:firstLine="567"/>
        <w:jc w:val="both"/>
        <w:rPr>
          <w:sz w:val="28"/>
          <w:szCs w:val="28"/>
        </w:rPr>
      </w:pPr>
      <w:r w:rsidRPr="0015198F">
        <w:rPr>
          <w:sz w:val="28"/>
          <w:szCs w:val="28"/>
        </w:rPr>
        <w:t>В результате проведения оценки эффективности реализации муниципальной программы, программа признана высокоэффективной.</w:t>
      </w:r>
    </w:p>
    <w:p w:rsidR="009F69D2" w:rsidRPr="0015198F" w:rsidRDefault="000C0140" w:rsidP="00E66B39">
      <w:pPr>
        <w:pStyle w:val="ConsPlusTitle"/>
        <w:widowControl/>
        <w:spacing w:before="240"/>
        <w:ind w:firstLine="426"/>
        <w:jc w:val="both"/>
        <w:rPr>
          <w:rFonts w:ascii="Times New Roman" w:eastAsia="Times New Roman" w:hAnsi="Times New Roman"/>
          <w:bCs w:val="0"/>
          <w:kern w:val="0"/>
          <w:sz w:val="28"/>
          <w:szCs w:val="28"/>
          <w:lang w:eastAsia="ru-RU"/>
        </w:rPr>
      </w:pPr>
      <w:r w:rsidRPr="0015198F">
        <w:rPr>
          <w:rFonts w:ascii="Times New Roman" w:eastAsia="Times New Roman" w:hAnsi="Times New Roman"/>
          <w:bCs w:val="0"/>
          <w:kern w:val="0"/>
          <w:sz w:val="28"/>
          <w:szCs w:val="28"/>
          <w:lang w:eastAsia="ru-RU"/>
        </w:rPr>
        <w:t xml:space="preserve">15. </w:t>
      </w:r>
      <w:r w:rsidR="009F69D2" w:rsidRPr="0015198F">
        <w:rPr>
          <w:rFonts w:ascii="Times New Roman" w:eastAsia="Times New Roman" w:hAnsi="Times New Roman"/>
          <w:bCs w:val="0"/>
          <w:kern w:val="0"/>
          <w:sz w:val="28"/>
          <w:szCs w:val="28"/>
          <w:lang w:eastAsia="ru-RU"/>
        </w:rPr>
        <w:t>М</w:t>
      </w:r>
      <w:r w:rsidRPr="0015198F">
        <w:rPr>
          <w:rFonts w:ascii="Times New Roman" w:eastAsia="Times New Roman" w:hAnsi="Times New Roman"/>
          <w:bCs w:val="0"/>
          <w:kern w:val="0"/>
          <w:sz w:val="28"/>
          <w:szCs w:val="28"/>
          <w:lang w:eastAsia="ru-RU"/>
        </w:rPr>
        <w:t>униципальн</w:t>
      </w:r>
      <w:r w:rsidR="009F69D2" w:rsidRPr="0015198F">
        <w:rPr>
          <w:rFonts w:ascii="Times New Roman" w:eastAsia="Times New Roman" w:hAnsi="Times New Roman"/>
          <w:bCs w:val="0"/>
          <w:kern w:val="0"/>
          <w:sz w:val="28"/>
          <w:szCs w:val="28"/>
          <w:lang w:eastAsia="ru-RU"/>
        </w:rPr>
        <w:t>ая</w:t>
      </w:r>
      <w:r w:rsidRPr="0015198F">
        <w:rPr>
          <w:rFonts w:ascii="Times New Roman" w:eastAsia="Times New Roman" w:hAnsi="Times New Roman"/>
          <w:bCs w:val="0"/>
          <w:kern w:val="0"/>
          <w:sz w:val="28"/>
          <w:szCs w:val="28"/>
          <w:lang w:eastAsia="ru-RU"/>
        </w:rPr>
        <w:t xml:space="preserve"> программ</w:t>
      </w:r>
      <w:r w:rsidR="009F69D2" w:rsidRPr="0015198F">
        <w:rPr>
          <w:rFonts w:ascii="Times New Roman" w:eastAsia="Times New Roman" w:hAnsi="Times New Roman"/>
          <w:bCs w:val="0"/>
          <w:kern w:val="0"/>
          <w:sz w:val="28"/>
          <w:szCs w:val="28"/>
          <w:lang w:eastAsia="ru-RU"/>
        </w:rPr>
        <w:t>а</w:t>
      </w:r>
      <w:r w:rsidRPr="0015198F">
        <w:rPr>
          <w:rFonts w:ascii="Times New Roman" w:eastAsia="Times New Roman" w:hAnsi="Times New Roman"/>
          <w:bCs w:val="0"/>
          <w:kern w:val="0"/>
          <w:sz w:val="28"/>
          <w:szCs w:val="28"/>
          <w:lang w:eastAsia="ru-RU"/>
        </w:rPr>
        <w:t xml:space="preserve">  «Обеспечение доступным и комфортным жильем жителей города Минусинска»</w:t>
      </w:r>
      <w:r w:rsidR="009F69D2" w:rsidRPr="0015198F">
        <w:rPr>
          <w:rFonts w:ascii="Times New Roman" w:eastAsia="Times New Roman" w:hAnsi="Times New Roman"/>
          <w:bCs w:val="0"/>
          <w:kern w:val="0"/>
          <w:sz w:val="28"/>
          <w:szCs w:val="28"/>
          <w:lang w:eastAsia="ru-RU"/>
        </w:rPr>
        <w:t>.</w:t>
      </w:r>
    </w:p>
    <w:p w:rsidR="00F12F51" w:rsidRPr="0015198F" w:rsidRDefault="002A6ED8" w:rsidP="009F69D2">
      <w:pPr>
        <w:pStyle w:val="ConsPlusTitle"/>
        <w:widowControl/>
        <w:ind w:firstLine="426"/>
        <w:jc w:val="both"/>
        <w:rPr>
          <w:rFonts w:ascii="Times New Roman" w:eastAsia="Times New Roman" w:hAnsi="Times New Roman"/>
          <w:b w:val="0"/>
          <w:bCs w:val="0"/>
          <w:kern w:val="0"/>
          <w:sz w:val="28"/>
          <w:szCs w:val="28"/>
          <w:lang w:eastAsia="ru-RU"/>
        </w:rPr>
      </w:pPr>
      <w:r w:rsidRPr="0015198F">
        <w:rPr>
          <w:rFonts w:ascii="Times New Roman" w:eastAsia="Times New Roman" w:hAnsi="Times New Roman"/>
          <w:b w:val="0"/>
          <w:bCs w:val="0"/>
          <w:kern w:val="0"/>
          <w:sz w:val="28"/>
          <w:szCs w:val="28"/>
          <w:lang w:eastAsia="ru-RU"/>
        </w:rPr>
        <w:t xml:space="preserve"> </w:t>
      </w:r>
      <w:proofErr w:type="gramStart"/>
      <w:r w:rsidR="009F69D2" w:rsidRPr="0015198F">
        <w:rPr>
          <w:rFonts w:ascii="Times New Roman" w:eastAsia="Times New Roman" w:hAnsi="Times New Roman"/>
          <w:b w:val="0"/>
          <w:bCs w:val="0"/>
          <w:kern w:val="0"/>
          <w:sz w:val="28"/>
          <w:szCs w:val="28"/>
          <w:lang w:eastAsia="ru-RU"/>
        </w:rPr>
        <w:t xml:space="preserve">В рамках реализации муниципальной программы </w:t>
      </w:r>
      <w:r w:rsidRPr="0015198F">
        <w:rPr>
          <w:rFonts w:ascii="Times New Roman" w:eastAsia="Times New Roman" w:hAnsi="Times New Roman"/>
          <w:b w:val="0"/>
          <w:bCs w:val="0"/>
          <w:kern w:val="0"/>
          <w:sz w:val="28"/>
          <w:szCs w:val="28"/>
          <w:lang w:eastAsia="ru-RU"/>
        </w:rPr>
        <w:t xml:space="preserve">в </w:t>
      </w:r>
      <w:r w:rsidR="00F12F51" w:rsidRPr="0015198F">
        <w:rPr>
          <w:rFonts w:ascii="Times New Roman" w:hAnsi="Times New Roman"/>
          <w:b w:val="0"/>
          <w:sz w:val="28"/>
          <w:szCs w:val="28"/>
        </w:rPr>
        <w:t>2016 году были выделены денежные средства на реализацию мероприятия  «Создание устойчивого функционирования основных объектов и систем жизнеобеспечения в городе Минусинске» в рамках подпрограммы 4 «Капитальный ремонт коммунального моста через протоку р. Енисей в районе ССК г. Минусинска, Красноярского края (с антисейсмическими мероприятиями)» муниципальной программы «Обеспечение доступным и комфортным жильем жителей города Минусинска».</w:t>
      </w:r>
      <w:r w:rsidR="00F12F51" w:rsidRPr="0015198F">
        <w:rPr>
          <w:rFonts w:ascii="Times New Roman" w:hAnsi="Times New Roman"/>
          <w:sz w:val="28"/>
          <w:szCs w:val="28"/>
        </w:rPr>
        <w:t xml:space="preserve"> </w:t>
      </w:r>
      <w:proofErr w:type="gramEnd"/>
    </w:p>
    <w:p w:rsidR="00F12F51" w:rsidRPr="0015198F" w:rsidRDefault="00F12F51" w:rsidP="00F12F51">
      <w:pPr>
        <w:ind w:firstLine="426"/>
        <w:jc w:val="both"/>
        <w:rPr>
          <w:sz w:val="28"/>
          <w:szCs w:val="28"/>
        </w:rPr>
      </w:pPr>
      <w:r w:rsidRPr="0015198F">
        <w:rPr>
          <w:sz w:val="28"/>
          <w:szCs w:val="28"/>
        </w:rPr>
        <w:t>При выполнении вышеуказанного мероприятия  планировалось разгрузить транспортные потоки в городе в размере 900 автомобилей в сутки.</w:t>
      </w:r>
    </w:p>
    <w:p w:rsidR="00F12F51" w:rsidRPr="0015198F" w:rsidRDefault="00F12F51" w:rsidP="00F12F51">
      <w:pPr>
        <w:ind w:firstLine="426"/>
        <w:jc w:val="both"/>
        <w:rPr>
          <w:sz w:val="28"/>
          <w:szCs w:val="28"/>
        </w:rPr>
      </w:pPr>
      <w:r w:rsidRPr="0015198F">
        <w:rPr>
          <w:sz w:val="28"/>
          <w:szCs w:val="28"/>
        </w:rPr>
        <w:t>14 марта 2016 года произошло обрушение коммунального моста через протоку р. Енисей в районе ССК, вследствие чего данное мероприятие было не реализовано.</w:t>
      </w:r>
    </w:p>
    <w:p w:rsidR="00F12F51" w:rsidRPr="0015198F" w:rsidRDefault="00F12F51" w:rsidP="00F12F51">
      <w:pPr>
        <w:ind w:firstLine="426"/>
        <w:jc w:val="both"/>
        <w:rPr>
          <w:sz w:val="28"/>
          <w:szCs w:val="28"/>
        </w:rPr>
      </w:pPr>
      <w:r w:rsidRPr="0015198F">
        <w:rPr>
          <w:sz w:val="28"/>
          <w:szCs w:val="28"/>
        </w:rPr>
        <w:t>С начала года до момента обрушения коммунального моста на обеспечение реализации мероприятий Программы были израсходованы денежные средст</w:t>
      </w:r>
      <w:r w:rsidR="002F205E" w:rsidRPr="0015198F">
        <w:rPr>
          <w:sz w:val="28"/>
          <w:szCs w:val="28"/>
        </w:rPr>
        <w:t xml:space="preserve">ва в размере </w:t>
      </w:r>
      <w:r w:rsidR="000B401A">
        <w:rPr>
          <w:sz w:val="28"/>
          <w:szCs w:val="28"/>
        </w:rPr>
        <w:t>652,64</w:t>
      </w:r>
      <w:r w:rsidR="002F205E" w:rsidRPr="0015198F">
        <w:rPr>
          <w:sz w:val="28"/>
          <w:szCs w:val="28"/>
        </w:rPr>
        <w:t xml:space="preserve"> тыс. рублей. В результате </w:t>
      </w:r>
      <w:r w:rsidR="000B401A">
        <w:rPr>
          <w:sz w:val="28"/>
          <w:szCs w:val="28"/>
        </w:rPr>
        <w:t>невыполнения запланированных мероприятий и прекращения финансирования</w:t>
      </w:r>
      <w:r w:rsidR="002F205E" w:rsidRPr="0015198F">
        <w:rPr>
          <w:sz w:val="28"/>
          <w:szCs w:val="28"/>
        </w:rPr>
        <w:t>, при проведении оценки эффективности, муниципальная программа признана неэффективной.</w:t>
      </w:r>
    </w:p>
    <w:p w:rsidR="00F12F51" w:rsidRPr="0015198F" w:rsidRDefault="00F12F51" w:rsidP="00F12F51">
      <w:pPr>
        <w:ind w:firstLine="426"/>
        <w:jc w:val="both"/>
        <w:rPr>
          <w:sz w:val="28"/>
          <w:szCs w:val="28"/>
        </w:rPr>
      </w:pPr>
      <w:r w:rsidRPr="0015198F">
        <w:rPr>
          <w:sz w:val="28"/>
          <w:szCs w:val="28"/>
        </w:rPr>
        <w:lastRenderedPageBreak/>
        <w:t xml:space="preserve">В связи с </w:t>
      </w:r>
      <w:r w:rsidR="002F205E" w:rsidRPr="0015198F">
        <w:rPr>
          <w:sz w:val="28"/>
          <w:szCs w:val="28"/>
        </w:rPr>
        <w:t>вышеизложенным, муниципальная программа «Обеспечение доступным и комфортным жильем жителей города Минусинска»</w:t>
      </w:r>
      <w:r w:rsidRPr="0015198F">
        <w:rPr>
          <w:sz w:val="28"/>
          <w:szCs w:val="28"/>
        </w:rPr>
        <w:t xml:space="preserve"> с 2017 года прекращает свое действие.</w:t>
      </w:r>
    </w:p>
    <w:p w:rsidR="002F205E" w:rsidRPr="0015198F" w:rsidRDefault="000C0140" w:rsidP="002F205E">
      <w:pPr>
        <w:pStyle w:val="ConsPlusTitle"/>
        <w:widowControl/>
        <w:spacing w:before="240"/>
        <w:ind w:firstLine="567"/>
        <w:jc w:val="both"/>
        <w:rPr>
          <w:rFonts w:ascii="Times New Roman" w:eastAsia="Times New Roman" w:hAnsi="Times New Roman"/>
          <w:bCs w:val="0"/>
          <w:color w:val="000000"/>
          <w:kern w:val="0"/>
          <w:sz w:val="28"/>
          <w:szCs w:val="28"/>
          <w:lang w:eastAsia="ru-RU"/>
        </w:rPr>
      </w:pPr>
      <w:r w:rsidRPr="0015198F">
        <w:rPr>
          <w:rFonts w:ascii="Times New Roman" w:eastAsia="Times New Roman" w:hAnsi="Times New Roman"/>
          <w:bCs w:val="0"/>
          <w:color w:val="000000"/>
          <w:kern w:val="0"/>
          <w:sz w:val="28"/>
          <w:szCs w:val="28"/>
          <w:lang w:eastAsia="ru-RU"/>
        </w:rPr>
        <w:t xml:space="preserve">16. </w:t>
      </w:r>
      <w:r w:rsidR="002F205E" w:rsidRPr="0015198F">
        <w:rPr>
          <w:rFonts w:ascii="Times New Roman" w:eastAsia="Times New Roman" w:hAnsi="Times New Roman"/>
          <w:bCs w:val="0"/>
          <w:color w:val="000000"/>
          <w:kern w:val="0"/>
          <w:sz w:val="28"/>
          <w:szCs w:val="28"/>
          <w:lang w:eastAsia="ru-RU"/>
        </w:rPr>
        <w:t>М</w:t>
      </w:r>
      <w:r w:rsidRPr="0015198F">
        <w:rPr>
          <w:rFonts w:ascii="Times New Roman" w:eastAsia="Times New Roman" w:hAnsi="Times New Roman"/>
          <w:bCs w:val="0"/>
          <w:color w:val="000000"/>
          <w:kern w:val="0"/>
          <w:sz w:val="28"/>
          <w:szCs w:val="28"/>
          <w:lang w:eastAsia="ru-RU"/>
        </w:rPr>
        <w:t>униципальн</w:t>
      </w:r>
      <w:r w:rsidR="002F205E" w:rsidRPr="0015198F">
        <w:rPr>
          <w:rFonts w:ascii="Times New Roman" w:eastAsia="Times New Roman" w:hAnsi="Times New Roman"/>
          <w:bCs w:val="0"/>
          <w:color w:val="000000"/>
          <w:kern w:val="0"/>
          <w:sz w:val="28"/>
          <w:szCs w:val="28"/>
          <w:lang w:eastAsia="ru-RU"/>
        </w:rPr>
        <w:t>ая программа</w:t>
      </w:r>
      <w:r w:rsidRPr="0015198F">
        <w:rPr>
          <w:rFonts w:ascii="Times New Roman" w:eastAsia="Times New Roman" w:hAnsi="Times New Roman"/>
          <w:bCs w:val="0"/>
          <w:color w:val="000000"/>
          <w:kern w:val="0"/>
          <w:sz w:val="28"/>
          <w:szCs w:val="28"/>
          <w:lang w:eastAsia="ru-RU"/>
        </w:rPr>
        <w:t xml:space="preserve">  «Развитие архивного дела в городе Минусинске»</w:t>
      </w:r>
    </w:p>
    <w:p w:rsidR="000C0140" w:rsidRPr="0015198F" w:rsidRDefault="002F205E" w:rsidP="002F205E">
      <w:pPr>
        <w:pStyle w:val="ConsPlusTitle"/>
        <w:widowControl/>
        <w:ind w:firstLine="708"/>
        <w:jc w:val="both"/>
        <w:rPr>
          <w:rFonts w:ascii="Times New Roman" w:eastAsia="Times New Roman" w:hAnsi="Times New Roman"/>
          <w:b w:val="0"/>
          <w:bCs w:val="0"/>
          <w:color w:val="000000"/>
          <w:kern w:val="0"/>
          <w:sz w:val="28"/>
          <w:szCs w:val="28"/>
          <w:lang w:eastAsia="ru-RU"/>
        </w:rPr>
      </w:pPr>
      <w:r w:rsidRPr="0015198F">
        <w:rPr>
          <w:rFonts w:ascii="Times New Roman" w:eastAsia="Times New Roman" w:hAnsi="Times New Roman"/>
          <w:b w:val="0"/>
          <w:bCs w:val="0"/>
          <w:color w:val="000000"/>
          <w:kern w:val="0"/>
          <w:sz w:val="28"/>
          <w:szCs w:val="28"/>
          <w:lang w:eastAsia="ru-RU"/>
        </w:rPr>
        <w:t>В рамках реализации муниципальной программы</w:t>
      </w:r>
      <w:r w:rsidR="000C0140" w:rsidRPr="0015198F">
        <w:rPr>
          <w:rFonts w:ascii="Times New Roman" w:eastAsia="Times New Roman" w:hAnsi="Times New Roman"/>
          <w:b w:val="0"/>
          <w:bCs w:val="0"/>
          <w:color w:val="000000"/>
          <w:kern w:val="0"/>
          <w:sz w:val="28"/>
          <w:szCs w:val="28"/>
          <w:lang w:eastAsia="ru-RU"/>
        </w:rPr>
        <w:t xml:space="preserve"> </w:t>
      </w:r>
      <w:r w:rsidR="002A6ED8" w:rsidRPr="0015198F">
        <w:rPr>
          <w:rFonts w:ascii="Times New Roman" w:eastAsia="Times New Roman" w:hAnsi="Times New Roman"/>
          <w:b w:val="0"/>
          <w:bCs w:val="0"/>
          <w:color w:val="000000"/>
          <w:kern w:val="0"/>
          <w:sz w:val="28"/>
          <w:szCs w:val="28"/>
          <w:lang w:eastAsia="ru-RU"/>
        </w:rPr>
        <w:t>в 2016 году для укрепления материально-технической базы архива выполнены работы по замене 6 деревянных оконных блоков на ПВХ, проведен текущий ремонт одного архивохранилища и одного кабинета, проведена замена 6 радиаторов системы отопления.</w:t>
      </w:r>
    </w:p>
    <w:p w:rsidR="002A6ED8" w:rsidRPr="0015198F" w:rsidRDefault="002A6ED8" w:rsidP="000C0140">
      <w:pPr>
        <w:pStyle w:val="ConsPlusTitle"/>
        <w:widowControl/>
        <w:jc w:val="both"/>
        <w:rPr>
          <w:rFonts w:ascii="Times New Roman" w:eastAsia="Times New Roman" w:hAnsi="Times New Roman"/>
          <w:b w:val="0"/>
          <w:bCs w:val="0"/>
          <w:color w:val="000000"/>
          <w:kern w:val="0"/>
          <w:sz w:val="28"/>
          <w:szCs w:val="28"/>
          <w:lang w:eastAsia="ru-RU"/>
        </w:rPr>
      </w:pPr>
      <w:r w:rsidRPr="0015198F">
        <w:rPr>
          <w:rFonts w:ascii="Times New Roman" w:eastAsia="Times New Roman" w:hAnsi="Times New Roman"/>
          <w:b w:val="0"/>
          <w:bCs w:val="0"/>
          <w:color w:val="000000"/>
          <w:kern w:val="0"/>
          <w:sz w:val="28"/>
          <w:szCs w:val="28"/>
          <w:lang w:eastAsia="ru-RU"/>
        </w:rPr>
        <w:tab/>
        <w:t>В течени</w:t>
      </w:r>
      <w:proofErr w:type="gramStart"/>
      <w:r w:rsidRPr="0015198F">
        <w:rPr>
          <w:rFonts w:ascii="Times New Roman" w:eastAsia="Times New Roman" w:hAnsi="Times New Roman"/>
          <w:b w:val="0"/>
          <w:bCs w:val="0"/>
          <w:color w:val="000000"/>
          <w:kern w:val="0"/>
          <w:sz w:val="28"/>
          <w:szCs w:val="28"/>
          <w:lang w:eastAsia="ru-RU"/>
        </w:rPr>
        <w:t>и</w:t>
      </w:r>
      <w:proofErr w:type="gramEnd"/>
      <w:r w:rsidRPr="0015198F">
        <w:rPr>
          <w:rFonts w:ascii="Times New Roman" w:eastAsia="Times New Roman" w:hAnsi="Times New Roman"/>
          <w:b w:val="0"/>
          <w:bCs w:val="0"/>
          <w:color w:val="000000"/>
          <w:kern w:val="0"/>
          <w:sz w:val="28"/>
          <w:szCs w:val="28"/>
          <w:lang w:eastAsia="ru-RU"/>
        </w:rPr>
        <w:t xml:space="preserve"> года один специалист прошел обучение на заочных курсах повышения квалификации ВНИИДАД.</w:t>
      </w:r>
    </w:p>
    <w:p w:rsidR="002A6ED8" w:rsidRPr="0015198F" w:rsidRDefault="002A6ED8" w:rsidP="000C0140">
      <w:pPr>
        <w:pStyle w:val="ConsPlusTitle"/>
        <w:widowControl/>
        <w:jc w:val="both"/>
        <w:rPr>
          <w:rFonts w:ascii="Times New Roman" w:eastAsia="Times New Roman" w:hAnsi="Times New Roman"/>
          <w:b w:val="0"/>
          <w:bCs w:val="0"/>
          <w:color w:val="000000"/>
          <w:kern w:val="0"/>
          <w:sz w:val="28"/>
          <w:szCs w:val="28"/>
          <w:lang w:eastAsia="ru-RU"/>
        </w:rPr>
      </w:pPr>
      <w:r w:rsidRPr="0015198F">
        <w:rPr>
          <w:rFonts w:ascii="Times New Roman" w:eastAsia="Times New Roman" w:hAnsi="Times New Roman"/>
          <w:b w:val="0"/>
          <w:bCs w:val="0"/>
          <w:color w:val="000000"/>
          <w:kern w:val="0"/>
          <w:sz w:val="28"/>
          <w:szCs w:val="28"/>
          <w:lang w:eastAsia="ru-RU"/>
        </w:rPr>
        <w:tab/>
        <w:t>Для обеспечения сохранности и учета архивных документов проведена подшивка 480 единиц хранения (ед.</w:t>
      </w:r>
      <w:r w:rsidR="002A1AD7" w:rsidRPr="0015198F">
        <w:rPr>
          <w:rFonts w:ascii="Times New Roman" w:eastAsia="Times New Roman" w:hAnsi="Times New Roman"/>
          <w:b w:val="0"/>
          <w:bCs w:val="0"/>
          <w:color w:val="000000"/>
          <w:kern w:val="0"/>
          <w:sz w:val="28"/>
          <w:szCs w:val="28"/>
          <w:lang w:eastAsia="ru-RU"/>
        </w:rPr>
        <w:t xml:space="preserve"> </w:t>
      </w:r>
      <w:r w:rsidRPr="0015198F">
        <w:rPr>
          <w:rFonts w:ascii="Times New Roman" w:eastAsia="Times New Roman" w:hAnsi="Times New Roman"/>
          <w:b w:val="0"/>
          <w:bCs w:val="0"/>
          <w:color w:val="000000"/>
          <w:kern w:val="0"/>
          <w:sz w:val="28"/>
          <w:szCs w:val="28"/>
          <w:lang w:eastAsia="ru-RU"/>
        </w:rPr>
        <w:t>хр.), поверка наличия 11335 ед.</w:t>
      </w:r>
      <w:r w:rsidR="002A1AD7" w:rsidRPr="0015198F">
        <w:rPr>
          <w:rFonts w:ascii="Times New Roman" w:eastAsia="Times New Roman" w:hAnsi="Times New Roman"/>
          <w:b w:val="0"/>
          <w:bCs w:val="0"/>
          <w:color w:val="000000"/>
          <w:kern w:val="0"/>
          <w:sz w:val="28"/>
          <w:szCs w:val="28"/>
          <w:lang w:eastAsia="ru-RU"/>
        </w:rPr>
        <w:t xml:space="preserve"> </w:t>
      </w:r>
      <w:r w:rsidRPr="0015198F">
        <w:rPr>
          <w:rFonts w:ascii="Times New Roman" w:eastAsia="Times New Roman" w:hAnsi="Times New Roman"/>
          <w:b w:val="0"/>
          <w:bCs w:val="0"/>
          <w:color w:val="000000"/>
          <w:kern w:val="0"/>
          <w:sz w:val="28"/>
          <w:szCs w:val="28"/>
          <w:lang w:eastAsia="ru-RU"/>
        </w:rPr>
        <w:t>хр., оцифровано 2833 заголовков дел, в базу данных «Архивный фонд» введены данные всех фондов и описей архива.</w:t>
      </w:r>
    </w:p>
    <w:p w:rsidR="002A6ED8" w:rsidRPr="0015198F" w:rsidRDefault="002A6ED8" w:rsidP="000C0140">
      <w:pPr>
        <w:pStyle w:val="ConsPlusTitle"/>
        <w:widowControl/>
        <w:jc w:val="both"/>
        <w:rPr>
          <w:rFonts w:ascii="Times New Roman" w:eastAsia="Times New Roman" w:hAnsi="Times New Roman"/>
          <w:b w:val="0"/>
          <w:bCs w:val="0"/>
          <w:color w:val="000000"/>
          <w:kern w:val="0"/>
          <w:sz w:val="28"/>
          <w:szCs w:val="28"/>
          <w:lang w:eastAsia="ru-RU"/>
        </w:rPr>
      </w:pPr>
      <w:r w:rsidRPr="0015198F">
        <w:rPr>
          <w:rFonts w:ascii="Times New Roman" w:eastAsia="Times New Roman" w:hAnsi="Times New Roman"/>
          <w:b w:val="0"/>
          <w:bCs w:val="0"/>
          <w:color w:val="000000"/>
          <w:kern w:val="0"/>
          <w:sz w:val="28"/>
          <w:szCs w:val="28"/>
          <w:lang w:eastAsia="ru-RU"/>
        </w:rPr>
        <w:tab/>
        <w:t>Используя архивные документы, исполнено в установленные сроки 5209 запросов (100%), опубликовано 10 статей в местной газете, на сайте архивного агентства размещены 3 заметки, на сайте администрации города размещено два справочника по документам архива.</w:t>
      </w:r>
    </w:p>
    <w:p w:rsidR="002A6ED8" w:rsidRPr="0015198F" w:rsidRDefault="002A6ED8" w:rsidP="000C0140">
      <w:pPr>
        <w:pStyle w:val="ConsPlusTitle"/>
        <w:widowControl/>
        <w:jc w:val="both"/>
        <w:rPr>
          <w:rFonts w:ascii="Times New Roman" w:eastAsia="Times New Roman" w:hAnsi="Times New Roman"/>
          <w:b w:val="0"/>
          <w:bCs w:val="0"/>
          <w:color w:val="000000"/>
          <w:kern w:val="0"/>
          <w:sz w:val="28"/>
          <w:szCs w:val="28"/>
          <w:lang w:eastAsia="ru-RU"/>
        </w:rPr>
      </w:pPr>
      <w:r w:rsidRPr="0015198F">
        <w:rPr>
          <w:rFonts w:ascii="Times New Roman" w:eastAsia="Times New Roman" w:hAnsi="Times New Roman"/>
          <w:b w:val="0"/>
          <w:bCs w:val="0"/>
          <w:color w:val="000000"/>
          <w:kern w:val="0"/>
          <w:sz w:val="28"/>
          <w:szCs w:val="28"/>
          <w:lang w:eastAsia="ru-RU"/>
        </w:rPr>
        <w:tab/>
        <w:t xml:space="preserve">Принято на хранение в архив документов постоянного срока хранения 1272 ед. хр. Проведено 7 комплексных проверок в организациях – источниках комплектования, 2 консультативно-практических семинара с </w:t>
      </w:r>
      <w:proofErr w:type="gramStart"/>
      <w:r w:rsidRPr="0015198F">
        <w:rPr>
          <w:rFonts w:ascii="Times New Roman" w:eastAsia="Times New Roman" w:hAnsi="Times New Roman"/>
          <w:b w:val="0"/>
          <w:bCs w:val="0"/>
          <w:color w:val="000000"/>
          <w:kern w:val="0"/>
          <w:sz w:val="28"/>
          <w:szCs w:val="28"/>
          <w:lang w:eastAsia="ru-RU"/>
        </w:rPr>
        <w:t>ответственными</w:t>
      </w:r>
      <w:proofErr w:type="gramEnd"/>
      <w:r w:rsidRPr="0015198F">
        <w:rPr>
          <w:rFonts w:ascii="Times New Roman" w:eastAsia="Times New Roman" w:hAnsi="Times New Roman"/>
          <w:b w:val="0"/>
          <w:bCs w:val="0"/>
          <w:color w:val="000000"/>
          <w:kern w:val="0"/>
          <w:sz w:val="28"/>
          <w:szCs w:val="28"/>
          <w:lang w:eastAsia="ru-RU"/>
        </w:rPr>
        <w:t xml:space="preserve"> за делопроизводство и архив по вопросам архивного дела. </w:t>
      </w:r>
    </w:p>
    <w:p w:rsidR="002A6ED8" w:rsidRPr="0015198F" w:rsidRDefault="002A6ED8" w:rsidP="000C0140">
      <w:pPr>
        <w:pStyle w:val="ConsPlusTitle"/>
        <w:widowControl/>
        <w:jc w:val="both"/>
        <w:rPr>
          <w:rFonts w:ascii="Times New Roman" w:eastAsia="Times New Roman" w:hAnsi="Times New Roman"/>
          <w:b w:val="0"/>
          <w:bCs w:val="0"/>
          <w:color w:val="000000"/>
          <w:kern w:val="0"/>
          <w:sz w:val="28"/>
          <w:szCs w:val="28"/>
          <w:lang w:eastAsia="ru-RU"/>
        </w:rPr>
      </w:pPr>
      <w:r w:rsidRPr="0015198F">
        <w:rPr>
          <w:rFonts w:ascii="Times New Roman" w:eastAsia="Times New Roman" w:hAnsi="Times New Roman"/>
          <w:b w:val="0"/>
          <w:bCs w:val="0"/>
          <w:color w:val="000000"/>
          <w:kern w:val="0"/>
          <w:sz w:val="28"/>
          <w:szCs w:val="28"/>
          <w:lang w:eastAsia="ru-RU"/>
        </w:rPr>
        <w:tab/>
        <w:t>Обеспечено своевременное упорядочение документов постоянного хранения и по личному составу в организациях-источниках комплектования архива.</w:t>
      </w:r>
    </w:p>
    <w:p w:rsidR="002F205E" w:rsidRPr="0015198F" w:rsidRDefault="002A6ED8" w:rsidP="002F205E">
      <w:pPr>
        <w:pStyle w:val="ConsPlusTitle"/>
        <w:widowControl/>
        <w:jc w:val="both"/>
        <w:rPr>
          <w:rFonts w:ascii="Times New Roman" w:eastAsia="Times New Roman" w:hAnsi="Times New Roman"/>
          <w:b w:val="0"/>
          <w:bCs w:val="0"/>
          <w:color w:val="000000"/>
          <w:kern w:val="0"/>
          <w:sz w:val="28"/>
          <w:szCs w:val="28"/>
          <w:lang w:eastAsia="ru-RU"/>
        </w:rPr>
      </w:pPr>
      <w:r w:rsidRPr="0015198F">
        <w:rPr>
          <w:rFonts w:ascii="Times New Roman" w:eastAsia="Times New Roman" w:hAnsi="Times New Roman"/>
          <w:b w:val="0"/>
          <w:bCs w:val="0"/>
          <w:color w:val="000000"/>
          <w:kern w:val="0"/>
          <w:sz w:val="28"/>
          <w:szCs w:val="28"/>
          <w:lang w:eastAsia="ru-RU"/>
        </w:rPr>
        <w:tab/>
        <w:t>В отчетном году все запланированные мероприятия программы реализованы полностью, показатели основных направлений деятельности архива исполнены.</w:t>
      </w:r>
    </w:p>
    <w:p w:rsidR="002F205E" w:rsidRPr="0015198F" w:rsidRDefault="002F205E" w:rsidP="002F205E">
      <w:pPr>
        <w:spacing w:before="240"/>
        <w:ind w:firstLine="567"/>
        <w:jc w:val="both"/>
        <w:rPr>
          <w:sz w:val="28"/>
          <w:szCs w:val="28"/>
        </w:rPr>
      </w:pPr>
      <w:r w:rsidRPr="0015198F">
        <w:rPr>
          <w:sz w:val="28"/>
          <w:szCs w:val="28"/>
        </w:rPr>
        <w:t>В результате проведения оценки эффективности реализации муниципальной программы, программа признана высокоэффективной.</w:t>
      </w:r>
    </w:p>
    <w:p w:rsidR="00A82A85" w:rsidRPr="0015198F" w:rsidRDefault="00A82A85" w:rsidP="000C0140">
      <w:pPr>
        <w:pStyle w:val="ConsPlusTitle"/>
        <w:widowControl/>
        <w:jc w:val="both"/>
        <w:rPr>
          <w:rFonts w:ascii="Times New Roman" w:eastAsia="Times New Roman" w:hAnsi="Times New Roman"/>
          <w:b w:val="0"/>
          <w:bCs w:val="0"/>
          <w:color w:val="000000"/>
          <w:kern w:val="0"/>
          <w:sz w:val="28"/>
          <w:szCs w:val="28"/>
          <w:lang w:eastAsia="ru-RU"/>
        </w:rPr>
      </w:pPr>
    </w:p>
    <w:p w:rsidR="000C0140" w:rsidRPr="0015198F" w:rsidRDefault="000C0140" w:rsidP="00645270">
      <w:pPr>
        <w:pStyle w:val="ConsPlusTitle"/>
        <w:widowControl/>
        <w:jc w:val="both"/>
        <w:rPr>
          <w:rFonts w:ascii="Times New Roman" w:eastAsia="Times New Roman" w:hAnsi="Times New Roman"/>
          <w:b w:val="0"/>
          <w:bCs w:val="0"/>
          <w:color w:val="000000"/>
          <w:kern w:val="0"/>
          <w:sz w:val="28"/>
          <w:szCs w:val="28"/>
          <w:lang w:eastAsia="ru-RU"/>
        </w:rPr>
      </w:pPr>
    </w:p>
    <w:p w:rsidR="00645270" w:rsidRPr="0015198F" w:rsidRDefault="00645270" w:rsidP="00645270">
      <w:pPr>
        <w:pStyle w:val="ConsPlusTitle"/>
        <w:widowControl/>
        <w:jc w:val="both"/>
        <w:rPr>
          <w:rFonts w:ascii="Times New Roman" w:eastAsia="Times New Roman" w:hAnsi="Times New Roman"/>
          <w:b w:val="0"/>
          <w:bCs w:val="0"/>
          <w:color w:val="000000"/>
          <w:kern w:val="0"/>
          <w:sz w:val="28"/>
          <w:szCs w:val="28"/>
          <w:lang w:eastAsia="ru-RU"/>
        </w:rPr>
      </w:pPr>
    </w:p>
    <w:p w:rsidR="00F460EF" w:rsidRPr="0015198F" w:rsidRDefault="00F460EF" w:rsidP="00D35714">
      <w:pPr>
        <w:jc w:val="both"/>
        <w:rPr>
          <w:color w:val="000000"/>
          <w:sz w:val="28"/>
          <w:szCs w:val="28"/>
        </w:rPr>
      </w:pPr>
    </w:p>
    <w:p w:rsidR="00603A6C" w:rsidRPr="0015198F" w:rsidRDefault="002F205E" w:rsidP="002F205E">
      <w:pPr>
        <w:widowControl w:val="0"/>
        <w:autoSpaceDE w:val="0"/>
        <w:autoSpaceDN w:val="0"/>
        <w:adjustRightInd w:val="0"/>
        <w:jc w:val="both"/>
        <w:rPr>
          <w:sz w:val="28"/>
          <w:szCs w:val="28"/>
        </w:rPr>
      </w:pPr>
      <w:r w:rsidRPr="0015198F">
        <w:rPr>
          <w:sz w:val="28"/>
          <w:szCs w:val="28"/>
        </w:rPr>
        <w:t>Руководитель управления экономики</w:t>
      </w:r>
    </w:p>
    <w:p w:rsidR="002F205E" w:rsidRPr="0015198F" w:rsidRDefault="002F205E" w:rsidP="002F205E">
      <w:pPr>
        <w:widowControl w:val="0"/>
        <w:autoSpaceDE w:val="0"/>
        <w:autoSpaceDN w:val="0"/>
        <w:adjustRightInd w:val="0"/>
        <w:jc w:val="both"/>
        <w:rPr>
          <w:sz w:val="28"/>
          <w:szCs w:val="28"/>
        </w:rPr>
      </w:pPr>
      <w:r w:rsidRPr="0015198F">
        <w:rPr>
          <w:sz w:val="28"/>
          <w:szCs w:val="28"/>
        </w:rPr>
        <w:t>и имущественных отношений</w:t>
      </w:r>
    </w:p>
    <w:p w:rsidR="002F205E" w:rsidRPr="0015198F" w:rsidRDefault="002F205E" w:rsidP="002F205E">
      <w:pPr>
        <w:widowControl w:val="0"/>
        <w:autoSpaceDE w:val="0"/>
        <w:autoSpaceDN w:val="0"/>
        <w:adjustRightInd w:val="0"/>
        <w:jc w:val="both"/>
        <w:rPr>
          <w:b/>
          <w:sz w:val="28"/>
          <w:szCs w:val="28"/>
        </w:rPr>
      </w:pPr>
      <w:r w:rsidRPr="0015198F">
        <w:rPr>
          <w:sz w:val="28"/>
          <w:szCs w:val="28"/>
        </w:rPr>
        <w:t xml:space="preserve">Администрации города Минусинска                                        </w:t>
      </w:r>
      <w:r w:rsidR="000964C0">
        <w:rPr>
          <w:sz w:val="28"/>
          <w:szCs w:val="28"/>
        </w:rPr>
        <w:t xml:space="preserve">       </w:t>
      </w:r>
      <w:r w:rsidRPr="0015198F">
        <w:rPr>
          <w:sz w:val="28"/>
          <w:szCs w:val="28"/>
        </w:rPr>
        <w:t>Е.Н. Грязева</w:t>
      </w:r>
    </w:p>
    <w:p w:rsidR="00603A6C" w:rsidRDefault="00603A6C" w:rsidP="002F205E">
      <w:pPr>
        <w:widowControl w:val="0"/>
        <w:autoSpaceDE w:val="0"/>
        <w:autoSpaceDN w:val="0"/>
        <w:adjustRightInd w:val="0"/>
        <w:rPr>
          <w:b/>
          <w:sz w:val="28"/>
          <w:szCs w:val="28"/>
        </w:rPr>
      </w:pPr>
    </w:p>
    <w:p w:rsidR="00AB2D92" w:rsidRDefault="00AB2D92" w:rsidP="002F205E">
      <w:pPr>
        <w:widowControl w:val="0"/>
        <w:autoSpaceDE w:val="0"/>
        <w:autoSpaceDN w:val="0"/>
        <w:adjustRightInd w:val="0"/>
        <w:rPr>
          <w:b/>
          <w:sz w:val="28"/>
          <w:szCs w:val="28"/>
        </w:rPr>
      </w:pPr>
    </w:p>
    <w:p w:rsidR="002F205E" w:rsidRDefault="002F205E" w:rsidP="002F205E">
      <w:pPr>
        <w:widowControl w:val="0"/>
        <w:autoSpaceDE w:val="0"/>
        <w:autoSpaceDN w:val="0"/>
        <w:adjustRightInd w:val="0"/>
        <w:rPr>
          <w:b/>
          <w:sz w:val="28"/>
          <w:szCs w:val="28"/>
        </w:rPr>
      </w:pPr>
    </w:p>
    <w:p w:rsidR="00F54911" w:rsidRDefault="00F54911" w:rsidP="002F205E">
      <w:pPr>
        <w:widowControl w:val="0"/>
        <w:autoSpaceDE w:val="0"/>
        <w:autoSpaceDN w:val="0"/>
        <w:adjustRightInd w:val="0"/>
        <w:rPr>
          <w:b/>
          <w:sz w:val="28"/>
          <w:szCs w:val="28"/>
        </w:rPr>
      </w:pPr>
    </w:p>
    <w:p w:rsidR="00603A6C" w:rsidRDefault="00D14033" w:rsidP="00D14033">
      <w:pPr>
        <w:jc w:val="right"/>
        <w:rPr>
          <w:b/>
          <w:sz w:val="28"/>
          <w:szCs w:val="28"/>
        </w:rPr>
      </w:pPr>
      <w:r w:rsidRPr="00D14033">
        <w:rPr>
          <w:b/>
          <w:sz w:val="28"/>
          <w:szCs w:val="28"/>
        </w:rPr>
        <w:lastRenderedPageBreak/>
        <w:t>Приложение 1</w:t>
      </w:r>
    </w:p>
    <w:p w:rsidR="00D14033" w:rsidRPr="00D14033" w:rsidRDefault="00D14033" w:rsidP="00D14033">
      <w:pPr>
        <w:jc w:val="right"/>
        <w:rPr>
          <w:b/>
          <w:sz w:val="28"/>
          <w:szCs w:val="28"/>
        </w:rPr>
      </w:pPr>
    </w:p>
    <w:p w:rsidR="00D14033" w:rsidRDefault="00D14033" w:rsidP="00D14033">
      <w:pPr>
        <w:jc w:val="right"/>
        <w:rPr>
          <w:b/>
          <w:sz w:val="28"/>
          <w:szCs w:val="28"/>
        </w:rPr>
      </w:pPr>
      <w:r w:rsidRPr="00D14033">
        <w:rPr>
          <w:b/>
          <w:sz w:val="28"/>
          <w:szCs w:val="28"/>
        </w:rPr>
        <w:t>к сводному годовому отчету</w:t>
      </w:r>
      <w:r>
        <w:rPr>
          <w:b/>
          <w:sz w:val="28"/>
          <w:szCs w:val="28"/>
        </w:rPr>
        <w:t xml:space="preserve"> </w:t>
      </w:r>
      <w:r w:rsidRPr="00D14033">
        <w:rPr>
          <w:b/>
          <w:sz w:val="28"/>
          <w:szCs w:val="28"/>
        </w:rPr>
        <w:t xml:space="preserve">о ходе реализации </w:t>
      </w:r>
    </w:p>
    <w:p w:rsidR="00D14033" w:rsidRDefault="00D14033" w:rsidP="00D14033">
      <w:pPr>
        <w:jc w:val="right"/>
        <w:rPr>
          <w:b/>
          <w:sz w:val="28"/>
          <w:szCs w:val="28"/>
        </w:rPr>
      </w:pPr>
      <w:r w:rsidRPr="00D14033">
        <w:rPr>
          <w:b/>
          <w:sz w:val="28"/>
          <w:szCs w:val="28"/>
        </w:rPr>
        <w:t>и оценке эффективности</w:t>
      </w:r>
      <w:r>
        <w:rPr>
          <w:b/>
          <w:sz w:val="28"/>
          <w:szCs w:val="28"/>
        </w:rPr>
        <w:t xml:space="preserve"> </w:t>
      </w:r>
      <w:r w:rsidRPr="00D14033">
        <w:rPr>
          <w:b/>
          <w:sz w:val="28"/>
          <w:szCs w:val="28"/>
        </w:rPr>
        <w:t xml:space="preserve"> муниципальных программ </w:t>
      </w:r>
    </w:p>
    <w:p w:rsidR="00D14033" w:rsidRDefault="00D14033" w:rsidP="00D14033">
      <w:pPr>
        <w:jc w:val="right"/>
        <w:rPr>
          <w:b/>
          <w:sz w:val="28"/>
          <w:szCs w:val="28"/>
        </w:rPr>
      </w:pPr>
      <w:r w:rsidRPr="00D14033">
        <w:rPr>
          <w:b/>
          <w:sz w:val="28"/>
          <w:szCs w:val="28"/>
        </w:rPr>
        <w:t xml:space="preserve">муниципального образования </w:t>
      </w:r>
    </w:p>
    <w:p w:rsidR="00D14033" w:rsidRPr="00D14033" w:rsidRDefault="00D14033" w:rsidP="00D14033">
      <w:pPr>
        <w:jc w:val="right"/>
        <w:rPr>
          <w:b/>
          <w:sz w:val="28"/>
          <w:szCs w:val="28"/>
        </w:rPr>
      </w:pPr>
      <w:r w:rsidRPr="00D14033">
        <w:rPr>
          <w:b/>
          <w:sz w:val="28"/>
          <w:szCs w:val="28"/>
        </w:rPr>
        <w:t>город Минусинск</w:t>
      </w:r>
    </w:p>
    <w:p w:rsidR="00D14033" w:rsidRPr="00D14033" w:rsidRDefault="00D14033" w:rsidP="00D14033">
      <w:pPr>
        <w:jc w:val="right"/>
        <w:rPr>
          <w:b/>
          <w:sz w:val="28"/>
          <w:szCs w:val="28"/>
        </w:rPr>
      </w:pPr>
      <w:r w:rsidRPr="00D14033">
        <w:rPr>
          <w:b/>
          <w:sz w:val="28"/>
          <w:szCs w:val="28"/>
        </w:rPr>
        <w:t xml:space="preserve"> за 201</w:t>
      </w:r>
      <w:r w:rsidR="00FC4558">
        <w:rPr>
          <w:b/>
          <w:sz w:val="28"/>
          <w:szCs w:val="28"/>
        </w:rPr>
        <w:t>6</w:t>
      </w:r>
      <w:r w:rsidRPr="00D14033">
        <w:rPr>
          <w:b/>
          <w:sz w:val="28"/>
          <w:szCs w:val="28"/>
        </w:rPr>
        <w:t xml:space="preserve"> год</w:t>
      </w:r>
    </w:p>
    <w:p w:rsidR="00603A6C" w:rsidRDefault="00603A6C" w:rsidP="00603A6C">
      <w:pPr>
        <w:jc w:val="center"/>
        <w:rPr>
          <w:b/>
          <w:sz w:val="40"/>
          <w:szCs w:val="40"/>
        </w:rPr>
      </w:pPr>
    </w:p>
    <w:p w:rsidR="00603A6C" w:rsidRDefault="00603A6C" w:rsidP="00603A6C">
      <w:pPr>
        <w:jc w:val="center"/>
        <w:rPr>
          <w:b/>
          <w:sz w:val="40"/>
          <w:szCs w:val="40"/>
        </w:rPr>
      </w:pPr>
    </w:p>
    <w:p w:rsidR="00603A6C" w:rsidRDefault="00603A6C" w:rsidP="00603A6C">
      <w:pPr>
        <w:jc w:val="center"/>
        <w:rPr>
          <w:b/>
          <w:sz w:val="40"/>
          <w:szCs w:val="40"/>
        </w:rPr>
      </w:pPr>
    </w:p>
    <w:p w:rsidR="00603A6C" w:rsidRDefault="00603A6C" w:rsidP="00603A6C">
      <w:pPr>
        <w:jc w:val="center"/>
        <w:rPr>
          <w:b/>
          <w:sz w:val="40"/>
          <w:szCs w:val="40"/>
        </w:rPr>
      </w:pPr>
    </w:p>
    <w:p w:rsidR="00603A6C" w:rsidRDefault="00603A6C" w:rsidP="00603A6C">
      <w:pPr>
        <w:jc w:val="center"/>
        <w:rPr>
          <w:b/>
          <w:sz w:val="40"/>
          <w:szCs w:val="40"/>
        </w:rPr>
      </w:pPr>
    </w:p>
    <w:p w:rsidR="00603A6C" w:rsidRDefault="00603A6C" w:rsidP="00603A6C">
      <w:pPr>
        <w:jc w:val="center"/>
        <w:rPr>
          <w:b/>
          <w:sz w:val="40"/>
          <w:szCs w:val="40"/>
        </w:rPr>
      </w:pPr>
    </w:p>
    <w:p w:rsidR="00603A6C" w:rsidRDefault="00603A6C" w:rsidP="00603A6C">
      <w:pPr>
        <w:jc w:val="center"/>
        <w:rPr>
          <w:b/>
          <w:sz w:val="40"/>
          <w:szCs w:val="40"/>
        </w:rPr>
      </w:pPr>
    </w:p>
    <w:p w:rsidR="00603A6C" w:rsidRDefault="00603A6C" w:rsidP="00603A6C">
      <w:pPr>
        <w:jc w:val="center"/>
        <w:rPr>
          <w:b/>
          <w:sz w:val="40"/>
          <w:szCs w:val="40"/>
        </w:rPr>
      </w:pPr>
    </w:p>
    <w:p w:rsidR="00603A6C" w:rsidRDefault="00603A6C" w:rsidP="00603A6C">
      <w:pPr>
        <w:jc w:val="center"/>
        <w:rPr>
          <w:b/>
          <w:sz w:val="40"/>
          <w:szCs w:val="40"/>
        </w:rPr>
      </w:pPr>
    </w:p>
    <w:p w:rsidR="00603A6C" w:rsidRDefault="00603A6C" w:rsidP="00603A6C">
      <w:pPr>
        <w:jc w:val="center"/>
        <w:rPr>
          <w:b/>
          <w:sz w:val="40"/>
          <w:szCs w:val="40"/>
        </w:rPr>
      </w:pPr>
    </w:p>
    <w:p w:rsidR="00603A6C" w:rsidRDefault="00603A6C" w:rsidP="00603A6C">
      <w:pPr>
        <w:jc w:val="center"/>
        <w:rPr>
          <w:b/>
          <w:sz w:val="40"/>
          <w:szCs w:val="40"/>
        </w:rPr>
      </w:pPr>
    </w:p>
    <w:p w:rsidR="00603A6C" w:rsidRDefault="00603A6C" w:rsidP="00603A6C">
      <w:pPr>
        <w:jc w:val="center"/>
        <w:rPr>
          <w:b/>
          <w:sz w:val="40"/>
          <w:szCs w:val="40"/>
        </w:rPr>
      </w:pPr>
    </w:p>
    <w:p w:rsidR="00603A6C" w:rsidRDefault="00603A6C" w:rsidP="00603A6C">
      <w:pPr>
        <w:jc w:val="center"/>
        <w:rPr>
          <w:b/>
          <w:sz w:val="40"/>
          <w:szCs w:val="40"/>
        </w:rPr>
      </w:pPr>
    </w:p>
    <w:p w:rsidR="00603A6C" w:rsidRDefault="00603A6C" w:rsidP="00603A6C">
      <w:pPr>
        <w:jc w:val="center"/>
        <w:rPr>
          <w:b/>
          <w:sz w:val="40"/>
          <w:szCs w:val="40"/>
        </w:rPr>
      </w:pPr>
      <w:r>
        <w:rPr>
          <w:b/>
          <w:sz w:val="40"/>
          <w:szCs w:val="40"/>
        </w:rPr>
        <w:t xml:space="preserve"> </w:t>
      </w:r>
    </w:p>
    <w:p w:rsidR="00603A6C" w:rsidRPr="00D14033" w:rsidRDefault="00D14033" w:rsidP="00F460EF">
      <w:pPr>
        <w:widowControl w:val="0"/>
        <w:autoSpaceDE w:val="0"/>
        <w:autoSpaceDN w:val="0"/>
        <w:adjustRightInd w:val="0"/>
        <w:jc w:val="center"/>
        <w:rPr>
          <w:b/>
          <w:sz w:val="40"/>
          <w:szCs w:val="40"/>
        </w:rPr>
      </w:pPr>
      <w:r>
        <w:rPr>
          <w:b/>
          <w:sz w:val="40"/>
          <w:szCs w:val="40"/>
        </w:rPr>
        <w:t>Результаты оценки эффективности реализаци</w:t>
      </w:r>
      <w:r w:rsidR="00FC4558">
        <w:rPr>
          <w:b/>
          <w:sz w:val="40"/>
          <w:szCs w:val="40"/>
        </w:rPr>
        <w:t>и муниципальных программ за 2016</w:t>
      </w:r>
      <w:r>
        <w:rPr>
          <w:b/>
          <w:sz w:val="40"/>
          <w:szCs w:val="40"/>
        </w:rPr>
        <w:t xml:space="preserve"> год</w:t>
      </w:r>
    </w:p>
    <w:p w:rsidR="00603A6C" w:rsidRDefault="00603A6C" w:rsidP="00322E69">
      <w:pPr>
        <w:widowControl w:val="0"/>
        <w:autoSpaceDE w:val="0"/>
        <w:autoSpaceDN w:val="0"/>
        <w:adjustRightInd w:val="0"/>
        <w:rPr>
          <w:b/>
          <w:sz w:val="28"/>
          <w:szCs w:val="28"/>
        </w:rPr>
        <w:sectPr w:rsidR="00603A6C" w:rsidSect="00F54911">
          <w:footerReference w:type="default" r:id="rId9"/>
          <w:pgSz w:w="11906" w:h="16838"/>
          <w:pgMar w:top="737" w:right="851" w:bottom="357" w:left="1701" w:header="709" w:footer="709" w:gutter="0"/>
          <w:pgNumType w:start="1"/>
          <w:cols w:space="708"/>
          <w:titlePg/>
          <w:docGrid w:linePitch="360"/>
        </w:sectPr>
      </w:pPr>
    </w:p>
    <w:p w:rsidR="0096049C" w:rsidRDefault="0096049C" w:rsidP="00645270">
      <w:pPr>
        <w:widowControl w:val="0"/>
        <w:autoSpaceDE w:val="0"/>
        <w:autoSpaceDN w:val="0"/>
        <w:adjustRightInd w:val="0"/>
        <w:jc w:val="center"/>
      </w:pPr>
    </w:p>
    <w:sectPr w:rsidR="0096049C" w:rsidSect="00645270">
      <w:pgSz w:w="16838" w:h="11906" w:orient="landscape"/>
      <w:pgMar w:top="1701" w:right="902"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C" w:rsidRDefault="001A250C" w:rsidP="004667FC">
      <w:r>
        <w:separator/>
      </w:r>
    </w:p>
  </w:endnote>
  <w:endnote w:type="continuationSeparator" w:id="0">
    <w:p w:rsidR="001A250C" w:rsidRDefault="001A250C" w:rsidP="0046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22310"/>
      <w:docPartObj>
        <w:docPartGallery w:val="Page Numbers (Bottom of Page)"/>
        <w:docPartUnique/>
      </w:docPartObj>
    </w:sdtPr>
    <w:sdtEndPr/>
    <w:sdtContent>
      <w:p w:rsidR="00F54911" w:rsidRDefault="00F54911">
        <w:pPr>
          <w:pStyle w:val="ae"/>
          <w:jc w:val="right"/>
        </w:pPr>
        <w:r>
          <w:fldChar w:fldCharType="begin"/>
        </w:r>
        <w:r>
          <w:instrText>PAGE   \* MERGEFORMAT</w:instrText>
        </w:r>
        <w:r>
          <w:fldChar w:fldCharType="separate"/>
        </w:r>
        <w:r w:rsidR="000B401A">
          <w:rPr>
            <w:noProof/>
          </w:rPr>
          <w:t>44</w:t>
        </w:r>
        <w:r>
          <w:fldChar w:fldCharType="end"/>
        </w:r>
      </w:p>
    </w:sdtContent>
  </w:sdt>
  <w:p w:rsidR="00F54911" w:rsidRDefault="00F549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C" w:rsidRDefault="001A250C" w:rsidP="004667FC">
      <w:r>
        <w:separator/>
      </w:r>
    </w:p>
  </w:footnote>
  <w:footnote w:type="continuationSeparator" w:id="0">
    <w:p w:rsidR="001A250C" w:rsidRDefault="001A250C" w:rsidP="00466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14"/>
    <w:multiLevelType w:val="hybridMultilevel"/>
    <w:tmpl w:val="3EC0A9F8"/>
    <w:lvl w:ilvl="0" w:tplc="BEA6667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30C2C"/>
    <w:multiLevelType w:val="hybridMultilevel"/>
    <w:tmpl w:val="A1FE3ACE"/>
    <w:lvl w:ilvl="0" w:tplc="13D6505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B51D3C"/>
    <w:multiLevelType w:val="hybridMultilevel"/>
    <w:tmpl w:val="30022858"/>
    <w:lvl w:ilvl="0" w:tplc="16645C4C">
      <w:start w:val="12"/>
      <w:numFmt w:val="decimal"/>
      <w:lvlText w:val="%1."/>
      <w:lvlJc w:val="left"/>
      <w:pPr>
        <w:ind w:left="927" w:hanging="360"/>
      </w:pPr>
      <w:rPr>
        <w:rFonts w:ascii="Times New Roman" w:eastAsia="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B67AE4"/>
    <w:multiLevelType w:val="hybridMultilevel"/>
    <w:tmpl w:val="FFF40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95BC2"/>
    <w:multiLevelType w:val="hybridMultilevel"/>
    <w:tmpl w:val="6806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A5908"/>
    <w:multiLevelType w:val="hybridMultilevel"/>
    <w:tmpl w:val="B59E0E16"/>
    <w:lvl w:ilvl="0" w:tplc="B3CC1ED6">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605379E"/>
    <w:multiLevelType w:val="hybridMultilevel"/>
    <w:tmpl w:val="DADA7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723D4"/>
    <w:multiLevelType w:val="hybridMultilevel"/>
    <w:tmpl w:val="00AE6EB6"/>
    <w:lvl w:ilvl="0" w:tplc="541C1188">
      <w:start w:val="6"/>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C14D41"/>
    <w:multiLevelType w:val="hybridMultilevel"/>
    <w:tmpl w:val="FAC87F02"/>
    <w:lvl w:ilvl="0" w:tplc="034A6E5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CD1A9B"/>
    <w:multiLevelType w:val="hybridMultilevel"/>
    <w:tmpl w:val="A63CC35A"/>
    <w:lvl w:ilvl="0" w:tplc="BEA6667E">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2262C19"/>
    <w:multiLevelType w:val="hybridMultilevel"/>
    <w:tmpl w:val="68ACF570"/>
    <w:lvl w:ilvl="0" w:tplc="D7F8E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9D0FAE"/>
    <w:multiLevelType w:val="hybridMultilevel"/>
    <w:tmpl w:val="56C08D72"/>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4B3562C7"/>
    <w:multiLevelType w:val="hybridMultilevel"/>
    <w:tmpl w:val="A95834B6"/>
    <w:lvl w:ilvl="0" w:tplc="1700ABDC">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D15D25"/>
    <w:multiLevelType w:val="hybridMultilevel"/>
    <w:tmpl w:val="404AAF30"/>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4">
    <w:nsid w:val="4CA226E4"/>
    <w:multiLevelType w:val="multilevel"/>
    <w:tmpl w:val="7E04DDF8"/>
    <w:lvl w:ilvl="0">
      <w:start w:val="2"/>
      <w:numFmt w:val="decimal"/>
      <w:lvlText w:val="%1."/>
      <w:lvlJc w:val="left"/>
      <w:pPr>
        <w:tabs>
          <w:tab w:val="num" w:pos="510"/>
        </w:tabs>
        <w:ind w:left="510" w:hanging="510"/>
      </w:pPr>
      <w:rPr>
        <w:rFonts w:hint="default"/>
      </w:rPr>
    </w:lvl>
    <w:lvl w:ilvl="1">
      <w:start w:val="1"/>
      <w:numFmt w:val="decimal"/>
      <w:pStyle w:val="3"/>
      <w:lvlText w:val="%1.%2."/>
      <w:lvlJc w:val="left"/>
      <w:pPr>
        <w:tabs>
          <w:tab w:val="num" w:pos="1428"/>
        </w:tabs>
        <w:ind w:left="1428"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4CF466F4"/>
    <w:multiLevelType w:val="hybridMultilevel"/>
    <w:tmpl w:val="09008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BF0A33"/>
    <w:multiLevelType w:val="hybridMultilevel"/>
    <w:tmpl w:val="13867844"/>
    <w:lvl w:ilvl="0" w:tplc="034A6E50">
      <w:start w:val="1"/>
      <w:numFmt w:val="bullet"/>
      <w:lvlText w:val=""/>
      <w:lvlJc w:val="left"/>
      <w:pPr>
        <w:ind w:left="644"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7">
    <w:nsid w:val="59E625BA"/>
    <w:multiLevelType w:val="hybridMultilevel"/>
    <w:tmpl w:val="BB70323C"/>
    <w:lvl w:ilvl="0" w:tplc="932EDF58">
      <w:start w:val="9"/>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2F5113B"/>
    <w:multiLevelType w:val="hybridMultilevel"/>
    <w:tmpl w:val="89586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5A1148"/>
    <w:multiLevelType w:val="hybridMultilevel"/>
    <w:tmpl w:val="A1D2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9508AC"/>
    <w:multiLevelType w:val="hybridMultilevel"/>
    <w:tmpl w:val="E276518C"/>
    <w:lvl w:ilvl="0" w:tplc="83DAA35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27C65"/>
    <w:multiLevelType w:val="hybridMultilevel"/>
    <w:tmpl w:val="FFF40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24483A"/>
    <w:multiLevelType w:val="hybridMultilevel"/>
    <w:tmpl w:val="9F146086"/>
    <w:lvl w:ilvl="0" w:tplc="998C184C">
      <w:start w:val="1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6"/>
  </w:num>
  <w:num w:numId="3">
    <w:abstractNumId w:val="10"/>
  </w:num>
  <w:num w:numId="4">
    <w:abstractNumId w:val="19"/>
  </w:num>
  <w:num w:numId="5">
    <w:abstractNumId w:val="15"/>
  </w:num>
  <w:num w:numId="6">
    <w:abstractNumId w:val="11"/>
  </w:num>
  <w:num w:numId="7">
    <w:abstractNumId w:val="13"/>
  </w:num>
  <w:num w:numId="8">
    <w:abstractNumId w:val="18"/>
  </w:num>
  <w:num w:numId="9">
    <w:abstractNumId w:val="12"/>
  </w:num>
  <w:num w:numId="10">
    <w:abstractNumId w:val="14"/>
  </w:num>
  <w:num w:numId="11">
    <w:abstractNumId w:val="3"/>
  </w:num>
  <w:num w:numId="12">
    <w:abstractNumId w:val="8"/>
  </w:num>
  <w:num w:numId="13">
    <w:abstractNumId w:val="21"/>
  </w:num>
  <w:num w:numId="14">
    <w:abstractNumId w:val="16"/>
  </w:num>
  <w:num w:numId="15">
    <w:abstractNumId w:val="5"/>
  </w:num>
  <w:num w:numId="16">
    <w:abstractNumId w:val="20"/>
  </w:num>
  <w:num w:numId="17">
    <w:abstractNumId w:val="7"/>
  </w:num>
  <w:num w:numId="18">
    <w:abstractNumId w:val="1"/>
  </w:num>
  <w:num w:numId="19">
    <w:abstractNumId w:val="17"/>
  </w:num>
  <w:num w:numId="20">
    <w:abstractNumId w:val="22"/>
  </w:num>
  <w:num w:numId="21">
    <w:abstractNumId w:val="2"/>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5714"/>
    <w:rsid w:val="00022D8D"/>
    <w:rsid w:val="00023F79"/>
    <w:rsid w:val="00026AD6"/>
    <w:rsid w:val="00031C94"/>
    <w:rsid w:val="000356E5"/>
    <w:rsid w:val="00040A2C"/>
    <w:rsid w:val="00042BFC"/>
    <w:rsid w:val="00045276"/>
    <w:rsid w:val="0006591E"/>
    <w:rsid w:val="00087914"/>
    <w:rsid w:val="000964C0"/>
    <w:rsid w:val="000B3622"/>
    <w:rsid w:val="000B401A"/>
    <w:rsid w:val="000B5074"/>
    <w:rsid w:val="000C0140"/>
    <w:rsid w:val="000D06E6"/>
    <w:rsid w:val="000D70E7"/>
    <w:rsid w:val="000E1689"/>
    <w:rsid w:val="000F1C03"/>
    <w:rsid w:val="000F2CAC"/>
    <w:rsid w:val="00104083"/>
    <w:rsid w:val="001369DA"/>
    <w:rsid w:val="0015198F"/>
    <w:rsid w:val="00154C32"/>
    <w:rsid w:val="00161250"/>
    <w:rsid w:val="00163901"/>
    <w:rsid w:val="00165362"/>
    <w:rsid w:val="0017040E"/>
    <w:rsid w:val="00171F42"/>
    <w:rsid w:val="001722B3"/>
    <w:rsid w:val="00177965"/>
    <w:rsid w:val="00186760"/>
    <w:rsid w:val="00191A79"/>
    <w:rsid w:val="001A250C"/>
    <w:rsid w:val="001D000E"/>
    <w:rsid w:val="001D0D24"/>
    <w:rsid w:val="001D5C37"/>
    <w:rsid w:val="001D657C"/>
    <w:rsid w:val="001D7A34"/>
    <w:rsid w:val="001F26AF"/>
    <w:rsid w:val="00205080"/>
    <w:rsid w:val="002060D1"/>
    <w:rsid w:val="0022098D"/>
    <w:rsid w:val="00226F61"/>
    <w:rsid w:val="0023119A"/>
    <w:rsid w:val="00234399"/>
    <w:rsid w:val="00237DCA"/>
    <w:rsid w:val="00260F3F"/>
    <w:rsid w:val="002732F3"/>
    <w:rsid w:val="00277117"/>
    <w:rsid w:val="00280163"/>
    <w:rsid w:val="002918B6"/>
    <w:rsid w:val="002932D3"/>
    <w:rsid w:val="002A01DD"/>
    <w:rsid w:val="002A1AD7"/>
    <w:rsid w:val="002A6484"/>
    <w:rsid w:val="002A6BC8"/>
    <w:rsid w:val="002A6ED8"/>
    <w:rsid w:val="002C64D9"/>
    <w:rsid w:val="002E1E18"/>
    <w:rsid w:val="002E2CC4"/>
    <w:rsid w:val="002F204C"/>
    <w:rsid w:val="002F205E"/>
    <w:rsid w:val="00315E51"/>
    <w:rsid w:val="003177C5"/>
    <w:rsid w:val="00322E69"/>
    <w:rsid w:val="0035083C"/>
    <w:rsid w:val="00354D47"/>
    <w:rsid w:val="00366D4A"/>
    <w:rsid w:val="0037367F"/>
    <w:rsid w:val="00385A96"/>
    <w:rsid w:val="00391A15"/>
    <w:rsid w:val="00394A9D"/>
    <w:rsid w:val="003952B5"/>
    <w:rsid w:val="003A3262"/>
    <w:rsid w:val="003A3631"/>
    <w:rsid w:val="003A50AE"/>
    <w:rsid w:val="003B255C"/>
    <w:rsid w:val="003B3EC4"/>
    <w:rsid w:val="003C2EC0"/>
    <w:rsid w:val="003D2C19"/>
    <w:rsid w:val="003D52BC"/>
    <w:rsid w:val="003E5906"/>
    <w:rsid w:val="003F1A53"/>
    <w:rsid w:val="00401D06"/>
    <w:rsid w:val="00402FD5"/>
    <w:rsid w:val="00404A48"/>
    <w:rsid w:val="00412A5A"/>
    <w:rsid w:val="00416391"/>
    <w:rsid w:val="0041687B"/>
    <w:rsid w:val="0042409C"/>
    <w:rsid w:val="0043256C"/>
    <w:rsid w:val="004667FC"/>
    <w:rsid w:val="004676B7"/>
    <w:rsid w:val="004720E5"/>
    <w:rsid w:val="00474DA1"/>
    <w:rsid w:val="00484C47"/>
    <w:rsid w:val="0049586E"/>
    <w:rsid w:val="004A750D"/>
    <w:rsid w:val="004C1BF3"/>
    <w:rsid w:val="004D3821"/>
    <w:rsid w:val="00515CB0"/>
    <w:rsid w:val="005220C1"/>
    <w:rsid w:val="00533E57"/>
    <w:rsid w:val="00534005"/>
    <w:rsid w:val="00563B81"/>
    <w:rsid w:val="00583001"/>
    <w:rsid w:val="005935F9"/>
    <w:rsid w:val="00597074"/>
    <w:rsid w:val="005B43A0"/>
    <w:rsid w:val="005B5D02"/>
    <w:rsid w:val="005C7F6D"/>
    <w:rsid w:val="005E51E1"/>
    <w:rsid w:val="00602537"/>
    <w:rsid w:val="00603A6C"/>
    <w:rsid w:val="006201BC"/>
    <w:rsid w:val="006235BD"/>
    <w:rsid w:val="006347A3"/>
    <w:rsid w:val="00636193"/>
    <w:rsid w:val="00640BE8"/>
    <w:rsid w:val="00645270"/>
    <w:rsid w:val="00647A6A"/>
    <w:rsid w:val="00653324"/>
    <w:rsid w:val="006544A2"/>
    <w:rsid w:val="006822AF"/>
    <w:rsid w:val="0068414C"/>
    <w:rsid w:val="00687F4F"/>
    <w:rsid w:val="006A41DE"/>
    <w:rsid w:val="006B025D"/>
    <w:rsid w:val="006C2C13"/>
    <w:rsid w:val="006C67F7"/>
    <w:rsid w:val="006D0DEE"/>
    <w:rsid w:val="006E36AB"/>
    <w:rsid w:val="00724A56"/>
    <w:rsid w:val="00726821"/>
    <w:rsid w:val="00736E23"/>
    <w:rsid w:val="00737281"/>
    <w:rsid w:val="0074154A"/>
    <w:rsid w:val="00755566"/>
    <w:rsid w:val="0077093A"/>
    <w:rsid w:val="007739E2"/>
    <w:rsid w:val="00782577"/>
    <w:rsid w:val="007A0F36"/>
    <w:rsid w:val="007A16B9"/>
    <w:rsid w:val="007A37D9"/>
    <w:rsid w:val="007A3FF7"/>
    <w:rsid w:val="007B2815"/>
    <w:rsid w:val="007B5418"/>
    <w:rsid w:val="007B5C39"/>
    <w:rsid w:val="007C668B"/>
    <w:rsid w:val="007D0619"/>
    <w:rsid w:val="007D376E"/>
    <w:rsid w:val="007E43EF"/>
    <w:rsid w:val="007E602D"/>
    <w:rsid w:val="0080006C"/>
    <w:rsid w:val="008037C9"/>
    <w:rsid w:val="00834233"/>
    <w:rsid w:val="00837EA5"/>
    <w:rsid w:val="00840282"/>
    <w:rsid w:val="00850BE2"/>
    <w:rsid w:val="00861D51"/>
    <w:rsid w:val="00862444"/>
    <w:rsid w:val="00865550"/>
    <w:rsid w:val="00874737"/>
    <w:rsid w:val="0089706A"/>
    <w:rsid w:val="008A1EE6"/>
    <w:rsid w:val="008A260F"/>
    <w:rsid w:val="008C00F3"/>
    <w:rsid w:val="008D1D98"/>
    <w:rsid w:val="008F36AA"/>
    <w:rsid w:val="00905F40"/>
    <w:rsid w:val="00913A38"/>
    <w:rsid w:val="00931676"/>
    <w:rsid w:val="009333F1"/>
    <w:rsid w:val="00940D90"/>
    <w:rsid w:val="00942983"/>
    <w:rsid w:val="00942DD4"/>
    <w:rsid w:val="00944A30"/>
    <w:rsid w:val="00944BA9"/>
    <w:rsid w:val="00951CA1"/>
    <w:rsid w:val="00956E29"/>
    <w:rsid w:val="0096045B"/>
    <w:rsid w:val="0096049C"/>
    <w:rsid w:val="00971980"/>
    <w:rsid w:val="009A67A1"/>
    <w:rsid w:val="009C074D"/>
    <w:rsid w:val="009D1B71"/>
    <w:rsid w:val="009D2EBB"/>
    <w:rsid w:val="009D61A9"/>
    <w:rsid w:val="009E26A8"/>
    <w:rsid w:val="009E6419"/>
    <w:rsid w:val="009F69D2"/>
    <w:rsid w:val="00A02157"/>
    <w:rsid w:val="00A238FD"/>
    <w:rsid w:val="00A23EE4"/>
    <w:rsid w:val="00A31D11"/>
    <w:rsid w:val="00A32A6D"/>
    <w:rsid w:val="00A50C37"/>
    <w:rsid w:val="00A540C7"/>
    <w:rsid w:val="00A57F4B"/>
    <w:rsid w:val="00A6055B"/>
    <w:rsid w:val="00A634C2"/>
    <w:rsid w:val="00A74D8B"/>
    <w:rsid w:val="00A82A85"/>
    <w:rsid w:val="00A909E5"/>
    <w:rsid w:val="00A96AC3"/>
    <w:rsid w:val="00AA3558"/>
    <w:rsid w:val="00AA3D46"/>
    <w:rsid w:val="00AB2D92"/>
    <w:rsid w:val="00AC2371"/>
    <w:rsid w:val="00AC7692"/>
    <w:rsid w:val="00AD5E84"/>
    <w:rsid w:val="00AD7F25"/>
    <w:rsid w:val="00AF46E2"/>
    <w:rsid w:val="00B024BB"/>
    <w:rsid w:val="00B05879"/>
    <w:rsid w:val="00B111C8"/>
    <w:rsid w:val="00B11F4D"/>
    <w:rsid w:val="00B21F6F"/>
    <w:rsid w:val="00B337CE"/>
    <w:rsid w:val="00B445D7"/>
    <w:rsid w:val="00B47567"/>
    <w:rsid w:val="00B64121"/>
    <w:rsid w:val="00B745F9"/>
    <w:rsid w:val="00B754F3"/>
    <w:rsid w:val="00B86165"/>
    <w:rsid w:val="00BA1377"/>
    <w:rsid w:val="00BB316D"/>
    <w:rsid w:val="00BD1DD4"/>
    <w:rsid w:val="00BD7953"/>
    <w:rsid w:val="00BE4075"/>
    <w:rsid w:val="00C027CD"/>
    <w:rsid w:val="00C03AAD"/>
    <w:rsid w:val="00C04654"/>
    <w:rsid w:val="00C0768B"/>
    <w:rsid w:val="00C24CA4"/>
    <w:rsid w:val="00C406E4"/>
    <w:rsid w:val="00C40DA2"/>
    <w:rsid w:val="00C41A63"/>
    <w:rsid w:val="00C465A0"/>
    <w:rsid w:val="00C7229B"/>
    <w:rsid w:val="00C72CB3"/>
    <w:rsid w:val="00C745D4"/>
    <w:rsid w:val="00C914DC"/>
    <w:rsid w:val="00CA0855"/>
    <w:rsid w:val="00CA1AD1"/>
    <w:rsid w:val="00CA3A14"/>
    <w:rsid w:val="00CF0A05"/>
    <w:rsid w:val="00CF28A0"/>
    <w:rsid w:val="00D10B2E"/>
    <w:rsid w:val="00D139A2"/>
    <w:rsid w:val="00D14033"/>
    <w:rsid w:val="00D20F68"/>
    <w:rsid w:val="00D339B4"/>
    <w:rsid w:val="00D35714"/>
    <w:rsid w:val="00D46A71"/>
    <w:rsid w:val="00D803D7"/>
    <w:rsid w:val="00D92A67"/>
    <w:rsid w:val="00D971AF"/>
    <w:rsid w:val="00DC44FF"/>
    <w:rsid w:val="00DD590E"/>
    <w:rsid w:val="00DD7F67"/>
    <w:rsid w:val="00E05166"/>
    <w:rsid w:val="00E06F49"/>
    <w:rsid w:val="00E07B4B"/>
    <w:rsid w:val="00E1311A"/>
    <w:rsid w:val="00E16B09"/>
    <w:rsid w:val="00E37604"/>
    <w:rsid w:val="00E46621"/>
    <w:rsid w:val="00E63BC4"/>
    <w:rsid w:val="00E66B39"/>
    <w:rsid w:val="00E7737A"/>
    <w:rsid w:val="00E85673"/>
    <w:rsid w:val="00E90BA7"/>
    <w:rsid w:val="00E92471"/>
    <w:rsid w:val="00E92679"/>
    <w:rsid w:val="00EB154A"/>
    <w:rsid w:val="00EC2166"/>
    <w:rsid w:val="00EC6D83"/>
    <w:rsid w:val="00ED7E88"/>
    <w:rsid w:val="00EE165A"/>
    <w:rsid w:val="00EE5057"/>
    <w:rsid w:val="00EE7AE6"/>
    <w:rsid w:val="00EF18A0"/>
    <w:rsid w:val="00EF48EF"/>
    <w:rsid w:val="00EF78C7"/>
    <w:rsid w:val="00F001DB"/>
    <w:rsid w:val="00F12F51"/>
    <w:rsid w:val="00F13B7D"/>
    <w:rsid w:val="00F2373F"/>
    <w:rsid w:val="00F2603E"/>
    <w:rsid w:val="00F2609B"/>
    <w:rsid w:val="00F3103F"/>
    <w:rsid w:val="00F36980"/>
    <w:rsid w:val="00F42478"/>
    <w:rsid w:val="00F460EF"/>
    <w:rsid w:val="00F46EA3"/>
    <w:rsid w:val="00F54911"/>
    <w:rsid w:val="00F71FFA"/>
    <w:rsid w:val="00F801FD"/>
    <w:rsid w:val="00F868A8"/>
    <w:rsid w:val="00F86F27"/>
    <w:rsid w:val="00FA41BB"/>
    <w:rsid w:val="00FA6FFF"/>
    <w:rsid w:val="00FC4558"/>
    <w:rsid w:val="00FD2F20"/>
    <w:rsid w:val="00FD3A90"/>
    <w:rsid w:val="00FE33EB"/>
    <w:rsid w:val="00FE43A8"/>
    <w:rsid w:val="00FE4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5714"/>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714"/>
    <w:rPr>
      <w:rFonts w:ascii="Arial" w:eastAsia="Times New Roman" w:hAnsi="Arial" w:cs="Times New Roman"/>
      <w:b/>
      <w:bCs/>
      <w:color w:val="000080"/>
      <w:sz w:val="24"/>
      <w:szCs w:val="24"/>
      <w:lang w:eastAsia="ru-RU"/>
    </w:rPr>
  </w:style>
  <w:style w:type="paragraph" w:styleId="a3">
    <w:name w:val="Normal (Web)"/>
    <w:basedOn w:val="a"/>
    <w:uiPriority w:val="99"/>
    <w:rsid w:val="00D35714"/>
    <w:pPr>
      <w:spacing w:before="100" w:beforeAutospacing="1" w:after="100" w:afterAutospacing="1"/>
    </w:pPr>
  </w:style>
  <w:style w:type="character" w:customStyle="1" w:styleId="a4">
    <w:name w:val="Основной текст Знак"/>
    <w:basedOn w:val="a0"/>
    <w:link w:val="a5"/>
    <w:rsid w:val="00C7229B"/>
    <w:rPr>
      <w:sz w:val="28"/>
      <w:szCs w:val="28"/>
      <w:shd w:val="clear" w:color="auto" w:fill="FFFFFF"/>
    </w:rPr>
  </w:style>
  <w:style w:type="paragraph" w:styleId="a5">
    <w:name w:val="Body Text"/>
    <w:basedOn w:val="a"/>
    <w:link w:val="a4"/>
    <w:rsid w:val="00C7229B"/>
    <w:pPr>
      <w:widowControl w:val="0"/>
      <w:shd w:val="clear" w:color="auto" w:fill="FFFFFF"/>
      <w:spacing w:before="300" w:after="1380" w:line="328" w:lineRule="exact"/>
    </w:pPr>
    <w:rPr>
      <w:rFonts w:asciiTheme="minorHAnsi" w:eastAsiaTheme="minorHAnsi" w:hAnsiTheme="minorHAnsi" w:cstheme="minorBidi"/>
      <w:sz w:val="28"/>
      <w:szCs w:val="28"/>
      <w:lang w:eastAsia="en-US"/>
    </w:rPr>
  </w:style>
  <w:style w:type="character" w:customStyle="1" w:styleId="11">
    <w:name w:val="Основной текст Знак1"/>
    <w:basedOn w:val="a0"/>
    <w:uiPriority w:val="99"/>
    <w:semiHidden/>
    <w:rsid w:val="00C7229B"/>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F13B7D"/>
    <w:pPr>
      <w:ind w:left="720"/>
      <w:contextualSpacing/>
    </w:pPr>
  </w:style>
  <w:style w:type="character" w:customStyle="1" w:styleId="apple-converted-space">
    <w:name w:val="apple-converted-space"/>
    <w:basedOn w:val="a0"/>
    <w:rsid w:val="00B05879"/>
  </w:style>
  <w:style w:type="character" w:styleId="a8">
    <w:name w:val="Strong"/>
    <w:basedOn w:val="a0"/>
    <w:uiPriority w:val="22"/>
    <w:qFormat/>
    <w:rsid w:val="00B05879"/>
    <w:rPr>
      <w:b/>
      <w:bCs/>
    </w:rPr>
  </w:style>
  <w:style w:type="paragraph" w:customStyle="1" w:styleId="ConsPlusTitle">
    <w:name w:val="ConsPlusTitle"/>
    <w:rsid w:val="00234399"/>
    <w:pPr>
      <w:widowControl w:val="0"/>
      <w:suppressAutoHyphens/>
      <w:spacing w:after="0" w:line="100" w:lineRule="atLeast"/>
    </w:pPr>
    <w:rPr>
      <w:rFonts w:ascii="Calibri" w:eastAsia="SimSun" w:hAnsi="Calibri" w:cs="Times New Roman"/>
      <w:b/>
      <w:bCs/>
      <w:kern w:val="1"/>
      <w:lang w:eastAsia="ar-SA"/>
    </w:rPr>
  </w:style>
  <w:style w:type="paragraph" w:styleId="a9">
    <w:name w:val="No Spacing"/>
    <w:qFormat/>
    <w:rsid w:val="00E1311A"/>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E1311A"/>
    <w:rPr>
      <w:rFonts w:ascii="Times New Roman" w:eastAsia="Times New Roman" w:hAnsi="Times New Roman" w:cs="Times New Roman"/>
      <w:sz w:val="24"/>
      <w:szCs w:val="24"/>
      <w:lang w:eastAsia="ru-RU"/>
    </w:rPr>
  </w:style>
  <w:style w:type="character" w:customStyle="1" w:styleId="Bodytext">
    <w:name w:val="Body text_"/>
    <w:link w:val="12"/>
    <w:locked/>
    <w:rsid w:val="00E1311A"/>
    <w:rPr>
      <w:sz w:val="27"/>
      <w:szCs w:val="27"/>
      <w:shd w:val="clear" w:color="auto" w:fill="FFFFFF"/>
    </w:rPr>
  </w:style>
  <w:style w:type="paragraph" w:customStyle="1" w:styleId="12">
    <w:name w:val="Основной текст1"/>
    <w:basedOn w:val="a"/>
    <w:link w:val="Bodytext"/>
    <w:rsid w:val="00E1311A"/>
    <w:pPr>
      <w:shd w:val="clear" w:color="auto" w:fill="FFFFFF"/>
      <w:spacing w:before="360" w:after="300" w:line="240" w:lineRule="atLeast"/>
    </w:pPr>
    <w:rPr>
      <w:rFonts w:asciiTheme="minorHAnsi" w:eastAsiaTheme="minorHAnsi" w:hAnsiTheme="minorHAnsi" w:cstheme="minorBidi"/>
      <w:sz w:val="27"/>
      <w:szCs w:val="27"/>
      <w:shd w:val="clear" w:color="auto" w:fill="FFFFFF"/>
      <w:lang w:eastAsia="en-US"/>
    </w:rPr>
  </w:style>
  <w:style w:type="paragraph" w:customStyle="1" w:styleId="aa">
    <w:name w:val="МОН"/>
    <w:basedOn w:val="a"/>
    <w:rsid w:val="00E1311A"/>
    <w:pPr>
      <w:spacing w:line="360" w:lineRule="auto"/>
      <w:ind w:firstLine="709"/>
      <w:jc w:val="both"/>
    </w:pPr>
    <w:rPr>
      <w:sz w:val="28"/>
    </w:rPr>
  </w:style>
  <w:style w:type="paragraph" w:customStyle="1" w:styleId="13">
    <w:name w:val="Абзац списка1"/>
    <w:basedOn w:val="a"/>
    <w:link w:val="ListParagraphChar"/>
    <w:rsid w:val="003A50AE"/>
    <w:pPr>
      <w:spacing w:after="200" w:line="276" w:lineRule="auto"/>
      <w:ind w:left="720"/>
    </w:pPr>
    <w:rPr>
      <w:rFonts w:ascii="Calibri" w:hAnsi="Calibri"/>
      <w:sz w:val="20"/>
      <w:szCs w:val="20"/>
    </w:rPr>
  </w:style>
  <w:style w:type="character" w:customStyle="1" w:styleId="ListParagraphChar">
    <w:name w:val="List Paragraph Char"/>
    <w:link w:val="13"/>
    <w:locked/>
    <w:rsid w:val="003A50AE"/>
    <w:rPr>
      <w:rFonts w:ascii="Calibri" w:eastAsia="Times New Roman" w:hAnsi="Calibri" w:cs="Times New Roman"/>
      <w:sz w:val="20"/>
      <w:szCs w:val="20"/>
      <w:lang w:eastAsia="ru-RU"/>
    </w:rPr>
  </w:style>
  <w:style w:type="paragraph" w:styleId="30">
    <w:name w:val="Body Text Indent 3"/>
    <w:basedOn w:val="a"/>
    <w:link w:val="31"/>
    <w:rsid w:val="003A50AE"/>
    <w:pPr>
      <w:spacing w:after="120" w:line="276" w:lineRule="auto"/>
      <w:ind w:left="283"/>
    </w:pPr>
    <w:rPr>
      <w:rFonts w:ascii="Calibri" w:hAnsi="Calibri" w:cs="Calibri"/>
      <w:sz w:val="16"/>
      <w:szCs w:val="16"/>
    </w:rPr>
  </w:style>
  <w:style w:type="character" w:customStyle="1" w:styleId="31">
    <w:name w:val="Основной текст с отступом 3 Знак"/>
    <w:basedOn w:val="a0"/>
    <w:link w:val="30"/>
    <w:rsid w:val="003A50AE"/>
    <w:rPr>
      <w:rFonts w:ascii="Calibri" w:eastAsia="Times New Roman" w:hAnsi="Calibri" w:cs="Calibri"/>
      <w:sz w:val="16"/>
      <w:szCs w:val="16"/>
      <w:lang w:eastAsia="ru-RU"/>
    </w:rPr>
  </w:style>
  <w:style w:type="paragraph" w:customStyle="1" w:styleId="ab">
    <w:name w:val="Знак Знак"/>
    <w:basedOn w:val="a"/>
    <w:rsid w:val="003A50AE"/>
    <w:pPr>
      <w:widowControl w:val="0"/>
      <w:adjustRightInd w:val="0"/>
      <w:spacing w:line="360" w:lineRule="atLeast"/>
      <w:jc w:val="both"/>
      <w:textAlignment w:val="baseline"/>
    </w:pPr>
    <w:rPr>
      <w:rFonts w:ascii="Verdana" w:hAnsi="Verdana" w:cs="Verdana"/>
      <w:sz w:val="20"/>
      <w:szCs w:val="20"/>
      <w:lang w:val="en-US" w:eastAsia="en-US"/>
    </w:rPr>
  </w:style>
  <w:style w:type="paragraph" w:styleId="32">
    <w:name w:val="Body Text 3"/>
    <w:basedOn w:val="a"/>
    <w:link w:val="33"/>
    <w:uiPriority w:val="99"/>
    <w:semiHidden/>
    <w:unhideWhenUsed/>
    <w:rsid w:val="00534005"/>
    <w:pPr>
      <w:spacing w:after="120"/>
    </w:pPr>
    <w:rPr>
      <w:sz w:val="16"/>
      <w:szCs w:val="16"/>
    </w:rPr>
  </w:style>
  <w:style w:type="character" w:customStyle="1" w:styleId="33">
    <w:name w:val="Основной текст 3 Знак"/>
    <w:basedOn w:val="a0"/>
    <w:link w:val="32"/>
    <w:uiPriority w:val="99"/>
    <w:semiHidden/>
    <w:rsid w:val="00534005"/>
    <w:rPr>
      <w:rFonts w:ascii="Times New Roman" w:eastAsia="Times New Roman" w:hAnsi="Times New Roman" w:cs="Times New Roman"/>
      <w:sz w:val="16"/>
      <w:szCs w:val="16"/>
      <w:lang w:eastAsia="ru-RU"/>
    </w:rPr>
  </w:style>
  <w:style w:type="paragraph" w:styleId="ac">
    <w:name w:val="Body Text Indent"/>
    <w:basedOn w:val="a"/>
    <w:link w:val="ad"/>
    <w:uiPriority w:val="99"/>
    <w:unhideWhenUsed/>
    <w:rsid w:val="00DC44FF"/>
    <w:pPr>
      <w:spacing w:after="120"/>
      <w:ind w:left="283"/>
    </w:pPr>
  </w:style>
  <w:style w:type="character" w:customStyle="1" w:styleId="ad">
    <w:name w:val="Основной текст с отступом Знак"/>
    <w:basedOn w:val="a0"/>
    <w:link w:val="ac"/>
    <w:uiPriority w:val="99"/>
    <w:rsid w:val="00DC44F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E2CC4"/>
    <w:pPr>
      <w:tabs>
        <w:tab w:val="center" w:pos="4677"/>
        <w:tab w:val="right" w:pos="9355"/>
      </w:tabs>
      <w:suppressAutoHyphens/>
      <w:spacing w:after="200" w:line="276" w:lineRule="auto"/>
    </w:pPr>
    <w:rPr>
      <w:rFonts w:ascii="Calibri" w:eastAsia="SimSun" w:hAnsi="Calibri"/>
      <w:kern w:val="2"/>
      <w:sz w:val="20"/>
      <w:szCs w:val="20"/>
      <w:lang w:eastAsia="ar-SA"/>
    </w:rPr>
  </w:style>
  <w:style w:type="character" w:customStyle="1" w:styleId="af">
    <w:name w:val="Нижний колонтитул Знак"/>
    <w:basedOn w:val="a0"/>
    <w:link w:val="ae"/>
    <w:uiPriority w:val="99"/>
    <w:rsid w:val="002E2CC4"/>
    <w:rPr>
      <w:rFonts w:ascii="Calibri" w:eastAsia="SimSun" w:hAnsi="Calibri" w:cs="Times New Roman"/>
      <w:kern w:val="2"/>
      <w:sz w:val="20"/>
      <w:szCs w:val="20"/>
      <w:lang w:eastAsia="ar-SA"/>
    </w:rPr>
  </w:style>
  <w:style w:type="paragraph" w:customStyle="1" w:styleId="ConsPlusCell">
    <w:name w:val="ConsPlusCell"/>
    <w:uiPriority w:val="99"/>
    <w:rsid w:val="002E2CC4"/>
    <w:pPr>
      <w:widowControl w:val="0"/>
      <w:suppressAutoHyphens/>
      <w:spacing w:after="0" w:line="100" w:lineRule="atLeast"/>
    </w:pPr>
    <w:rPr>
      <w:rFonts w:ascii="Calibri" w:eastAsia="SimSun" w:hAnsi="Calibri" w:cs="Times New Roman"/>
      <w:kern w:val="2"/>
      <w:lang w:eastAsia="ar-SA"/>
    </w:rPr>
  </w:style>
  <w:style w:type="paragraph" w:customStyle="1" w:styleId="3">
    <w:name w:val="Стиль3"/>
    <w:basedOn w:val="a"/>
    <w:link w:val="34"/>
    <w:rsid w:val="00022D8D"/>
    <w:pPr>
      <w:numPr>
        <w:ilvl w:val="1"/>
        <w:numId w:val="10"/>
      </w:numPr>
    </w:pPr>
    <w:rPr>
      <w:b/>
      <w:smallCaps/>
      <w:sz w:val="28"/>
      <w:szCs w:val="28"/>
    </w:rPr>
  </w:style>
  <w:style w:type="character" w:customStyle="1" w:styleId="34">
    <w:name w:val="Стиль3 Знак"/>
    <w:basedOn w:val="a0"/>
    <w:link w:val="3"/>
    <w:rsid w:val="00022D8D"/>
    <w:rPr>
      <w:rFonts w:ascii="Times New Roman" w:eastAsia="Times New Roman" w:hAnsi="Times New Roman" w:cs="Times New Roman"/>
      <w:b/>
      <w:smallCaps/>
      <w:sz w:val="28"/>
      <w:szCs w:val="28"/>
      <w:lang w:eastAsia="ru-RU"/>
    </w:rPr>
  </w:style>
  <w:style w:type="paragraph" w:customStyle="1" w:styleId="ConsPlusNormal">
    <w:name w:val="ConsPlusNormal"/>
    <w:link w:val="ConsPlusNormal0"/>
    <w:rsid w:val="00022D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22D8D"/>
    <w:rPr>
      <w:rFonts w:ascii="Arial" w:eastAsia="Times New Roman" w:hAnsi="Arial" w:cs="Arial"/>
      <w:sz w:val="20"/>
      <w:szCs w:val="20"/>
      <w:lang w:eastAsia="ru-RU"/>
    </w:rPr>
  </w:style>
  <w:style w:type="paragraph" w:styleId="af0">
    <w:name w:val="Balloon Text"/>
    <w:basedOn w:val="a"/>
    <w:link w:val="af1"/>
    <w:uiPriority w:val="99"/>
    <w:semiHidden/>
    <w:unhideWhenUsed/>
    <w:rsid w:val="009E6419"/>
    <w:rPr>
      <w:rFonts w:ascii="Tahoma" w:hAnsi="Tahoma" w:cs="Tahoma"/>
      <w:sz w:val="16"/>
      <w:szCs w:val="16"/>
    </w:rPr>
  </w:style>
  <w:style w:type="character" w:customStyle="1" w:styleId="af1">
    <w:name w:val="Текст выноски Знак"/>
    <w:basedOn w:val="a0"/>
    <w:link w:val="af0"/>
    <w:uiPriority w:val="99"/>
    <w:semiHidden/>
    <w:rsid w:val="009E6419"/>
    <w:rPr>
      <w:rFonts w:ascii="Tahoma" w:eastAsia="Times New Roman" w:hAnsi="Tahoma" w:cs="Tahoma"/>
      <w:sz w:val="16"/>
      <w:szCs w:val="16"/>
      <w:lang w:eastAsia="ru-RU"/>
    </w:rPr>
  </w:style>
  <w:style w:type="paragraph" w:styleId="af2">
    <w:name w:val="header"/>
    <w:basedOn w:val="a"/>
    <w:link w:val="af3"/>
    <w:uiPriority w:val="99"/>
    <w:unhideWhenUsed/>
    <w:rsid w:val="004667FC"/>
    <w:pPr>
      <w:tabs>
        <w:tab w:val="center" w:pos="4677"/>
        <w:tab w:val="right" w:pos="9355"/>
      </w:tabs>
    </w:pPr>
  </w:style>
  <w:style w:type="character" w:customStyle="1" w:styleId="af3">
    <w:name w:val="Верхний колонтитул Знак"/>
    <w:basedOn w:val="a0"/>
    <w:link w:val="af2"/>
    <w:uiPriority w:val="99"/>
    <w:rsid w:val="004667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53958">
      <w:bodyDiv w:val="1"/>
      <w:marLeft w:val="0"/>
      <w:marRight w:val="0"/>
      <w:marTop w:val="0"/>
      <w:marBottom w:val="0"/>
      <w:divBdr>
        <w:top w:val="none" w:sz="0" w:space="0" w:color="auto"/>
        <w:left w:val="none" w:sz="0" w:space="0" w:color="auto"/>
        <w:bottom w:val="none" w:sz="0" w:space="0" w:color="auto"/>
        <w:right w:val="none" w:sz="0" w:space="0" w:color="auto"/>
      </w:divBdr>
    </w:div>
    <w:div w:id="1605501446">
      <w:bodyDiv w:val="1"/>
      <w:marLeft w:val="0"/>
      <w:marRight w:val="0"/>
      <w:marTop w:val="0"/>
      <w:marBottom w:val="0"/>
      <w:divBdr>
        <w:top w:val="none" w:sz="0" w:space="0" w:color="auto"/>
        <w:left w:val="none" w:sz="0" w:space="0" w:color="auto"/>
        <w:bottom w:val="none" w:sz="0" w:space="0" w:color="auto"/>
        <w:right w:val="none" w:sz="0" w:space="0" w:color="auto"/>
      </w:divBdr>
    </w:div>
    <w:div w:id="2063554853">
      <w:bodyDiv w:val="1"/>
      <w:marLeft w:val="0"/>
      <w:marRight w:val="0"/>
      <w:marTop w:val="0"/>
      <w:marBottom w:val="0"/>
      <w:divBdr>
        <w:top w:val="none" w:sz="0" w:space="0" w:color="auto"/>
        <w:left w:val="none" w:sz="0" w:space="0" w:color="auto"/>
        <w:bottom w:val="none" w:sz="0" w:space="0" w:color="auto"/>
        <w:right w:val="none" w:sz="0" w:space="0" w:color="auto"/>
      </w:divBdr>
    </w:div>
    <w:div w:id="21189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24634-3D55-4842-B145-AB9043CA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44</Pages>
  <Words>13719</Words>
  <Characters>78200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Mz1</cp:lastModifiedBy>
  <cp:revision>121</cp:revision>
  <cp:lastPrinted>2017-03-29T08:48:00Z</cp:lastPrinted>
  <dcterms:created xsi:type="dcterms:W3CDTF">2016-03-01T03:37:00Z</dcterms:created>
  <dcterms:modified xsi:type="dcterms:W3CDTF">2017-03-29T08:48:00Z</dcterms:modified>
</cp:coreProperties>
</file>