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3538" w14:textId="77777777" w:rsidR="00805ED0" w:rsidRDefault="00BD6761">
      <w:pPr>
        <w:pStyle w:val="20"/>
      </w:pPr>
      <w:r>
        <w:t>РОССИЙСКАЯ ФЕДЕРАЦИЯ</w:t>
      </w:r>
      <w:r>
        <w:br/>
        <w:t>АДМИНИСТРАЦИЯ ГОРОДА МИНУСИНСКА</w:t>
      </w:r>
      <w:r>
        <w:br/>
        <w:t>КРАСНОЯРСКОГО КРАЯ</w:t>
      </w:r>
    </w:p>
    <w:p w14:paraId="710D676E" w14:textId="77777777" w:rsidR="00805ED0" w:rsidRDefault="00BD6761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6812F218" w14:textId="2369303A" w:rsidR="005D6737" w:rsidRDefault="005D6737" w:rsidP="005E3493">
      <w:pPr>
        <w:pStyle w:val="1"/>
        <w:spacing w:after="300"/>
        <w:ind w:left="-567" w:right="422" w:firstLine="0"/>
        <w:jc w:val="both"/>
      </w:pPr>
      <w:r>
        <w:t>28.12.2022</w:t>
      </w:r>
      <w:r w:rsidR="00821174">
        <w:t xml:space="preserve">                                                                                                    № АГ-2759-п</w:t>
      </w:r>
    </w:p>
    <w:p w14:paraId="238320C2" w14:textId="77777777" w:rsidR="005D6737" w:rsidRDefault="005D6737" w:rsidP="005E3493">
      <w:pPr>
        <w:pStyle w:val="1"/>
        <w:spacing w:after="300"/>
        <w:ind w:left="-567" w:right="422" w:firstLine="0"/>
        <w:jc w:val="both"/>
      </w:pPr>
    </w:p>
    <w:p w14:paraId="5232FC83" w14:textId="39DE62DA" w:rsidR="00805ED0" w:rsidRDefault="00BD6761" w:rsidP="005E3493">
      <w:pPr>
        <w:pStyle w:val="1"/>
        <w:spacing w:after="300"/>
        <w:ind w:left="-567" w:right="422" w:firstLine="0"/>
        <w:jc w:val="both"/>
      </w:pPr>
      <w:r>
        <w:t>О внесении изменений в постановление Администрации города Минусинска от 06.10.2022 № АГ-2022-п «Об утверждении Административного регламента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город Минусинск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город Минусинск»</w:t>
      </w:r>
    </w:p>
    <w:p w14:paraId="090DFF1E" w14:textId="77777777" w:rsidR="00805ED0" w:rsidRDefault="00BD6761" w:rsidP="005E3493">
      <w:pPr>
        <w:pStyle w:val="1"/>
        <w:ind w:left="-567" w:right="422" w:firstLine="0"/>
        <w:jc w:val="both"/>
      </w:pPr>
      <w: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в целях приведения правовых актов администрации города Минусинска в соответствие с действующим законодательством Российской Федерации;</w:t>
      </w:r>
    </w:p>
    <w:p w14:paraId="7900C6FC" w14:textId="77777777" w:rsidR="00805ED0" w:rsidRDefault="00BD6761" w:rsidP="005E3493">
      <w:pPr>
        <w:pStyle w:val="1"/>
        <w:ind w:left="-567" w:right="422" w:firstLine="0"/>
        <w:jc w:val="both"/>
      </w:pPr>
      <w:r>
        <w:t>ПОСТАНОВЛЯЮ:</w:t>
      </w:r>
    </w:p>
    <w:p w14:paraId="2DDEAE61" w14:textId="77777777" w:rsidR="00805ED0" w:rsidRDefault="005E3493" w:rsidP="005E3493">
      <w:pPr>
        <w:pStyle w:val="1"/>
        <w:tabs>
          <w:tab w:val="left" w:pos="1115"/>
        </w:tabs>
        <w:ind w:left="-567" w:right="422" w:firstLine="851"/>
        <w:jc w:val="both"/>
      </w:pPr>
      <w:bookmarkStart w:id="3" w:name="bookmark3"/>
      <w:bookmarkEnd w:id="3"/>
      <w:r>
        <w:t xml:space="preserve">1. </w:t>
      </w:r>
      <w:r w:rsidR="00BD6761">
        <w:t>Внести в постановление Администрации города Минусинска от 06.10.2022 № АГ-2022-п «Об утверждении Административного регламента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город Минусинск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город Минусинск» следующие изменения:</w:t>
      </w:r>
    </w:p>
    <w:p w14:paraId="52D48A64" w14:textId="77777777" w:rsidR="00805ED0" w:rsidRDefault="005E3493" w:rsidP="005E3493">
      <w:pPr>
        <w:pStyle w:val="1"/>
        <w:tabs>
          <w:tab w:val="left" w:pos="1166"/>
        </w:tabs>
        <w:ind w:left="-567" w:right="422" w:firstLine="851"/>
        <w:jc w:val="both"/>
      </w:pPr>
      <w:bookmarkStart w:id="4" w:name="bookmark4"/>
      <w:bookmarkEnd w:id="4"/>
      <w:r>
        <w:t xml:space="preserve">1.1 </w:t>
      </w:r>
      <w:r w:rsidR="00BD6761">
        <w:t>В разделе 19 «Требования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инвалидов, маломобильных групп населения» из пункта 19.1. слово «МФЦ» исключить.</w:t>
      </w:r>
    </w:p>
    <w:p w14:paraId="3ECDFF49" w14:textId="77777777" w:rsidR="00805ED0" w:rsidRDefault="005E3493" w:rsidP="005E3493">
      <w:pPr>
        <w:pStyle w:val="1"/>
        <w:tabs>
          <w:tab w:val="left" w:pos="1115"/>
        </w:tabs>
        <w:ind w:left="-567" w:right="422" w:firstLine="851"/>
        <w:jc w:val="both"/>
      </w:pPr>
      <w:bookmarkStart w:id="5" w:name="bookmark5"/>
      <w:bookmarkEnd w:id="5"/>
      <w:r>
        <w:t xml:space="preserve">1.2. </w:t>
      </w:r>
      <w:r w:rsidR="00BD6761">
        <w:t>Раздел 22 «Требования к организации предоставления Услуги в МФЦ» признать утратившим силу.</w:t>
      </w:r>
    </w:p>
    <w:p w14:paraId="7FC76F01" w14:textId="77777777" w:rsidR="00805ED0" w:rsidRDefault="005E3493" w:rsidP="005E3493">
      <w:pPr>
        <w:pStyle w:val="1"/>
        <w:tabs>
          <w:tab w:val="left" w:pos="1260"/>
        </w:tabs>
        <w:ind w:left="-567" w:right="422" w:firstLine="851"/>
        <w:jc w:val="both"/>
      </w:pPr>
      <w:bookmarkStart w:id="6" w:name="bookmark6"/>
      <w:bookmarkEnd w:id="6"/>
      <w:r>
        <w:t xml:space="preserve">1.3 </w:t>
      </w:r>
      <w:r w:rsidR="00BD6761">
        <w:t xml:space="preserve">Раздел 26 «Ответственность работников Организации, МФЦ, работников МФЦ за решения и действия (бездействие), принимаемые </w:t>
      </w:r>
      <w:r w:rsidR="00BD6761">
        <w:lastRenderedPageBreak/>
        <w:t>(осуществляемые) ими в ходе предоставления Услуги», изложить в следующей редакции:</w:t>
      </w:r>
    </w:p>
    <w:p w14:paraId="20FA7140" w14:textId="77777777" w:rsidR="00805ED0" w:rsidRDefault="00BD6761" w:rsidP="005D6737">
      <w:pPr>
        <w:pStyle w:val="1"/>
        <w:ind w:left="-567" w:right="422" w:firstLine="851"/>
        <w:jc w:val="both"/>
      </w:pPr>
      <w:r>
        <w:t>«26. Ответственность работников Организации за решения и действия (бездействие), принимаемые (осуществляемые) ими в ходе предоставления Услуги</w:t>
      </w:r>
    </w:p>
    <w:p w14:paraId="42D76FB4" w14:textId="77777777" w:rsidR="00805ED0" w:rsidRDefault="00BD6761" w:rsidP="005D6737">
      <w:pPr>
        <w:pStyle w:val="1"/>
        <w:numPr>
          <w:ilvl w:val="0"/>
          <w:numId w:val="2"/>
        </w:numPr>
        <w:tabs>
          <w:tab w:val="left" w:pos="1378"/>
        </w:tabs>
        <w:ind w:left="-567" w:right="422" w:firstLine="851"/>
        <w:jc w:val="both"/>
      </w:pPr>
      <w:bookmarkStart w:id="7" w:name="bookmark7"/>
      <w:bookmarkEnd w:id="7"/>
      <w:r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14:paraId="5DE522DB" w14:textId="77777777" w:rsidR="00805ED0" w:rsidRDefault="00BD6761" w:rsidP="005D6737">
      <w:pPr>
        <w:pStyle w:val="1"/>
        <w:numPr>
          <w:ilvl w:val="0"/>
          <w:numId w:val="2"/>
        </w:numPr>
        <w:tabs>
          <w:tab w:val="left" w:pos="1378"/>
        </w:tabs>
        <w:ind w:left="-567" w:right="422" w:firstLine="851"/>
        <w:jc w:val="both"/>
      </w:pPr>
      <w:bookmarkStart w:id="8" w:name="bookmark8"/>
      <w:bookmarkEnd w:id="8"/>
      <w: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 интересов заявителей, работники Организации, несут ответственность в соответствии с законодательством Российской Федерации и законодательством города Минусинска.».</w:t>
      </w:r>
    </w:p>
    <w:p w14:paraId="3A771CED" w14:textId="77777777" w:rsidR="00805ED0" w:rsidRDefault="005E3493" w:rsidP="005E3493">
      <w:pPr>
        <w:pStyle w:val="1"/>
        <w:tabs>
          <w:tab w:val="left" w:pos="1355"/>
        </w:tabs>
        <w:ind w:left="-567" w:right="422" w:firstLine="993"/>
        <w:jc w:val="both"/>
      </w:pPr>
      <w:bookmarkStart w:id="9" w:name="bookmark9"/>
      <w:bookmarkEnd w:id="9"/>
      <w:r>
        <w:t xml:space="preserve">1.4. </w:t>
      </w:r>
      <w:r w:rsidR="00BD6761">
        <w:t>В пункте 27.3. и 27.5. раздела 27 «Положения,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организаций» слова «МФЦ» исключить.</w:t>
      </w:r>
    </w:p>
    <w:p w14:paraId="069D831F" w14:textId="77777777" w:rsidR="00805ED0" w:rsidRDefault="005E3493" w:rsidP="005E3493">
      <w:pPr>
        <w:pStyle w:val="1"/>
        <w:tabs>
          <w:tab w:val="left" w:pos="1355"/>
        </w:tabs>
        <w:ind w:left="-567" w:right="422" w:firstLine="993"/>
        <w:jc w:val="both"/>
      </w:pPr>
      <w:bookmarkStart w:id="10" w:name="bookmark10"/>
      <w:bookmarkEnd w:id="10"/>
      <w:r>
        <w:t xml:space="preserve">1.5. </w:t>
      </w:r>
      <w:r w:rsidR="00BD6761">
        <w:t>В раздел 5 «Досудебный (внесудебный) порядок обжалования решений и действий (бездействия) организации, предоставляющей услугу, МФЦ, а также их работников» внести следующие изменения:</w:t>
      </w:r>
    </w:p>
    <w:p w14:paraId="63BBF9A0" w14:textId="77777777" w:rsidR="00805ED0" w:rsidRDefault="00BD6761" w:rsidP="005E3493">
      <w:pPr>
        <w:pStyle w:val="1"/>
        <w:ind w:left="-567" w:right="422" w:firstLine="0"/>
        <w:jc w:val="both"/>
      </w:pPr>
      <w:r>
        <w:t>в пункте 28.7., 28.7.2, 28.8, 28.9, 28.10, 28.11.1, 28.12, 28.13, 28.14, 28.17, слова «МФЦ», «учредителями МФЦ», «учредителю МФЦ», «учредитель МФЦ», «работником МФЦ», «работника МФЦ», «учредителем МФЦ», «учредителя МФЦ» исключить.</w:t>
      </w:r>
    </w:p>
    <w:p w14:paraId="3D646643" w14:textId="77777777" w:rsidR="00805ED0" w:rsidRDefault="005E3493" w:rsidP="005E3493">
      <w:pPr>
        <w:pStyle w:val="1"/>
        <w:tabs>
          <w:tab w:val="left" w:pos="1355"/>
        </w:tabs>
        <w:ind w:left="-567" w:right="422" w:firstLine="993"/>
        <w:jc w:val="both"/>
      </w:pPr>
      <w:bookmarkStart w:id="11" w:name="bookmark11"/>
      <w:bookmarkEnd w:id="11"/>
      <w:r>
        <w:t xml:space="preserve">1.6. </w:t>
      </w:r>
      <w:r w:rsidR="00BD6761">
        <w:t>В раздел 29 «Органы, организации и уполномоченные на рассмотрение жалобы лица, которым может быть направлена жалоба заявителя в досудебном (внесудебном) порядке», внести следующие изменения:</w:t>
      </w:r>
    </w:p>
    <w:p w14:paraId="4FB3EAD6" w14:textId="77777777" w:rsidR="00805ED0" w:rsidRDefault="00BD6761" w:rsidP="005E3493">
      <w:pPr>
        <w:pStyle w:val="1"/>
        <w:ind w:left="-567" w:right="422" w:firstLine="0"/>
        <w:jc w:val="both"/>
      </w:pPr>
      <w:r>
        <w:t>слова «МФЦ», «работника МФЦ», «учредителю МФЦ», «работника МФЦ», «учредителем МФЦ» исключить;</w:t>
      </w:r>
    </w:p>
    <w:p w14:paraId="4444ED0F" w14:textId="77777777" w:rsidR="00805ED0" w:rsidRDefault="00BD6761" w:rsidP="005E3493">
      <w:pPr>
        <w:pStyle w:val="1"/>
        <w:ind w:left="-567" w:right="422" w:firstLine="0"/>
        <w:jc w:val="both"/>
      </w:pPr>
      <w:r>
        <w:t>абзац второй пункта 29.5. исключить;</w:t>
      </w:r>
    </w:p>
    <w:p w14:paraId="23471FB5" w14:textId="77777777" w:rsidR="00805ED0" w:rsidRDefault="00BD6761" w:rsidP="005E3493">
      <w:pPr>
        <w:pStyle w:val="1"/>
        <w:ind w:left="-567" w:right="422" w:firstLine="0"/>
        <w:jc w:val="both"/>
      </w:pPr>
      <w:r>
        <w:t>пункт 29.6. исключить.</w:t>
      </w:r>
    </w:p>
    <w:p w14:paraId="7A9832A0" w14:textId="77777777" w:rsidR="00805ED0" w:rsidRDefault="005E3493" w:rsidP="005E3493">
      <w:pPr>
        <w:pStyle w:val="1"/>
        <w:tabs>
          <w:tab w:val="left" w:pos="1086"/>
        </w:tabs>
        <w:ind w:left="-567" w:right="422" w:firstLine="993"/>
        <w:jc w:val="both"/>
      </w:pPr>
      <w:bookmarkStart w:id="12" w:name="bookmark12"/>
      <w:bookmarkEnd w:id="12"/>
      <w:r>
        <w:t xml:space="preserve">2. </w:t>
      </w:r>
      <w:r w:rsidR="00BD6761"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BDB1617" w14:textId="77777777" w:rsidR="00805ED0" w:rsidRDefault="005E3493" w:rsidP="005E3493">
      <w:pPr>
        <w:pStyle w:val="1"/>
        <w:tabs>
          <w:tab w:val="left" w:pos="1086"/>
        </w:tabs>
        <w:ind w:left="-567" w:right="422" w:firstLine="993"/>
        <w:jc w:val="both"/>
      </w:pPr>
      <w:bookmarkStart w:id="13" w:name="bookmark13"/>
      <w:bookmarkEnd w:id="13"/>
      <w:r>
        <w:t xml:space="preserve">3. </w:t>
      </w:r>
      <w:r w:rsidR="00BD6761">
        <w:t>Контроль за выполнением постановления возложить на заместителя Главы города по социальным вопросам Павлову Ж.В.</w:t>
      </w:r>
    </w:p>
    <w:p w14:paraId="5EEB54D5" w14:textId="77777777" w:rsidR="00805ED0" w:rsidRDefault="005E3493" w:rsidP="005E3493">
      <w:pPr>
        <w:pStyle w:val="1"/>
        <w:tabs>
          <w:tab w:val="left" w:pos="1086"/>
        </w:tabs>
        <w:spacing w:after="60"/>
        <w:ind w:left="-567" w:right="422" w:firstLine="993"/>
        <w:jc w:val="both"/>
      </w:pPr>
      <w:bookmarkStart w:id="14" w:name="bookmark14"/>
      <w:bookmarkEnd w:id="14"/>
      <w:r>
        <w:t xml:space="preserve">4. </w:t>
      </w:r>
      <w:r w:rsidR="00BD6761">
        <w:t>Постановление вступает в силу в день, следующий за днем его официального опубликования.</w:t>
      </w:r>
    </w:p>
    <w:p w14:paraId="05225F7A" w14:textId="77777777" w:rsidR="00805ED0" w:rsidRDefault="00BD6761" w:rsidP="005E3493">
      <w:pPr>
        <w:pStyle w:val="30"/>
        <w:tabs>
          <w:tab w:val="left" w:leader="underscore" w:pos="302"/>
        </w:tabs>
        <w:ind w:left="-567" w:right="422"/>
      </w:pPr>
      <w:r>
        <w:t>А</w:t>
      </w:r>
      <w:r>
        <w:tab/>
      </w:r>
    </w:p>
    <w:p w14:paraId="12B5749C" w14:textId="0B59980F" w:rsidR="00805ED0" w:rsidRDefault="00821174" w:rsidP="00821174">
      <w:pPr>
        <w:pStyle w:val="1"/>
        <w:tabs>
          <w:tab w:val="left" w:pos="3096"/>
          <w:tab w:val="right" w:pos="8140"/>
        </w:tabs>
        <w:spacing w:after="280"/>
        <w:ind w:right="422" w:firstLine="0"/>
      </w:pPr>
      <w:r>
        <w:tab/>
        <w:t>подпись</w:t>
      </w:r>
      <w:r>
        <w:tab/>
      </w:r>
      <w:r w:rsidR="00000000">
        <w:pict w14:anchorId="56473B5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5pt;margin-top:1pt;width:81.55pt;height:17.8pt;z-index:-251658752;mso-position-horizontal-relative:page;mso-position-vertical-relative:text" filled="f" stroked="f">
            <v:textbox style="mso-next-textbox:#_x0000_s1027" inset="0,0,0,0">
              <w:txbxContent>
                <w:p w14:paraId="76F62F34" w14:textId="77777777" w:rsidR="00805ED0" w:rsidRDefault="00BD6761">
                  <w:pPr>
                    <w:pStyle w:val="1"/>
                    <w:ind w:firstLine="0"/>
                  </w:pPr>
                  <w:r>
                    <w:t>Глава города</w:t>
                  </w:r>
                </w:p>
              </w:txbxContent>
            </v:textbox>
            <w10:wrap type="square" side="right" anchorx="page"/>
          </v:shape>
        </w:pict>
      </w:r>
      <w:r w:rsidR="00BD6761">
        <w:t>А.О. Первухин</w:t>
      </w:r>
    </w:p>
    <w:sectPr w:rsidR="00805ED0" w:rsidSect="00805ED0">
      <w:pgSz w:w="11900" w:h="16840"/>
      <w:pgMar w:top="1027" w:right="173" w:bottom="915" w:left="1949" w:header="599" w:footer="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39EA" w14:textId="77777777" w:rsidR="00DC5580" w:rsidRDefault="00DC5580" w:rsidP="00805ED0">
      <w:r>
        <w:separator/>
      </w:r>
    </w:p>
  </w:endnote>
  <w:endnote w:type="continuationSeparator" w:id="0">
    <w:p w14:paraId="7808F230" w14:textId="77777777" w:rsidR="00DC5580" w:rsidRDefault="00DC5580" w:rsidP="0080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1792" w14:textId="77777777" w:rsidR="00DC5580" w:rsidRDefault="00DC5580"/>
  </w:footnote>
  <w:footnote w:type="continuationSeparator" w:id="0">
    <w:p w14:paraId="4EF8A4B8" w14:textId="77777777" w:rsidR="00DC5580" w:rsidRDefault="00DC55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A30"/>
    <w:multiLevelType w:val="multilevel"/>
    <w:tmpl w:val="9BE08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366B01"/>
    <w:multiLevelType w:val="multilevel"/>
    <w:tmpl w:val="B28071FA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6520710">
    <w:abstractNumId w:val="0"/>
  </w:num>
  <w:num w:numId="2" w16cid:durableId="150400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ED0"/>
    <w:rsid w:val="005D6737"/>
    <w:rsid w:val="005E3493"/>
    <w:rsid w:val="00805ED0"/>
    <w:rsid w:val="00821174"/>
    <w:rsid w:val="00BD6761"/>
    <w:rsid w:val="00DC5580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FB6AA9"/>
  <w15:docId w15:val="{D67CEB64-AAAA-4E42-98A9-5DE07255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5E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5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05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805E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3E8B"/>
      <w:sz w:val="9"/>
      <w:szCs w:val="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5ED0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5ED0"/>
    <w:pPr>
      <w:spacing w:after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05ED0"/>
    <w:pPr>
      <w:spacing w:after="300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rsid w:val="00805ED0"/>
    <w:pPr>
      <w:spacing w:after="520"/>
      <w:jc w:val="center"/>
    </w:pPr>
    <w:rPr>
      <w:rFonts w:ascii="Times New Roman" w:eastAsia="Times New Roman" w:hAnsi="Times New Roman" w:cs="Times New Roman"/>
      <w:i/>
      <w:iCs/>
      <w:color w:val="403E8B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3</cp:revision>
  <dcterms:created xsi:type="dcterms:W3CDTF">2022-12-30T03:39:00Z</dcterms:created>
  <dcterms:modified xsi:type="dcterms:W3CDTF">2022-12-30T03:56:00Z</dcterms:modified>
</cp:coreProperties>
</file>