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E1ED" w14:textId="77777777" w:rsidR="00197756" w:rsidRDefault="00197756" w:rsidP="003500C9">
      <w:pPr>
        <w:tabs>
          <w:tab w:val="left" w:pos="5670"/>
        </w:tabs>
        <w:jc w:val="center"/>
        <w:rPr>
          <w:spacing w:val="20"/>
          <w:sz w:val="24"/>
          <w:szCs w:val="24"/>
        </w:rPr>
      </w:pPr>
    </w:p>
    <w:p w14:paraId="46FAFEFD" w14:textId="77777777" w:rsidR="003500C9" w:rsidRDefault="003500C9" w:rsidP="003500C9">
      <w:pPr>
        <w:tabs>
          <w:tab w:val="left" w:pos="5670"/>
        </w:tabs>
        <w:jc w:val="center"/>
        <w:rPr>
          <w:spacing w:val="20"/>
          <w:sz w:val="24"/>
          <w:szCs w:val="24"/>
        </w:rPr>
      </w:pPr>
    </w:p>
    <w:p w14:paraId="26150B1A" w14:textId="77777777" w:rsidR="00197756" w:rsidRDefault="00197756" w:rsidP="00197756">
      <w:pPr>
        <w:tabs>
          <w:tab w:val="left" w:pos="5670"/>
        </w:tabs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РОССИЙСКАЯ ФЕДЕРАЦИЯ</w:t>
      </w:r>
    </w:p>
    <w:p w14:paraId="10579A19" w14:textId="77777777" w:rsidR="00197756" w:rsidRDefault="00197756" w:rsidP="00197756">
      <w:pPr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АДМИНИСТРАЦИЯ ГОРОДА МИНУСИНСКА</w:t>
      </w:r>
    </w:p>
    <w:p w14:paraId="0BBF66A9" w14:textId="77777777" w:rsidR="00197756" w:rsidRDefault="00197756" w:rsidP="00197756">
      <w:pPr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КРАСНОЯРСКОГО КРАЯ</w:t>
      </w:r>
    </w:p>
    <w:p w14:paraId="48D21000" w14:textId="77777777" w:rsidR="00197756" w:rsidRDefault="00197756" w:rsidP="00197756">
      <w:pPr>
        <w:jc w:val="center"/>
        <w:rPr>
          <w:spacing w:val="20"/>
          <w:sz w:val="24"/>
          <w:szCs w:val="24"/>
        </w:rPr>
      </w:pPr>
    </w:p>
    <w:p w14:paraId="3DBCA917" w14:textId="77777777" w:rsidR="00197756" w:rsidRDefault="00197756" w:rsidP="00197756">
      <w:pPr>
        <w:jc w:val="center"/>
        <w:rPr>
          <w:spacing w:val="60"/>
          <w:sz w:val="48"/>
          <w:szCs w:val="48"/>
        </w:rPr>
      </w:pPr>
      <w:r>
        <w:rPr>
          <w:spacing w:val="60"/>
          <w:sz w:val="48"/>
          <w:szCs w:val="48"/>
        </w:rPr>
        <w:t>ПОСТАНОВЛЕНИЕ</w:t>
      </w:r>
    </w:p>
    <w:p w14:paraId="09AFB013" w14:textId="77777777" w:rsidR="00197756" w:rsidRDefault="00197756" w:rsidP="00197756">
      <w:pPr>
        <w:rPr>
          <w:sz w:val="28"/>
          <w:szCs w:val="28"/>
        </w:rPr>
      </w:pPr>
    </w:p>
    <w:p w14:paraId="34027EC7" w14:textId="4E94B617" w:rsidR="00275270" w:rsidRDefault="004109CC" w:rsidP="00197756">
      <w:pPr>
        <w:rPr>
          <w:sz w:val="28"/>
          <w:szCs w:val="28"/>
        </w:rPr>
      </w:pPr>
      <w:r>
        <w:rPr>
          <w:sz w:val="28"/>
          <w:szCs w:val="28"/>
        </w:rPr>
        <w:t>23.05.2022                                                                                              № АГ-914-п</w:t>
      </w:r>
    </w:p>
    <w:p w14:paraId="3A1A71FD" w14:textId="77777777" w:rsidR="004109CC" w:rsidRDefault="004109CC" w:rsidP="00197756">
      <w:pPr>
        <w:rPr>
          <w:sz w:val="28"/>
          <w:szCs w:val="28"/>
        </w:rPr>
      </w:pPr>
    </w:p>
    <w:p w14:paraId="5EC662C5" w14:textId="77777777" w:rsidR="00197756" w:rsidRDefault="00197756" w:rsidP="00197756">
      <w:pPr>
        <w:tabs>
          <w:tab w:val="left" w:pos="0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Администрации города Минусинска от 30.06.2021 № АГ-1143-п «Об утверждении схемы размещения нестационарных торговых объектов на территории муниципального образования город Минусинск» </w:t>
      </w:r>
    </w:p>
    <w:p w14:paraId="7BC80E88" w14:textId="77777777" w:rsidR="00197756" w:rsidRDefault="00197756" w:rsidP="001977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4E277FC" w14:textId="77777777" w:rsidR="00197756" w:rsidRDefault="00197756" w:rsidP="0019775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131 -ФЗ «Об общих принципах организации местного самоуправления в Российской Федерации»,   от 28.12.2009 № 381-ФЗ «Об основах государственного регулирования торговой деятельности в Российской Федерации», постановлением Правительств Российской Федерации от 29.09.2010 № 772  « Об утверждении Правил включения нестационарных торговых объектов, расположенных на земельных участках,  в зданиях, строениях и сооружениях, находящихся в государственной собственности, в схему размещения нестационарных торговых объектов», приказом министерства промышленности и торговли Красноярского края от 27.11.2013 № 05-95 « 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Уставом городского  округа  город Минусинск,  решением Минусинского городского Совета  депутатов от </w:t>
      </w:r>
      <w:r w:rsidR="00BF4FE8">
        <w:rPr>
          <w:sz w:val="28"/>
          <w:szCs w:val="28"/>
        </w:rPr>
        <w:t>27.04.2022</w:t>
      </w:r>
      <w:r>
        <w:rPr>
          <w:sz w:val="28"/>
          <w:szCs w:val="28"/>
        </w:rPr>
        <w:t xml:space="preserve"> № </w:t>
      </w:r>
      <w:r w:rsidR="00BF4FE8">
        <w:rPr>
          <w:sz w:val="28"/>
          <w:szCs w:val="28"/>
        </w:rPr>
        <w:t>52-356р</w:t>
      </w:r>
      <w:r>
        <w:rPr>
          <w:sz w:val="28"/>
          <w:szCs w:val="28"/>
        </w:rPr>
        <w:t xml:space="preserve"> «О согласовании</w:t>
      </w:r>
      <w:r w:rsidR="00BF4FE8">
        <w:rPr>
          <w:sz w:val="28"/>
          <w:szCs w:val="28"/>
        </w:rPr>
        <w:t xml:space="preserve"> изменений  в</w:t>
      </w:r>
      <w:r>
        <w:rPr>
          <w:sz w:val="28"/>
          <w:szCs w:val="28"/>
        </w:rPr>
        <w:t xml:space="preserve"> схем</w:t>
      </w:r>
      <w:r w:rsidR="00BF4FE8">
        <w:rPr>
          <w:sz w:val="28"/>
          <w:szCs w:val="28"/>
        </w:rPr>
        <w:t>у</w:t>
      </w:r>
      <w:r>
        <w:rPr>
          <w:sz w:val="28"/>
          <w:szCs w:val="28"/>
        </w:rPr>
        <w:t xml:space="preserve"> размещения  нестационарных торговых объектов на территории муниципального образования город Минусинск», в целях  развития торговой деятельности и  обеспечения доступности товаров для населения на территории муниципального город  Минусинск,  ПОСТАНОВЛЯЮ:</w:t>
      </w:r>
    </w:p>
    <w:p w14:paraId="3F21CCB3" w14:textId="77777777" w:rsidR="00AE0D5D" w:rsidRPr="00AE0D5D" w:rsidRDefault="00197756" w:rsidP="00AE0D5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8"/>
        </w:rPr>
      </w:pPr>
      <w:r w:rsidRPr="00AE0D5D">
        <w:rPr>
          <w:sz w:val="28"/>
          <w:szCs w:val="28"/>
        </w:rPr>
        <w:t>В приложение к постановлению Администрации города Минусинска от 30.06.2021 № АГ-1143-п «Об утверждении схемы размещения нестационарных торговых объектов на территории муниципального образования город Минусинск»</w:t>
      </w:r>
      <w:r w:rsidR="00AE0D5D" w:rsidRPr="00AE0D5D">
        <w:rPr>
          <w:sz w:val="28"/>
          <w:szCs w:val="28"/>
        </w:rPr>
        <w:t xml:space="preserve"> (</w:t>
      </w:r>
      <w:r w:rsidRPr="00AE0D5D">
        <w:rPr>
          <w:sz w:val="28"/>
          <w:szCs w:val="28"/>
        </w:rPr>
        <w:t>с изменения</w:t>
      </w:r>
      <w:r w:rsidR="00AE0D5D" w:rsidRPr="00AE0D5D">
        <w:rPr>
          <w:sz w:val="28"/>
          <w:szCs w:val="28"/>
        </w:rPr>
        <w:t>ми</w:t>
      </w:r>
      <w:r w:rsidRPr="00AE0D5D">
        <w:rPr>
          <w:sz w:val="28"/>
          <w:szCs w:val="28"/>
        </w:rPr>
        <w:t xml:space="preserve"> от </w:t>
      </w:r>
      <w:r w:rsidR="00AE0D5D" w:rsidRPr="00AE0D5D">
        <w:rPr>
          <w:sz w:val="28"/>
          <w:szCs w:val="28"/>
        </w:rPr>
        <w:t>20.01.2022 № АГ-80-п)</w:t>
      </w:r>
      <w:r w:rsidRPr="00AE0D5D">
        <w:rPr>
          <w:sz w:val="28"/>
          <w:szCs w:val="28"/>
        </w:rPr>
        <w:t xml:space="preserve"> внести следующие изменения</w:t>
      </w:r>
      <w:r w:rsidR="00AE0D5D" w:rsidRPr="00AE0D5D">
        <w:rPr>
          <w:sz w:val="28"/>
          <w:szCs w:val="28"/>
        </w:rPr>
        <w:t>:</w:t>
      </w:r>
    </w:p>
    <w:p w14:paraId="0EB6B3D1" w14:textId="77777777" w:rsidR="00AE0D5D" w:rsidRDefault="00AE0D5D" w:rsidP="00AE0D5D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8"/>
        </w:rPr>
      </w:pPr>
      <w:r w:rsidRPr="00AE0D5D">
        <w:rPr>
          <w:sz w:val="28"/>
          <w:szCs w:val="28"/>
        </w:rPr>
        <w:t>цифры</w:t>
      </w:r>
      <w:r w:rsidR="00197756" w:rsidRPr="00AE0D5D">
        <w:rPr>
          <w:sz w:val="28"/>
          <w:szCs w:val="28"/>
        </w:rPr>
        <w:t xml:space="preserve"> «</w:t>
      </w:r>
      <w:r w:rsidRPr="00AE0D5D">
        <w:rPr>
          <w:sz w:val="28"/>
          <w:szCs w:val="28"/>
        </w:rPr>
        <w:t>01.05.2022</w:t>
      </w:r>
      <w:r w:rsidR="00197756" w:rsidRPr="00AE0D5D">
        <w:rPr>
          <w:sz w:val="28"/>
          <w:szCs w:val="28"/>
        </w:rPr>
        <w:t xml:space="preserve">» заменить </w:t>
      </w:r>
      <w:r w:rsidRPr="00AE0D5D">
        <w:rPr>
          <w:sz w:val="28"/>
          <w:szCs w:val="28"/>
        </w:rPr>
        <w:t>цифр</w:t>
      </w:r>
      <w:r w:rsidR="00BF4FE8">
        <w:rPr>
          <w:sz w:val="28"/>
          <w:szCs w:val="28"/>
        </w:rPr>
        <w:t>ами</w:t>
      </w:r>
      <w:r w:rsidR="00197756" w:rsidRPr="00AE0D5D">
        <w:rPr>
          <w:sz w:val="28"/>
          <w:szCs w:val="28"/>
        </w:rPr>
        <w:t xml:space="preserve"> «</w:t>
      </w:r>
      <w:r w:rsidRPr="00AE0D5D">
        <w:rPr>
          <w:sz w:val="28"/>
          <w:szCs w:val="28"/>
        </w:rPr>
        <w:t>01.05.2029</w:t>
      </w:r>
      <w:r w:rsidR="00197756" w:rsidRPr="00AE0D5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121D02AA" w14:textId="77777777" w:rsidR="00AE0D5D" w:rsidRDefault="00AE0D5D" w:rsidP="00AE0D5D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8"/>
        </w:rPr>
      </w:pPr>
      <w:r w:rsidRPr="00AE0D5D">
        <w:rPr>
          <w:sz w:val="28"/>
          <w:szCs w:val="28"/>
        </w:rPr>
        <w:t xml:space="preserve"> цифры </w:t>
      </w:r>
      <w:r w:rsidR="00BF4FE8" w:rsidRPr="00AE0D5D">
        <w:rPr>
          <w:sz w:val="28"/>
          <w:szCs w:val="28"/>
        </w:rPr>
        <w:t>«31.12.2022</w:t>
      </w:r>
      <w:r w:rsidRPr="00AE0D5D">
        <w:rPr>
          <w:sz w:val="28"/>
          <w:szCs w:val="28"/>
        </w:rPr>
        <w:t>» заменить цифрами «31.12.2029</w:t>
      </w:r>
      <w:r>
        <w:rPr>
          <w:sz w:val="28"/>
          <w:szCs w:val="28"/>
        </w:rPr>
        <w:t>»;</w:t>
      </w:r>
    </w:p>
    <w:p w14:paraId="7DFBEDE6" w14:textId="77777777" w:rsidR="00275270" w:rsidRPr="00275270" w:rsidRDefault="00AE0D5D" w:rsidP="00275270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8"/>
        </w:rPr>
      </w:pPr>
      <w:r w:rsidRPr="00AE0D5D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AE0D5D">
        <w:rPr>
          <w:sz w:val="28"/>
          <w:szCs w:val="28"/>
        </w:rPr>
        <w:t xml:space="preserve">5 лет со дня заключения договора по результатам </w:t>
      </w:r>
      <w:r w:rsidR="00BF4FE8" w:rsidRPr="00AE0D5D">
        <w:rPr>
          <w:sz w:val="28"/>
          <w:szCs w:val="28"/>
        </w:rPr>
        <w:t>аукциона» заменить</w:t>
      </w:r>
      <w:r w:rsidRPr="00AE0D5D">
        <w:rPr>
          <w:sz w:val="28"/>
          <w:szCs w:val="28"/>
        </w:rPr>
        <w:t xml:space="preserve"> словами </w:t>
      </w:r>
      <w:r w:rsidR="00BF4FE8" w:rsidRPr="00AE0D5D">
        <w:rPr>
          <w:sz w:val="28"/>
          <w:szCs w:val="28"/>
        </w:rPr>
        <w:t>«7</w:t>
      </w:r>
      <w:r w:rsidRPr="00AE0D5D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AE0D5D">
        <w:rPr>
          <w:sz w:val="28"/>
          <w:szCs w:val="28"/>
        </w:rPr>
        <w:t>ет со дня заключения договора по результатам аукциона</w:t>
      </w:r>
      <w:r>
        <w:rPr>
          <w:sz w:val="28"/>
          <w:szCs w:val="28"/>
        </w:rPr>
        <w:t>»;</w:t>
      </w:r>
      <w:r w:rsidR="00197756" w:rsidRPr="00AE0D5D">
        <w:rPr>
          <w:sz w:val="28"/>
          <w:szCs w:val="28"/>
        </w:rPr>
        <w:t xml:space="preserve"> </w:t>
      </w:r>
    </w:p>
    <w:p w14:paraId="76E1DCC2" w14:textId="2D93392C" w:rsidR="004109CC" w:rsidRDefault="00197756" w:rsidP="00197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постановление в средствах массовой информации, осуществляющих официальное опубликование нормативно-правовых актов </w:t>
      </w:r>
      <w:r w:rsidR="004109CC">
        <w:rPr>
          <w:sz w:val="28"/>
          <w:szCs w:val="28"/>
        </w:rPr>
        <w:t xml:space="preserve"> </w:t>
      </w:r>
    </w:p>
    <w:p w14:paraId="15E77FE9" w14:textId="77777777" w:rsidR="004109CC" w:rsidRDefault="004109CC" w:rsidP="00197756">
      <w:pPr>
        <w:ind w:firstLine="708"/>
        <w:jc w:val="both"/>
        <w:rPr>
          <w:sz w:val="28"/>
          <w:szCs w:val="28"/>
        </w:rPr>
      </w:pPr>
    </w:p>
    <w:p w14:paraId="697FD21F" w14:textId="77777777" w:rsidR="004109CC" w:rsidRDefault="004109CC" w:rsidP="00197756">
      <w:pPr>
        <w:ind w:firstLine="708"/>
        <w:jc w:val="both"/>
        <w:rPr>
          <w:sz w:val="28"/>
          <w:szCs w:val="28"/>
        </w:rPr>
      </w:pPr>
    </w:p>
    <w:p w14:paraId="6D749C0B" w14:textId="77777777" w:rsidR="004109CC" w:rsidRDefault="004109CC" w:rsidP="00197756">
      <w:pPr>
        <w:ind w:firstLine="708"/>
        <w:jc w:val="both"/>
        <w:rPr>
          <w:sz w:val="28"/>
          <w:szCs w:val="28"/>
        </w:rPr>
      </w:pPr>
    </w:p>
    <w:p w14:paraId="44E28EF5" w14:textId="67ACDBAE" w:rsidR="00197756" w:rsidRDefault="00197756" w:rsidP="004109C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42933754" w14:textId="77777777" w:rsidR="00197756" w:rsidRDefault="00197756" w:rsidP="0019775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заместителя Главы города по экономике, финансам- инвестиционного уполномоченного Веккессера Э.К.</w:t>
      </w:r>
    </w:p>
    <w:p w14:paraId="24BE61B1" w14:textId="77777777" w:rsidR="00197756" w:rsidRDefault="00197756" w:rsidP="0019775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</w:t>
      </w:r>
      <w:r w:rsidR="00BF4FE8">
        <w:rPr>
          <w:sz w:val="28"/>
          <w:szCs w:val="28"/>
        </w:rPr>
        <w:t>подписания и распространяет действия на правоотношения возникшие с 1 мая 2022 года</w:t>
      </w:r>
      <w:r>
        <w:rPr>
          <w:sz w:val="28"/>
          <w:szCs w:val="28"/>
        </w:rPr>
        <w:t>.</w:t>
      </w:r>
    </w:p>
    <w:p w14:paraId="36B6846A" w14:textId="77777777" w:rsidR="00197756" w:rsidRDefault="00197756" w:rsidP="0019775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1302AA6E" w14:textId="77777777" w:rsidR="00BF4FE8" w:rsidRDefault="00BF4FE8" w:rsidP="0019775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68510238" w14:textId="4EFF8B36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Глав</w:t>
      </w:r>
      <w:r w:rsidR="00BF4FE8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</w:t>
      </w:r>
      <w:r w:rsidR="004109CC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</w:t>
      </w:r>
      <w:r w:rsidR="00BF4FE8">
        <w:rPr>
          <w:sz w:val="28"/>
          <w:szCs w:val="28"/>
        </w:rPr>
        <w:t xml:space="preserve">        А.О. Первухин </w:t>
      </w:r>
      <w:r>
        <w:rPr>
          <w:sz w:val="28"/>
          <w:szCs w:val="28"/>
        </w:rPr>
        <w:t xml:space="preserve"> </w:t>
      </w:r>
    </w:p>
    <w:p w14:paraId="06CF0A65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4FCE7552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3E77A035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0E49EDCB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453444BC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013DBEC9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38CCDA5F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25E22E94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7121AE51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34294F5D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2FD67907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51EDDE01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2D6AABC0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704BA0FD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206C0B9D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6C0649B1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48460C54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4253C443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229D1EB3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00AF8323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68467B7A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72FBE623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44B8CAD2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0049A8BE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24DB3B52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097F7869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7A3AF7CF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4341ABB9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4965A4DC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5B725ECB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4DAB678A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43AFF226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4FE96D8D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491C9A95" w14:textId="77777777" w:rsidR="00197756" w:rsidRDefault="00197756" w:rsidP="00197756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6963103B" w14:textId="77777777" w:rsidR="00197756" w:rsidRDefault="00197756" w:rsidP="00197756"/>
    <w:sectPr w:rsidR="00197756" w:rsidSect="003500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FED"/>
    <w:multiLevelType w:val="multilevel"/>
    <w:tmpl w:val="348A18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 w16cid:durableId="39316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855"/>
    <w:rsid w:val="00197756"/>
    <w:rsid w:val="00220855"/>
    <w:rsid w:val="00275270"/>
    <w:rsid w:val="003500C9"/>
    <w:rsid w:val="004109CC"/>
    <w:rsid w:val="00AE0D5D"/>
    <w:rsid w:val="00BF4CAB"/>
    <w:rsid w:val="00B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E18D"/>
  <w15:chartTrackingRefBased/>
  <w15:docId w15:val="{1C6A7758-F070-4094-A08E-F941839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2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2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cp:lastPrinted>2022-05-13T10:14:00Z</cp:lastPrinted>
  <dcterms:created xsi:type="dcterms:W3CDTF">2022-05-13T05:23:00Z</dcterms:created>
  <dcterms:modified xsi:type="dcterms:W3CDTF">2022-05-23T10:34:00Z</dcterms:modified>
</cp:coreProperties>
</file>