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B89D20" w14:textId="77777777" w:rsidR="00135263" w:rsidRPr="00135263" w:rsidRDefault="00135263">
      <w:pPr>
        <w:pStyle w:val="ConsPlusTitlePage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br/>
      </w:r>
    </w:p>
    <w:p w14:paraId="3570A82C" w14:textId="77777777" w:rsidR="00135263" w:rsidRPr="00135263" w:rsidRDefault="00135263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3DF067C4" w14:textId="77777777" w:rsidR="00135263" w:rsidRPr="00135263" w:rsidRDefault="00135263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МИНУСИНСКИЙ ГОРОДСКОЙ СОВЕТ ДЕПУТАТОВ</w:t>
      </w:r>
    </w:p>
    <w:p w14:paraId="4AC9A47E" w14:textId="77777777" w:rsidR="00135263" w:rsidRPr="00135263" w:rsidRDefault="0013526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КРАСНОЯРСКОГО КРАЯ</w:t>
      </w:r>
    </w:p>
    <w:p w14:paraId="34B84AE5" w14:textId="77777777" w:rsidR="00135263" w:rsidRPr="00135263" w:rsidRDefault="0013526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14:paraId="1D1DF3DB" w14:textId="77777777" w:rsidR="00135263" w:rsidRPr="00135263" w:rsidRDefault="0013526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РЕШЕНИЕ</w:t>
      </w:r>
    </w:p>
    <w:p w14:paraId="2120E909" w14:textId="77777777" w:rsidR="00135263" w:rsidRPr="00135263" w:rsidRDefault="0013526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от 7 октября 2021 г. N 45-290р</w:t>
      </w:r>
    </w:p>
    <w:p w14:paraId="0698B4E5" w14:textId="77777777" w:rsidR="00135263" w:rsidRPr="00135263" w:rsidRDefault="0013526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14:paraId="2B6078A1" w14:textId="77777777" w:rsidR="00135263" w:rsidRPr="00135263" w:rsidRDefault="0013526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ОБ УТВЕРЖДЕНИИ ПОЛОЖЕНИЯ О ПРИСВОЕНИИ ЗВАНИЯ</w:t>
      </w:r>
    </w:p>
    <w:p w14:paraId="2F007E3F" w14:textId="77777777" w:rsidR="00135263" w:rsidRDefault="0013526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"ПОЧЕТНЫЙ ГРАЖДАНИН ГОРОДА МИНУСИНСКА"</w:t>
      </w:r>
    </w:p>
    <w:p w14:paraId="40F814D9" w14:textId="77777777" w:rsidR="00135263" w:rsidRDefault="0013526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14:paraId="08449A22" w14:textId="6E484EB0" w:rsidR="00135263" w:rsidRPr="00135263" w:rsidRDefault="0013526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 xml:space="preserve">( </w:t>
      </w:r>
      <w:r>
        <w:rPr>
          <w:rFonts w:ascii="Times New Roman" w:hAnsi="Times New Roman" w:cs="Times New Roman"/>
          <w:sz w:val="28"/>
          <w:szCs w:val="28"/>
        </w:rPr>
        <w:t xml:space="preserve">актуальная редакция с изменениями </w:t>
      </w:r>
      <w:r w:rsidR="00333F13">
        <w:rPr>
          <w:rFonts w:ascii="Times New Roman" w:hAnsi="Times New Roman" w:cs="Times New Roman"/>
          <w:sz w:val="28"/>
          <w:szCs w:val="28"/>
        </w:rPr>
        <w:t xml:space="preserve"> от 24.05.2023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24238">
        <w:rPr>
          <w:rFonts w:ascii="Times New Roman" w:hAnsi="Times New Roman" w:cs="Times New Roman"/>
          <w:sz w:val="28"/>
          <w:szCs w:val="28"/>
        </w:rPr>
        <w:t>10-58р</w:t>
      </w:r>
      <w:r>
        <w:rPr>
          <w:rFonts w:ascii="Times New Roman" w:hAnsi="Times New Roman" w:cs="Times New Roman"/>
          <w:sz w:val="28"/>
          <w:szCs w:val="28"/>
        </w:rPr>
        <w:t xml:space="preserve">  )</w:t>
      </w:r>
    </w:p>
    <w:p w14:paraId="4AD9C0E6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1ECA1A63" w14:textId="77777777" w:rsidR="00135263" w:rsidRPr="00135263" w:rsidRDefault="0013526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</w:t>
      </w:r>
      <w:hyperlink r:id="rId4">
        <w:r w:rsidRPr="00135263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135263">
        <w:rPr>
          <w:rFonts w:ascii="Times New Roman" w:hAnsi="Times New Roman" w:cs="Times New Roman"/>
          <w:sz w:val="28"/>
          <w:szCs w:val="28"/>
        </w:rPr>
        <w:t xml:space="preserve"> от 06.10.2003 N 131-ФЗ "Об общих принципах организации местного самоуправления в Российской Федерации", </w:t>
      </w:r>
      <w:hyperlink r:id="rId5">
        <w:r w:rsidRPr="00135263">
          <w:rPr>
            <w:rFonts w:ascii="Times New Roman" w:hAnsi="Times New Roman" w:cs="Times New Roman"/>
            <w:color w:val="0000FF"/>
            <w:sz w:val="28"/>
            <w:szCs w:val="28"/>
          </w:rPr>
          <w:t>Уставом</w:t>
        </w:r>
      </w:hyperlink>
      <w:r w:rsidRPr="00135263">
        <w:rPr>
          <w:rFonts w:ascii="Times New Roman" w:hAnsi="Times New Roman" w:cs="Times New Roman"/>
          <w:sz w:val="28"/>
          <w:szCs w:val="28"/>
        </w:rPr>
        <w:t xml:space="preserve"> городского округа город Минусинск Красноярского края, в целях определения основных принципов поощрения граждан за заслуги в развитии и повышении экономического, духовного потенциала города Минусинска, улучшении условий жизни горожан, повышении авторитета города, Минусинский городской Совет депутатов решил:</w:t>
      </w:r>
    </w:p>
    <w:p w14:paraId="4A6311D8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 xml:space="preserve">1. Утвердить </w:t>
      </w:r>
      <w:hyperlink w:anchor="P35">
        <w:r w:rsidRPr="00135263">
          <w:rPr>
            <w:rFonts w:ascii="Times New Roman" w:hAnsi="Times New Roman" w:cs="Times New Roman"/>
            <w:color w:val="0000FF"/>
            <w:sz w:val="28"/>
            <w:szCs w:val="28"/>
          </w:rPr>
          <w:t>Положение</w:t>
        </w:r>
      </w:hyperlink>
      <w:r w:rsidRPr="00135263">
        <w:rPr>
          <w:rFonts w:ascii="Times New Roman" w:hAnsi="Times New Roman" w:cs="Times New Roman"/>
          <w:sz w:val="28"/>
          <w:szCs w:val="28"/>
        </w:rPr>
        <w:t xml:space="preserve"> о присвоении звания "Почетный гражданин города Минусинска" согласно приложению.</w:t>
      </w:r>
    </w:p>
    <w:p w14:paraId="55B0690E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 xml:space="preserve">2. Признать утратившим силу </w:t>
      </w:r>
      <w:hyperlink r:id="rId6">
        <w:r w:rsidRPr="00135263">
          <w:rPr>
            <w:rFonts w:ascii="Times New Roman" w:hAnsi="Times New Roman" w:cs="Times New Roman"/>
            <w:color w:val="0000FF"/>
            <w:sz w:val="28"/>
            <w:szCs w:val="28"/>
          </w:rPr>
          <w:t>Решение</w:t>
        </w:r>
      </w:hyperlink>
      <w:r w:rsidRPr="00135263">
        <w:rPr>
          <w:rFonts w:ascii="Times New Roman" w:hAnsi="Times New Roman" w:cs="Times New Roman"/>
          <w:sz w:val="28"/>
          <w:szCs w:val="28"/>
        </w:rPr>
        <w:t xml:space="preserve"> Минусинского городского Совета депутатов от 24.12.2012 N 7-53р "Об утверждении Положения о почетном гражданине города Минусинска".</w:t>
      </w:r>
    </w:p>
    <w:p w14:paraId="6BBB12E7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3. Контроль за выполнением Решения возложить на постоянную комиссию Минусинского городского Совета депутатов по вопросам организации местного самоуправления.</w:t>
      </w:r>
    </w:p>
    <w:p w14:paraId="02D11970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4. Решение вступает в силу в день, следующий за днем его официального опубликования в печатном средстве массовой информации "Минусинск официальный".</w:t>
      </w:r>
    </w:p>
    <w:p w14:paraId="2AC9985C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12E6BD85" w14:textId="77777777" w:rsidR="00135263" w:rsidRPr="00135263" w:rsidRDefault="0013526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Глава</w:t>
      </w:r>
    </w:p>
    <w:p w14:paraId="3901555C" w14:textId="77777777" w:rsidR="00135263" w:rsidRPr="00135263" w:rsidRDefault="0013526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города Минусинска</w:t>
      </w:r>
    </w:p>
    <w:p w14:paraId="03346D30" w14:textId="77777777" w:rsidR="00135263" w:rsidRPr="00135263" w:rsidRDefault="0013526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А.О.ПЕРВУХИН</w:t>
      </w:r>
    </w:p>
    <w:p w14:paraId="0D4D77D9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FFB7628" w14:textId="77777777" w:rsidR="00135263" w:rsidRPr="00135263" w:rsidRDefault="0013526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Председатель</w:t>
      </w:r>
    </w:p>
    <w:p w14:paraId="1CF0C174" w14:textId="77777777" w:rsidR="00135263" w:rsidRPr="00135263" w:rsidRDefault="0013526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Минусинского городского</w:t>
      </w:r>
    </w:p>
    <w:p w14:paraId="5B3A3D1B" w14:textId="77777777" w:rsidR="00135263" w:rsidRPr="00135263" w:rsidRDefault="0013526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Совета депутатов</w:t>
      </w:r>
    </w:p>
    <w:p w14:paraId="644716F6" w14:textId="77777777" w:rsidR="00135263" w:rsidRPr="00135263" w:rsidRDefault="0013526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Л.И.ЧУМАЧЕНКО</w:t>
      </w:r>
    </w:p>
    <w:p w14:paraId="1648D9A0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3D18514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17EAFB5A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CB9702E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1116F4C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4E7A799" w14:textId="77777777" w:rsidR="00135263" w:rsidRPr="00135263" w:rsidRDefault="0013526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Приложение</w:t>
      </w:r>
    </w:p>
    <w:p w14:paraId="7615957C" w14:textId="77777777" w:rsidR="00135263" w:rsidRPr="00135263" w:rsidRDefault="0013526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к Решению</w:t>
      </w:r>
    </w:p>
    <w:p w14:paraId="3514AE75" w14:textId="77777777" w:rsidR="00135263" w:rsidRPr="00135263" w:rsidRDefault="0013526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Минусинского городского</w:t>
      </w:r>
    </w:p>
    <w:p w14:paraId="75759472" w14:textId="77777777" w:rsidR="00135263" w:rsidRPr="00135263" w:rsidRDefault="0013526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Совета депутатов</w:t>
      </w:r>
    </w:p>
    <w:p w14:paraId="3ACCC05E" w14:textId="77777777" w:rsidR="00135263" w:rsidRPr="00135263" w:rsidRDefault="0013526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от 7 октября 2021 г. N 45-290р</w:t>
      </w:r>
    </w:p>
    <w:p w14:paraId="5BFC9FCD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58B6A85" w14:textId="77777777" w:rsidR="00135263" w:rsidRPr="00135263" w:rsidRDefault="0013526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5"/>
      <w:bookmarkEnd w:id="0"/>
      <w:r w:rsidRPr="00135263">
        <w:rPr>
          <w:rFonts w:ascii="Times New Roman" w:hAnsi="Times New Roman" w:cs="Times New Roman"/>
          <w:sz w:val="28"/>
          <w:szCs w:val="28"/>
        </w:rPr>
        <w:t>ПОЛОЖЕНИЯ</w:t>
      </w:r>
    </w:p>
    <w:p w14:paraId="50822B22" w14:textId="77777777" w:rsidR="00135263" w:rsidRPr="00135263" w:rsidRDefault="0013526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О ПРИСВОЕНИИ ЗВАНИЯ "ПОЧЕТНЫЙ ГРАЖДАНИН ГОРОДА МИНУСИНСКА"</w:t>
      </w:r>
    </w:p>
    <w:p w14:paraId="2CBDA7BF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2D90F8D" w14:textId="77777777" w:rsidR="00135263" w:rsidRPr="00135263" w:rsidRDefault="0013526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1. ОБЩИЕ ПОЛОЖЕНИЯ</w:t>
      </w:r>
    </w:p>
    <w:p w14:paraId="5C363A6F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76CA698" w14:textId="77777777" w:rsidR="00135263" w:rsidRPr="00135263" w:rsidRDefault="0013526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 xml:space="preserve">1.1. Настоящее Положение в соответствии с </w:t>
      </w:r>
      <w:hyperlink r:id="rId7">
        <w:r w:rsidRPr="00135263">
          <w:rPr>
            <w:rFonts w:ascii="Times New Roman" w:hAnsi="Times New Roman" w:cs="Times New Roman"/>
            <w:color w:val="0000FF"/>
            <w:sz w:val="28"/>
            <w:szCs w:val="28"/>
          </w:rPr>
          <w:t>Конституцией</w:t>
        </w:r>
      </w:hyperlink>
      <w:r w:rsidRPr="00135263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 </w:t>
      </w:r>
      <w:hyperlink r:id="rId8">
        <w:r w:rsidRPr="00135263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135263">
        <w:rPr>
          <w:rFonts w:ascii="Times New Roman" w:hAnsi="Times New Roman" w:cs="Times New Roman"/>
          <w:sz w:val="28"/>
          <w:szCs w:val="28"/>
        </w:rPr>
        <w:t xml:space="preserve"> от 06.10.2003 N 131-ФЗ "Об общих принципах организации местного самоуправления в Российской Федерации", </w:t>
      </w:r>
      <w:hyperlink r:id="rId9">
        <w:r w:rsidRPr="00135263">
          <w:rPr>
            <w:rFonts w:ascii="Times New Roman" w:hAnsi="Times New Roman" w:cs="Times New Roman"/>
            <w:color w:val="0000FF"/>
            <w:sz w:val="28"/>
            <w:szCs w:val="28"/>
          </w:rPr>
          <w:t>Уставом</w:t>
        </w:r>
      </w:hyperlink>
      <w:r w:rsidRPr="00135263">
        <w:rPr>
          <w:rFonts w:ascii="Times New Roman" w:hAnsi="Times New Roman" w:cs="Times New Roman"/>
          <w:sz w:val="28"/>
          <w:szCs w:val="28"/>
        </w:rPr>
        <w:t xml:space="preserve"> городского округа город Минусинск Красноярского края устанавливает основания и порядок присвоения звания "Почетный гражданин города Минусинска" и определяет статус удостоенных его лиц.</w:t>
      </w:r>
    </w:p>
    <w:p w14:paraId="0E3FDFC7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1.2. В качестве кандидата для присвоения звания "Почетный гражданин города Минусинска" выдвигается житель города Минусинска либо другого населенного пункта Российской Федерации, внесший выдающийся вклад в развитие муниципального образования город Минусинск (далее - город Минусинск, город). Под вкладом в развитие города понимаются личные заслуги в сфере общественной, государственной или муниципальной деятельности, достижения в области защиты прав человека и гражданина, укрепления законности и правопорядка, охраны жизни и здоровья граждан, окружающей среды, укрепления согласия в обществе, развития науки, образования, здравоохранения, искусства, культуры, спорта, молодежной политики, благотворительной деятельности, в разработке и внедрении новейшей техники и технологий, в обеспечении высокоэффективного функционирования производства; в развитии и организации строительства, иные профессиональные успехи, способствующие всестороннему развитию и процветанию города Минусинска, росту благосостояния населения и повышению известности и авторитета города, а также совершение героического поступка (подвига) во благо города Минусинска и его жителей.</w:t>
      </w:r>
    </w:p>
    <w:p w14:paraId="43787E81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1.3. Звание "Почетный гражданин города Минусинска" присваивается при жизни гражданина.</w:t>
      </w:r>
    </w:p>
    <w:p w14:paraId="0099F0F6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1.4. Вопрос о присвоении звания "Почетный гражданин города Минусинска" рассматривается Минусинским городским Советом депутатов один раз в год и приурочивается к празднованию Дня города. Звание присваивается не более чем одному лицу в течение календарного года.</w:t>
      </w:r>
    </w:p>
    <w:p w14:paraId="2CBDB588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 xml:space="preserve">1.5. Звание "Почетный гражданин города Минусинска" не может быть </w:t>
      </w:r>
      <w:r w:rsidRPr="00135263">
        <w:rPr>
          <w:rFonts w:ascii="Times New Roman" w:hAnsi="Times New Roman" w:cs="Times New Roman"/>
          <w:sz w:val="28"/>
          <w:szCs w:val="28"/>
        </w:rPr>
        <w:lastRenderedPageBreak/>
        <w:t>присвоено лицам, которые имеют неснятую или непогашенную судимость, и совершившим действия, нарушающие нравственные и моральные нормы, правила поведения в обществе, которые согласно решению комиссии по присвоению звания "Почетный гражданин города Минусинска" (далее - комиссия) препятствует присвоению звания "Почетный гражданин города Минусинска".</w:t>
      </w:r>
    </w:p>
    <w:p w14:paraId="04E9E3AD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1.6. При присвоении звания "Почетный гражданин города Минусинска" учитываются:</w:t>
      </w:r>
    </w:p>
    <w:p w14:paraId="1BD0047B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1) известность кандидата среди жителей города Минусинска;</w:t>
      </w:r>
    </w:p>
    <w:p w14:paraId="1648AD5A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2) информированность жителей города Минусинска о конкретных заслугах кандидата;</w:t>
      </w:r>
    </w:p>
    <w:p w14:paraId="7D2F1C89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3) высокая оценка достижений и заслуг кандидата в соответствующей сфере деятельности;</w:t>
      </w:r>
    </w:p>
    <w:p w14:paraId="1366BD3B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4) высокие моральные качества и авторитет кандидата в соответствующей сфере деятельности;</w:t>
      </w:r>
    </w:p>
    <w:p w14:paraId="67762944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5) активная жизненная позиция, многолетняя благотворительная, общественная деятельность.</w:t>
      </w:r>
    </w:p>
    <w:p w14:paraId="3B1A15AE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2BE9757" w14:textId="77777777" w:rsidR="00135263" w:rsidRPr="00135263" w:rsidRDefault="0013526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II. КОМИССИЯ ПО ПРИСВОЕНИЮ ЗВАНИЯ ПОЧЕТНЫЙ ГРАЖДАНИН</w:t>
      </w:r>
    </w:p>
    <w:p w14:paraId="14C0CA5C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431FF8AC" w14:textId="77777777" w:rsidR="00135263" w:rsidRPr="00135263" w:rsidRDefault="0013526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2.1. В целях рассмотрения вопроса, ходатайства и документов о присвоении звания "Почетный гражданин города Минусинска" создается комиссия.</w:t>
      </w:r>
    </w:p>
    <w:p w14:paraId="3C93C2BD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2.2. Комиссия создается на паритетных началах и состоит из депутатов Минусинского городского Совета депутатов, представителей Администрации города Минусинска, почетных граждан города Минусинска, представителей общественности города. Возглавляет комиссию Глава города Минусинска. Численность комиссии 11 человек: 3 - от Минусинского городского Совета депутатов, 3 - от Администрации города Минусинска, 3 - от почетных граждан города Минусинска, 2 - от общественности города. Состав комиссии утверждается постановлением Главы города.</w:t>
      </w:r>
    </w:p>
    <w:p w14:paraId="0BA2A7DA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2.3. В полномочия комиссии входит:</w:t>
      </w:r>
    </w:p>
    <w:p w14:paraId="7A0E0BD7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1) прием и рассмотрение поступивших ходатайств и документов;</w:t>
      </w:r>
    </w:p>
    <w:p w14:paraId="07E93969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2) взаимодействие с гражданами, трудовыми коллективами, организациями, общественными объединениями по вопросам выдвижения кандидатов;</w:t>
      </w:r>
    </w:p>
    <w:p w14:paraId="194C1FD4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3) представление разъяснений по вопросам подготовки документов, в том числе о порядке, сроках их внесения и месте приема;</w:t>
      </w:r>
    </w:p>
    <w:p w14:paraId="186DC1B7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lastRenderedPageBreak/>
        <w:t>4) организация предварительного рассмотрения поступивших документов;</w:t>
      </w:r>
    </w:p>
    <w:p w14:paraId="45AD37B6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5) рассмотрение вопроса о том являются ли действия кандидата, нарушающие нравственные и моральные нормы, правила поведения в обществе, препятствующими присвоению звания "Почетный гражданин города Минусинска".</w:t>
      </w:r>
    </w:p>
    <w:p w14:paraId="213F1DBB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2.4. Члены комиссии имеют право:</w:t>
      </w:r>
    </w:p>
    <w:p w14:paraId="0D6455E5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1) участвовать в обсуждении и принятии решений по всем вопросам, рассматриваемым комиссией;</w:t>
      </w:r>
    </w:p>
    <w:p w14:paraId="5D3FE631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2) вносить на рассмотрение комиссии вопросы и предложения, относящиеся к компетенции комиссии, участвовать в подготовке их к рассмотрению, а также в реализации решений комиссии;</w:t>
      </w:r>
    </w:p>
    <w:p w14:paraId="776EC1E2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3) представлять свое особое мнение в письменном виде в случае несогласия с принятым комиссией решением;</w:t>
      </w:r>
    </w:p>
    <w:p w14:paraId="6F11045E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4) представлять по поручению комиссии ее интересы в государственных и муниципальных органах, организациях и общественных объединениях;</w:t>
      </w:r>
    </w:p>
    <w:p w14:paraId="7AE1815B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5) вести по поручению комиссии переписку от ее имени по отдельным вопросам.</w:t>
      </w:r>
    </w:p>
    <w:p w14:paraId="382C7FF6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2.5. Члены комиссии обязаны:</w:t>
      </w:r>
    </w:p>
    <w:p w14:paraId="1E35DC9B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1) принимать участие в деятельности комиссии;</w:t>
      </w:r>
    </w:p>
    <w:p w14:paraId="135CF0CA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2) выполнять решения и поручения комиссии.</w:t>
      </w:r>
    </w:p>
    <w:p w14:paraId="6F8E3DFC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2.6. Звание "Почетный гражданин города Минусинска" присваивается решением Минусинского городского Совета депутатов накануне праздника "День города".</w:t>
      </w:r>
    </w:p>
    <w:p w14:paraId="3EECED20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2.7. Администрация города Минусинска не позднее 1 апреля года, в котором присваивается звание, объявляет в средствах массовой информации о начале приема документов и ходатайств о присвоении звания "Почетный гражданин города Минусинска", публикует перечень необходимых к представлению документов и сроки их представления.</w:t>
      </w:r>
    </w:p>
    <w:p w14:paraId="2251B2C7" w14:textId="77777777" w:rsid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2.8. Для присвоения звания "Почетный гражданин города Минусинска" конкретному лицу необходимо ходатайство о присвоении звания. Указанное ходатайство с прилагаемыми к нему нижеуказанными документами вносится в комиссию группой граждан, достигших возраста 18 лет, в количестве не менее 100 человек, трудовыми коллективами, организациями, в том числе общественными, до 15 июня года, в котором присваивается звание "Почетный гражданин города Минусинска".</w:t>
      </w:r>
    </w:p>
    <w:p w14:paraId="33444114" w14:textId="77777777" w:rsidR="00333F13" w:rsidRPr="00135263" w:rsidRDefault="00333F1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Ходатайство о присвоении звания «Почетный гражданин города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Минусинска» оформляется в письменное форме (копия протокола собрания, конференции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или  решение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государственного органа, органа местного самоуправления или ходатайство  руководителя организации) </w:t>
      </w:r>
      <w:r w:rsidRPr="00333F13">
        <w:rPr>
          <w:rFonts w:ascii="Times New Roman" w:eastAsia="Times New Roman" w:hAnsi="Times New Roman" w:cs="Times New Roman"/>
          <w:b/>
          <w:i/>
          <w:sz w:val="28"/>
          <w:szCs w:val="28"/>
        </w:rPr>
        <w:t>( изменения от 24.05.2023 № )</w:t>
      </w:r>
    </w:p>
    <w:p w14:paraId="5C816C5D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К ходатайству о присвоении звания "Почетный гражданин города Минусинска" прилагаются следующие документы:</w:t>
      </w:r>
    </w:p>
    <w:p w14:paraId="6C270C4A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1) развернутая характеристика с описанием конкретных заслуг, за которые выдвигается кандидатура на присвоение звания с оценкой заслуг ведущими специалистами в этой области;</w:t>
      </w:r>
    </w:p>
    <w:p w14:paraId="310F714A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 xml:space="preserve">2) </w:t>
      </w:r>
      <w:hyperlink w:anchor="P136">
        <w:r w:rsidRPr="00135263">
          <w:rPr>
            <w:rFonts w:ascii="Times New Roman" w:hAnsi="Times New Roman" w:cs="Times New Roman"/>
            <w:color w:val="0000FF"/>
            <w:sz w:val="28"/>
            <w:szCs w:val="28"/>
          </w:rPr>
          <w:t>анкета</w:t>
        </w:r>
      </w:hyperlink>
      <w:r w:rsidRPr="00135263">
        <w:rPr>
          <w:rFonts w:ascii="Times New Roman" w:hAnsi="Times New Roman" w:cs="Times New Roman"/>
          <w:sz w:val="28"/>
          <w:szCs w:val="28"/>
        </w:rPr>
        <w:t xml:space="preserve"> (с автобиографией) кандидата (от первого лица) согласно приложению к настоящему Положению;</w:t>
      </w:r>
    </w:p>
    <w:p w14:paraId="3879E7D8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3) материалы или документы, подтверждающие достижения, в том числе подтверждающие получение наград за заслуги;</w:t>
      </w:r>
    </w:p>
    <w:p w14:paraId="37C019A5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4) материалы, свидетельствующие о широком общественном признании деятельности данного лица (периодическая печать, видео- и (или) фотодокументы);</w:t>
      </w:r>
    </w:p>
    <w:p w14:paraId="5FA4900D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5) 2 цветные фотографии (9 х 12 или 8 х 13 см);</w:t>
      </w:r>
    </w:p>
    <w:p w14:paraId="47373D01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 xml:space="preserve">6) согласие кандидата на обработку персональных данных, оформляемое в соответствии с требованиями Федерального </w:t>
      </w:r>
      <w:hyperlink r:id="rId10">
        <w:r w:rsidRPr="00135263">
          <w:rPr>
            <w:rFonts w:ascii="Times New Roman" w:hAnsi="Times New Roman" w:cs="Times New Roman"/>
            <w:color w:val="0000FF"/>
            <w:sz w:val="28"/>
            <w:szCs w:val="28"/>
          </w:rPr>
          <w:t>закона</w:t>
        </w:r>
      </w:hyperlink>
      <w:r w:rsidRPr="00135263">
        <w:rPr>
          <w:rFonts w:ascii="Times New Roman" w:hAnsi="Times New Roman" w:cs="Times New Roman"/>
          <w:sz w:val="28"/>
          <w:szCs w:val="28"/>
        </w:rPr>
        <w:t xml:space="preserve"> от 27.07.2006 N 152-ФЗ "О персональных данных".</w:t>
      </w:r>
    </w:p>
    <w:p w14:paraId="2D2C39FD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 xml:space="preserve">2.9. Ходатайство о присвоении звания "Почетный гражданин города Минусинска" регистрируются секретарем комиссии в случае наличия полного пакета документов. Если документы представлены не полностью, то они подлежат возврату с предложением приведения их в соответствие с </w:t>
      </w:r>
      <w:hyperlink w:anchor="P83">
        <w:r w:rsidRPr="00135263">
          <w:rPr>
            <w:rFonts w:ascii="Times New Roman" w:hAnsi="Times New Roman" w:cs="Times New Roman"/>
            <w:color w:val="0000FF"/>
            <w:sz w:val="28"/>
            <w:szCs w:val="28"/>
          </w:rPr>
          <w:t>п. 2.10</w:t>
        </w:r>
      </w:hyperlink>
      <w:r w:rsidRPr="00135263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14:paraId="14B96499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83"/>
      <w:bookmarkEnd w:id="1"/>
      <w:r w:rsidRPr="00135263">
        <w:rPr>
          <w:rFonts w:ascii="Times New Roman" w:hAnsi="Times New Roman" w:cs="Times New Roman"/>
          <w:sz w:val="28"/>
          <w:szCs w:val="28"/>
        </w:rPr>
        <w:t>2.10. Комиссия в срок с 15 июня до 15 июля года, в котором присваивается звание "Почетный гражданин города Минусинска", принимает решение ходатайствовать перед Минусинским городским Советом депутатов о присвоении звания "Почетный гражданин города Минусинска" кандидату, за которого проголосовало более половины от присутствующих на заседании членов комиссии, либо не ходатайствовать, в случае если за кандидата проголосовало половина (и "за" не проголосовал председатель) и менее членов комиссии. При равенстве голосов решающим является голос председателя Комиссии.</w:t>
      </w:r>
    </w:p>
    <w:p w14:paraId="2754F236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Об итогах рассмотрения и принятом решении председатель (секретарь) комиссии информирует лицо, предоставившее ходатайство в течение 5 рабочих дней со дня принятия комиссией решения.</w:t>
      </w:r>
    </w:p>
    <w:p w14:paraId="00DCD70A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 xml:space="preserve">Комиссия правомочна принимать решение, если на ее заседании присутствует не менее двух третей утвержденного состава членов комиссии. </w:t>
      </w:r>
      <w:r w:rsidRPr="00135263">
        <w:rPr>
          <w:rFonts w:ascii="Times New Roman" w:hAnsi="Times New Roman" w:cs="Times New Roman"/>
          <w:sz w:val="28"/>
          <w:szCs w:val="28"/>
        </w:rPr>
        <w:lastRenderedPageBreak/>
        <w:t>Решение оформляется протоколом заседания комиссии.</w:t>
      </w:r>
    </w:p>
    <w:p w14:paraId="333250CF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Глава города Минусинска на основании протокола заседания комиссии, свидетельствующего о принятии комиссией решения ходатайствовать о присвоении звания "Почетный гражданин города Минусинска" и документов о кандидате предлагает Минусинскому городскому Совету депутатов принять решение о присвоении кандидату звания "Почетный гражданин города Минусинска".</w:t>
      </w:r>
    </w:p>
    <w:p w14:paraId="2C52D531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2.11. Информация о кандидате публикуется Администрацией города Минусинска в средствах массовой информации и размещается на официальном сайте в информационно-телекоммуникационной сети Интернет не позднее 5 рабочих дней с даты их рассмотрения на заседании комиссии в случае принятия комиссией решения ходатайствовать перед Минусинским городским Советом депутатов о присвоении звания "Почетный гражданин города Минусинска" кандидату.</w:t>
      </w:r>
    </w:p>
    <w:p w14:paraId="00C97C6E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4CB72598" w14:textId="77777777" w:rsidR="00135263" w:rsidRPr="00135263" w:rsidRDefault="0013526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III. ПОРЯДОК ПРИСВОЕНИЯ ЗВАНИЯ "ПОЧЕТНЫЙ ГРАЖДАНИН ГОРОДА</w:t>
      </w:r>
    </w:p>
    <w:p w14:paraId="292A1F10" w14:textId="77777777" w:rsidR="00135263" w:rsidRPr="00135263" w:rsidRDefault="0013526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МИНУСИНСКА", ОПИСАНИЕ АТРИБУТОВ И ФИНАНСИРОВАНИЕ РАСХОДОВ,</w:t>
      </w:r>
    </w:p>
    <w:p w14:paraId="4FF6602F" w14:textId="77777777" w:rsidR="00135263" w:rsidRPr="00135263" w:rsidRDefault="0013526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СВЯЗАННЫХ С ПРИСВОЕНИЕМ ЗВАНИЯ</w:t>
      </w:r>
    </w:p>
    <w:p w14:paraId="39D4CDD5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3E9274A" w14:textId="77777777" w:rsidR="00333F13" w:rsidRPr="00333F13" w:rsidRDefault="00135263" w:rsidP="00333F1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3F13">
        <w:rPr>
          <w:rFonts w:ascii="Times New Roman" w:hAnsi="Times New Roman" w:cs="Times New Roman"/>
          <w:sz w:val="28"/>
          <w:szCs w:val="28"/>
        </w:rPr>
        <w:t xml:space="preserve">3.1. </w:t>
      </w:r>
      <w:r w:rsidR="00333F13" w:rsidRPr="00333F13">
        <w:rPr>
          <w:rFonts w:ascii="Times New Roman" w:hAnsi="Times New Roman" w:cs="Times New Roman"/>
          <w:sz w:val="28"/>
          <w:szCs w:val="28"/>
        </w:rPr>
        <w:t>Минусинский городской Совет депутатов рассматривает предложенный Главой города Минусинска проект решения о присвоении кандидату звания «Почётный</w:t>
      </w:r>
      <w:r w:rsidR="00333F13" w:rsidRPr="00333F13">
        <w:rPr>
          <w:rFonts w:ascii="Times New Roman" w:hAnsi="Times New Roman" w:cs="Times New Roman"/>
          <w:sz w:val="28"/>
          <w:szCs w:val="28"/>
        </w:rPr>
        <w:tab/>
        <w:t xml:space="preserve"> гражданин города Минусинска», поступившие документы и принимает решение о присвоении звания большинством голосов от числа присутствующих на заседании депутатов.</w:t>
      </w:r>
    </w:p>
    <w:p w14:paraId="12952398" w14:textId="77777777" w:rsidR="00135263" w:rsidRPr="00135263" w:rsidRDefault="00333F13" w:rsidP="00333F1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3F13">
        <w:rPr>
          <w:rFonts w:ascii="Times New Roman" w:hAnsi="Times New Roman" w:cs="Times New Roman"/>
          <w:sz w:val="28"/>
          <w:szCs w:val="28"/>
        </w:rPr>
        <w:t>Кандидатура гражданина, вносимая для предоставления к званию «Почётный гражданин города Минусинска», по которой не принято решение о присвоение звания, может быть внесена на рассмотрение Минусинского городского Совета деп</w:t>
      </w:r>
      <w:r>
        <w:rPr>
          <w:rFonts w:ascii="Times New Roman" w:hAnsi="Times New Roman" w:cs="Times New Roman"/>
          <w:sz w:val="28"/>
          <w:szCs w:val="28"/>
        </w:rPr>
        <w:t>утатов повторно.</w:t>
      </w:r>
      <w:r w:rsidR="0013526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35263">
        <w:rPr>
          <w:rFonts w:ascii="Times New Roman" w:hAnsi="Times New Roman" w:cs="Times New Roman"/>
          <w:b/>
          <w:i/>
          <w:sz w:val="28"/>
          <w:szCs w:val="28"/>
        </w:rPr>
        <w:t>( с</w:t>
      </w:r>
      <w:proofErr w:type="gramEnd"/>
      <w:r w:rsidR="00135263">
        <w:rPr>
          <w:rFonts w:ascii="Times New Roman" w:hAnsi="Times New Roman" w:cs="Times New Roman"/>
          <w:b/>
          <w:i/>
          <w:sz w:val="28"/>
          <w:szCs w:val="28"/>
        </w:rPr>
        <w:t xml:space="preserve"> изменениями от  </w:t>
      </w:r>
      <w:r>
        <w:rPr>
          <w:rFonts w:ascii="Times New Roman" w:hAnsi="Times New Roman" w:cs="Times New Roman"/>
          <w:b/>
          <w:i/>
          <w:sz w:val="28"/>
          <w:szCs w:val="28"/>
        </w:rPr>
        <w:t>24.05.</w:t>
      </w:r>
      <w:r w:rsidR="00135263">
        <w:rPr>
          <w:rFonts w:ascii="Times New Roman" w:hAnsi="Times New Roman" w:cs="Times New Roman"/>
          <w:b/>
          <w:i/>
          <w:sz w:val="28"/>
          <w:szCs w:val="28"/>
        </w:rPr>
        <w:t>20</w:t>
      </w:r>
      <w:r w:rsidR="00135263" w:rsidRPr="00135263">
        <w:rPr>
          <w:rFonts w:ascii="Times New Roman" w:hAnsi="Times New Roman" w:cs="Times New Roman"/>
          <w:b/>
          <w:i/>
          <w:sz w:val="28"/>
          <w:szCs w:val="28"/>
        </w:rPr>
        <w:t>23 №   )</w:t>
      </w:r>
    </w:p>
    <w:p w14:paraId="7E832C4C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3.2. Решение Минусинского городского Совета о присвоении звания "Почетный гражданин города Минусинска" подлежит официальному опубликованию.</w:t>
      </w:r>
    </w:p>
    <w:p w14:paraId="094754A7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3.3. В случае присвоения звания до Дня города вручение удостоверения и нагрудного знака с надписью: "Почетный гражданин города Минусинска" производится Главой города на праздничной церемонии в День города в присутствии депутатов Минусинского городского Совета депутатов, должностных лиц Администрации города Минусинска, почетных граждан города Минусинска, трудовых и творческих коллективов, общественных, политических и профсоюзных организаций, иных представителей городского сообщества. В исключительных случаях при наличии уважительных причин, в результате которых невозможно личное присутствие гражданина, удостоверение и нагрудный знак могут быть вручены представителям лиц, удостоенных звания.</w:t>
      </w:r>
    </w:p>
    <w:p w14:paraId="108733A8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lastRenderedPageBreak/>
        <w:t>В случае присвоения звания после Дня города вручение удостоверения и нагрудного знака с надписью: "Почетный гражданин города Минусинска" производится Главой города в торжественной обстановке.</w:t>
      </w:r>
    </w:p>
    <w:p w14:paraId="2DD57538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 xml:space="preserve">3.4. </w:t>
      </w:r>
      <w:r w:rsidR="00333F13" w:rsidRPr="00333F13">
        <w:rPr>
          <w:rFonts w:ascii="Times New Roman" w:hAnsi="Times New Roman" w:cs="Times New Roman"/>
          <w:sz w:val="28"/>
          <w:szCs w:val="28"/>
        </w:rPr>
        <w:t>Удостоверение «Почётный гражданин города Минусинска» представляет собой двухстраничную книжку в твердой кожаной обложке красного цвета. На лицевой стороне удостоверения в центре верху расположен герб города Минусинска, утверждённый Решением Минусинского городского Совета депутатов Красноярского края от 24.12.2020 № 37-219р «Об официальных символах (гербе и флаге) городского округа город Минусинск Красноярского края».».</w:t>
      </w:r>
      <w:r w:rsidR="00333F1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/>
          <w:i/>
          <w:sz w:val="28"/>
          <w:szCs w:val="28"/>
        </w:rPr>
        <w:t>( с</w:t>
      </w:r>
      <w:proofErr w:type="gramEnd"/>
      <w:r>
        <w:rPr>
          <w:rFonts w:ascii="Times New Roman" w:hAnsi="Times New Roman" w:cs="Times New Roman"/>
          <w:b/>
          <w:i/>
          <w:sz w:val="28"/>
          <w:szCs w:val="28"/>
        </w:rPr>
        <w:t xml:space="preserve"> изменениями от  </w:t>
      </w:r>
      <w:r w:rsidR="00333F13">
        <w:rPr>
          <w:rFonts w:ascii="Times New Roman" w:hAnsi="Times New Roman" w:cs="Times New Roman"/>
          <w:b/>
          <w:i/>
          <w:sz w:val="28"/>
          <w:szCs w:val="28"/>
        </w:rPr>
        <w:t>24.05</w:t>
      </w:r>
      <w:r>
        <w:rPr>
          <w:rFonts w:ascii="Times New Roman" w:hAnsi="Times New Roman" w:cs="Times New Roman"/>
          <w:b/>
          <w:i/>
          <w:sz w:val="28"/>
          <w:szCs w:val="28"/>
        </w:rPr>
        <w:t>.20</w:t>
      </w:r>
      <w:r w:rsidRPr="00135263">
        <w:rPr>
          <w:rFonts w:ascii="Times New Roman" w:hAnsi="Times New Roman" w:cs="Times New Roman"/>
          <w:b/>
          <w:i/>
          <w:sz w:val="28"/>
          <w:szCs w:val="28"/>
        </w:rPr>
        <w:t>23 №   )</w:t>
      </w:r>
    </w:p>
    <w:p w14:paraId="70FEC03B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На левой внутренней стороне вверху, в центре помещаются слова "Российская Федерация, Красноярский край", ниже на одну строку - слова "город Минусинск". Слева отведено место под фотографию, в центре вверху слово "Удостоверение", номер, дата, далее фамилия, имя, отчество почетного гражданина города Минусинска. На следующей строке: "Является почетным гражданином города Минусинска", ниже - подпись Главы города Минусинска, на следующей строке - дата выдачи документа.</w:t>
      </w:r>
    </w:p>
    <w:p w14:paraId="78217DEF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3.5. Нагрудный знак "Почетный гражданин города Минусинска" изготовлен из драгоценного металла (до 3 граммов золота 585 пробы) и имеет форму правильного круга, диаметром 25 мм. В центре расположена надпись: "Минусинск", по краю - на фоне почетной ленты надпись: "Почетный гражданин".</w:t>
      </w:r>
    </w:p>
    <w:p w14:paraId="37E9263F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Нагрудный знак "Почетный гражданин города Минусинска" носится на левой стороне груди.</w:t>
      </w:r>
    </w:p>
    <w:p w14:paraId="066D1270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3.6. Обеспечение изготовления, оформления, учета удостоверений, а также изготовления и учета знаков осуществляется Администрацией города Минусинска.</w:t>
      </w:r>
    </w:p>
    <w:p w14:paraId="2168F41C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3.7. Средства для финансирования расходов, связанных с присвоением звания "Почетный гражданин города Минусинска" предусматриваются в бюджете города.</w:t>
      </w:r>
    </w:p>
    <w:p w14:paraId="52698A19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Ежегодный размер денежных средств, направляемых на финансирование расходов, связанных с присвоением звания "Почетный гражданин города Минусинска", определяется решением Минусинского городского Совета о бюджете города. Средства используются на изготовление удостоверений, нагрудных знаков, и иных расходов, связанных со званием "Почетный гражданин города Минусинска</w:t>
      </w:r>
      <w:proofErr w:type="gramStart"/>
      <w:r w:rsidRPr="00135263">
        <w:rPr>
          <w:rFonts w:ascii="Times New Roman" w:hAnsi="Times New Roman" w:cs="Times New Roman"/>
          <w:sz w:val="28"/>
          <w:szCs w:val="28"/>
        </w:rPr>
        <w:t>".</w:t>
      </w:r>
      <w:r>
        <w:rPr>
          <w:rFonts w:ascii="Times New Roman" w:hAnsi="Times New Roman" w:cs="Times New Roman"/>
          <w:b/>
          <w:i/>
          <w:sz w:val="28"/>
          <w:szCs w:val="28"/>
        </w:rPr>
        <w:t>(</w:t>
      </w:r>
      <w:proofErr w:type="gramEnd"/>
      <w:r>
        <w:rPr>
          <w:rFonts w:ascii="Times New Roman" w:hAnsi="Times New Roman" w:cs="Times New Roman"/>
          <w:b/>
          <w:i/>
          <w:sz w:val="28"/>
          <w:szCs w:val="28"/>
        </w:rPr>
        <w:t xml:space="preserve"> с изменениями от  </w:t>
      </w:r>
      <w:r w:rsidR="00333F13">
        <w:rPr>
          <w:rFonts w:ascii="Times New Roman" w:hAnsi="Times New Roman" w:cs="Times New Roman"/>
          <w:b/>
          <w:i/>
          <w:sz w:val="28"/>
          <w:szCs w:val="28"/>
        </w:rPr>
        <w:t>24.05</w:t>
      </w:r>
      <w:r>
        <w:rPr>
          <w:rFonts w:ascii="Times New Roman" w:hAnsi="Times New Roman" w:cs="Times New Roman"/>
          <w:b/>
          <w:i/>
          <w:sz w:val="28"/>
          <w:szCs w:val="28"/>
        </w:rPr>
        <w:t>.20</w:t>
      </w:r>
      <w:r w:rsidRPr="00135263">
        <w:rPr>
          <w:rFonts w:ascii="Times New Roman" w:hAnsi="Times New Roman" w:cs="Times New Roman"/>
          <w:b/>
          <w:i/>
          <w:sz w:val="28"/>
          <w:szCs w:val="28"/>
        </w:rPr>
        <w:t>23 №   )</w:t>
      </w:r>
    </w:p>
    <w:p w14:paraId="35E3B634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 xml:space="preserve">3.8. Документы о выдвижении на звание, копия решения Минусинского городского Совета депутатов о присвоении звания "Почетный гражданин города Минусинска", протоколы вручения знаков отличия Почетного гражданина города Минусинска хранятся в Минусинском городском Совете депутатов в течение срока полномочий текущего созыва Минусинского </w:t>
      </w:r>
      <w:r w:rsidRPr="00135263">
        <w:rPr>
          <w:rFonts w:ascii="Times New Roman" w:hAnsi="Times New Roman" w:cs="Times New Roman"/>
          <w:sz w:val="28"/>
          <w:szCs w:val="28"/>
        </w:rPr>
        <w:lastRenderedPageBreak/>
        <w:t>городского Совета депутатов. По истечении срока полномочий текущего созыва Минусинского городского Совета депутатов документы передаются на хранение в МКУ города Минусинска "Архив города Минусинска".</w:t>
      </w:r>
    </w:p>
    <w:p w14:paraId="7BD1A98D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5627D0F" w14:textId="77777777" w:rsidR="00135263" w:rsidRPr="00135263" w:rsidRDefault="0013526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IV. ПРАВА ЛИЦА, УДОСТОЕННОГО ЗВАНИЯ "ПОЧЕТНЫЙ ГРАЖДАНИН</w:t>
      </w:r>
    </w:p>
    <w:p w14:paraId="1E648596" w14:textId="77777777" w:rsidR="00135263" w:rsidRPr="00135263" w:rsidRDefault="0013526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ГОРОДА МИНУСИНСКА"</w:t>
      </w:r>
    </w:p>
    <w:p w14:paraId="11659CDE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23FAE2B" w14:textId="77777777" w:rsidR="00135263" w:rsidRPr="00135263" w:rsidRDefault="0013526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4.1. Лицо, удостоенное звания "Почетный гражданин города Минусинска", приглашается Администрацией города Минусинска на общегородские мероприятия, в том числе на мероприятия, посвященные Дню города Минусинска.</w:t>
      </w:r>
    </w:p>
    <w:p w14:paraId="60095FF7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4.2. Лицо, удостоенное звания "Почетный гражданин города Минусинска", имеет право:</w:t>
      </w:r>
    </w:p>
    <w:p w14:paraId="62B37759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1) публично пользоваться этим званием в связи со своим именем;</w:t>
      </w:r>
    </w:p>
    <w:p w14:paraId="19F68267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2) быть безотлагательно принятым Главой города Минусинска, депутатами Минусинского городского Совета депутатов, должностными лицами Администрации города Минусинска, ее отраслевых органов, муниципальных учреждений и предприятий;</w:t>
      </w:r>
    </w:p>
    <w:p w14:paraId="20F56091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3) вносить предложения на рассмотрение в Администрацию города Минусинска по вопросам, касающимся жизнедеятельности города;</w:t>
      </w:r>
    </w:p>
    <w:p w14:paraId="00866888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4) преимущественного пользования всеми видами услуг муниципальных культурно-просветительных и спортивно-оздоровительных учреждений, а также зрелищных мероприятий, организуемых органами местного самоуправления города Минусинска и отраслевыми органами Администрации города Минусинска;</w:t>
      </w:r>
    </w:p>
    <w:p w14:paraId="3F64D251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4.3. Почетному гражданину в день его рождения представителем Администрации города Минусинска, Минусинского городского Совета депутатов направляются поздравления и вручается букет цветов.</w:t>
      </w:r>
    </w:p>
    <w:p w14:paraId="19E54E03" w14:textId="77777777" w:rsid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4.4.</w:t>
      </w:r>
      <w:r w:rsidR="00333F13">
        <w:rPr>
          <w:rFonts w:ascii="Times New Roman" w:hAnsi="Times New Roman" w:cs="Times New Roman"/>
          <w:sz w:val="28"/>
          <w:szCs w:val="28"/>
        </w:rPr>
        <w:t xml:space="preserve"> </w:t>
      </w:r>
      <w:r w:rsidR="00333F13" w:rsidRPr="00333F13">
        <w:rPr>
          <w:rFonts w:ascii="Times New Roman" w:hAnsi="Times New Roman" w:cs="Times New Roman"/>
          <w:sz w:val="28"/>
          <w:szCs w:val="28"/>
        </w:rPr>
        <w:t>Имена лиц, которым присвоено звание «Почётный гражданин города Минусинска», в хронологическом порядке заносятся в Книгу Почётных граждан города Минусинска, которая постоянно хранится в Администрации города Минусинска. Портреты почётных граждан (с описанием их заслуг) помещаются на сайте Ад</w:t>
      </w:r>
      <w:r w:rsidR="00333F13">
        <w:rPr>
          <w:rFonts w:ascii="Times New Roman" w:hAnsi="Times New Roman" w:cs="Times New Roman"/>
          <w:sz w:val="28"/>
          <w:szCs w:val="28"/>
        </w:rPr>
        <w:t>министрации города Минусинска.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35263">
        <w:rPr>
          <w:rFonts w:ascii="Times New Roman" w:hAnsi="Times New Roman" w:cs="Times New Roman"/>
          <w:b/>
          <w:i/>
          <w:sz w:val="28"/>
          <w:szCs w:val="28"/>
        </w:rPr>
        <w:t>( с</w:t>
      </w:r>
      <w:proofErr w:type="gramEnd"/>
      <w:r w:rsidRPr="00135263">
        <w:rPr>
          <w:rFonts w:ascii="Times New Roman" w:hAnsi="Times New Roman" w:cs="Times New Roman"/>
          <w:b/>
          <w:i/>
          <w:sz w:val="28"/>
          <w:szCs w:val="28"/>
        </w:rPr>
        <w:t xml:space="preserve"> изменениями от  </w:t>
      </w:r>
      <w:r w:rsidR="00333F13">
        <w:rPr>
          <w:rFonts w:ascii="Times New Roman" w:hAnsi="Times New Roman" w:cs="Times New Roman"/>
          <w:b/>
          <w:i/>
          <w:sz w:val="28"/>
          <w:szCs w:val="28"/>
        </w:rPr>
        <w:t>24.05</w:t>
      </w:r>
      <w:r w:rsidRPr="00135263">
        <w:rPr>
          <w:rFonts w:ascii="Times New Roman" w:hAnsi="Times New Roman" w:cs="Times New Roman"/>
          <w:b/>
          <w:i/>
          <w:sz w:val="28"/>
          <w:szCs w:val="28"/>
        </w:rPr>
        <w:t>.2023 №   )</w:t>
      </w:r>
    </w:p>
    <w:p w14:paraId="0CEE8D34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4.5. После смерти лица, удостоенного звания "Почетный гражданин города Минусинска" Минусинский региональный краеведческий музей им. Н.М. Мартьянова принимает на хранение удостоверение и знак отличия почетного гражданина города Минусинска, если наследниками не принято иного решения.</w:t>
      </w:r>
    </w:p>
    <w:p w14:paraId="36ABBBA3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54A3B72" w14:textId="77777777" w:rsidR="00135263" w:rsidRPr="00135263" w:rsidRDefault="0013526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lastRenderedPageBreak/>
        <w:t>V. ЛИШЕНИЕ ЗВАНИЯ "ПОЧЕТНЫЙ ГРАЖДАНИН ГОРОДА МИНУСИНСКА"</w:t>
      </w:r>
    </w:p>
    <w:p w14:paraId="3BD77F72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55411C25" w14:textId="77777777" w:rsidR="00135263" w:rsidRPr="00135263" w:rsidRDefault="0013526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5.1. Гражданин лишается почетного звания решением Минусинского городского Совета депутатов в случае, когда становится известно об его осуждении за преступление по вступившему в законную силу приговору суда, либо за аморальные поступки (действия, нарушающие нравственные и моральные нормы, правила поведения в обществе), порочащие звание "Почетного гражданина города Минусинска" по письменному заявлению группы лиц, численностью не менее 100 человек.</w:t>
      </w:r>
    </w:p>
    <w:p w14:paraId="3DE18837" w14:textId="77777777" w:rsidR="00135263" w:rsidRPr="00135263" w:rsidRDefault="0013526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5.2. Сообщение о лишении звания "Почетный гражданин города Минусинска" публикуется в средствах массовой информации.</w:t>
      </w:r>
    </w:p>
    <w:p w14:paraId="1033787B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1A1B9A3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545B6979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51EA16D4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1C7AB4FC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A7DE597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ADD949E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19B452B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1CB95F4F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E8A27A1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51EFB5E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09E219B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D7C3D0D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23F24C5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B725595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1C4A21ED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304510B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7A60BEE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82489BE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CC52786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28A0FEE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591E58B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91FD54B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546893F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E0BF80C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C37CD1C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3C4829C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54D399E6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54C3F6E1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CE2E5E8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79B031F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0D39043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4F51FF34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17B855D2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15C115C2" w14:textId="77777777" w:rsid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B6C7D5C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C11E9A4" w14:textId="77777777" w:rsidR="00135263" w:rsidRPr="00135263" w:rsidRDefault="00135263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Приложение</w:t>
      </w:r>
    </w:p>
    <w:p w14:paraId="563D33C2" w14:textId="77777777" w:rsidR="00135263" w:rsidRPr="00135263" w:rsidRDefault="0013526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к Положению</w:t>
      </w:r>
    </w:p>
    <w:p w14:paraId="04F78AFF" w14:textId="77777777" w:rsidR="00135263" w:rsidRPr="00135263" w:rsidRDefault="0013526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"О присвоении звания</w:t>
      </w:r>
    </w:p>
    <w:p w14:paraId="279C133C" w14:textId="77777777" w:rsidR="00135263" w:rsidRPr="00135263" w:rsidRDefault="0013526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Почетный гражданин</w:t>
      </w:r>
    </w:p>
    <w:p w14:paraId="299A99EC" w14:textId="77777777" w:rsidR="00135263" w:rsidRPr="00135263" w:rsidRDefault="0013526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города Минусинска"</w:t>
      </w:r>
    </w:p>
    <w:p w14:paraId="2B0FC442" w14:textId="77777777" w:rsidR="00135263" w:rsidRPr="00135263" w:rsidRDefault="0013526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35263">
        <w:rPr>
          <w:rFonts w:ascii="Times New Roman" w:hAnsi="Times New Roman" w:cs="Times New Roman"/>
          <w:sz w:val="28"/>
          <w:szCs w:val="28"/>
        </w:rPr>
        <w:t>от 7 октября 2021 г. N 45-290р</w:t>
      </w:r>
    </w:p>
    <w:p w14:paraId="16E8E36F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F69C96D" w14:textId="77777777" w:rsidR="00135263" w:rsidRPr="00135263" w:rsidRDefault="0013526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P136"/>
      <w:bookmarkEnd w:id="2"/>
      <w:r w:rsidRPr="00135263">
        <w:rPr>
          <w:rFonts w:ascii="Times New Roman" w:hAnsi="Times New Roman" w:cs="Times New Roman"/>
          <w:sz w:val="28"/>
          <w:szCs w:val="28"/>
        </w:rPr>
        <w:t>АНКЕТА</w:t>
      </w:r>
    </w:p>
    <w:p w14:paraId="18614BF8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insideH w:val="nil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71"/>
        <w:gridCol w:w="570"/>
        <w:gridCol w:w="575"/>
        <w:gridCol w:w="3587"/>
        <w:gridCol w:w="2422"/>
        <w:gridCol w:w="1481"/>
      </w:tblGrid>
      <w:tr w:rsidR="00135263" w:rsidRPr="00135263" w14:paraId="3A0AA8AF" w14:textId="77777777"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AC15D3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14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CE2A59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Фамилия</w:t>
            </w:r>
          </w:p>
        </w:tc>
        <w:tc>
          <w:tcPr>
            <w:tcW w:w="6009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14:paraId="333B8B59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5DA835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0C9F152E" w14:textId="77777777"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F61A97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66E49B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Им</w:t>
            </w: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6584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14:paraId="3F5CC84E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57D2270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442CDE34" w14:textId="77777777"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FC4E2B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34F93E5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Отчество</w:t>
            </w:r>
          </w:p>
        </w:tc>
        <w:tc>
          <w:tcPr>
            <w:tcW w:w="6009" w:type="dxa"/>
            <w:gridSpan w:val="2"/>
            <w:tcBorders>
              <w:left w:val="nil"/>
              <w:right w:val="nil"/>
            </w:tcBorders>
            <w:vAlign w:val="bottom"/>
          </w:tcPr>
          <w:p w14:paraId="7EE9B4F2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CF924F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4C8DC92E" w14:textId="77777777">
        <w:tc>
          <w:tcPr>
            <w:tcW w:w="9006" w:type="dxa"/>
            <w:gridSpan w:val="6"/>
            <w:tcBorders>
              <w:top w:val="nil"/>
              <w:left w:val="nil"/>
              <w:right w:val="nil"/>
            </w:tcBorders>
          </w:tcPr>
          <w:p w14:paraId="08555440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45B2664E" w14:textId="77777777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5103" w:type="dxa"/>
            <w:gridSpan w:val="4"/>
            <w:tcBorders>
              <w:left w:val="nil"/>
            </w:tcBorders>
          </w:tcPr>
          <w:p w14:paraId="766BD0CF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2. Если изменяли фамилию, имя или отчество, то укажите их, а также когда, по какой причине изменяли</w:t>
            </w:r>
          </w:p>
        </w:tc>
        <w:tc>
          <w:tcPr>
            <w:tcW w:w="3903" w:type="dxa"/>
            <w:gridSpan w:val="2"/>
            <w:tcBorders>
              <w:right w:val="nil"/>
            </w:tcBorders>
          </w:tcPr>
          <w:p w14:paraId="21369302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6B921D2E" w14:textId="77777777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5103" w:type="dxa"/>
            <w:gridSpan w:val="4"/>
            <w:tcBorders>
              <w:left w:val="nil"/>
            </w:tcBorders>
          </w:tcPr>
          <w:p w14:paraId="680B891D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3. Число, месяц, год и место рождения (село, деревня, город, район, область, край, республика, страна)</w:t>
            </w:r>
          </w:p>
        </w:tc>
        <w:tc>
          <w:tcPr>
            <w:tcW w:w="3903" w:type="dxa"/>
            <w:gridSpan w:val="2"/>
            <w:tcBorders>
              <w:right w:val="nil"/>
            </w:tcBorders>
          </w:tcPr>
          <w:p w14:paraId="1D980204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37273A57" w14:textId="77777777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5103" w:type="dxa"/>
            <w:gridSpan w:val="4"/>
            <w:tcBorders>
              <w:left w:val="nil"/>
            </w:tcBorders>
          </w:tcPr>
          <w:p w14:paraId="5F7663B9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4. Гражданство (если изменяли, то укажите, когда и по какой причине, если имеете гражданство другого государства - укажите)</w:t>
            </w:r>
          </w:p>
        </w:tc>
        <w:tc>
          <w:tcPr>
            <w:tcW w:w="3903" w:type="dxa"/>
            <w:gridSpan w:val="2"/>
            <w:tcBorders>
              <w:right w:val="nil"/>
            </w:tcBorders>
          </w:tcPr>
          <w:p w14:paraId="5BDC8D57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6610DABA" w14:textId="77777777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5103" w:type="dxa"/>
            <w:gridSpan w:val="4"/>
            <w:tcBorders>
              <w:left w:val="nil"/>
            </w:tcBorders>
          </w:tcPr>
          <w:p w14:paraId="76F5FF7B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5. Образование (когда и какие учебные заведения окончили) специальность по диплому</w:t>
            </w:r>
          </w:p>
        </w:tc>
        <w:tc>
          <w:tcPr>
            <w:tcW w:w="3903" w:type="dxa"/>
            <w:gridSpan w:val="2"/>
            <w:tcBorders>
              <w:right w:val="nil"/>
            </w:tcBorders>
          </w:tcPr>
          <w:p w14:paraId="565716C1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4A52ED02" w14:textId="77777777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5103" w:type="dxa"/>
            <w:gridSpan w:val="4"/>
            <w:tcBorders>
              <w:left w:val="nil"/>
            </w:tcBorders>
          </w:tcPr>
          <w:p w14:paraId="2FA41200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6. Послевузовское профессиональное образование: аспирантура, адъюнктура, докторантура (наименование образовательного или научного учреждения, год окончания) Ученая степень, ученое звание (когда присвоены, номера дипломов, аттестатов)</w:t>
            </w:r>
          </w:p>
        </w:tc>
        <w:tc>
          <w:tcPr>
            <w:tcW w:w="3903" w:type="dxa"/>
            <w:gridSpan w:val="2"/>
            <w:tcBorders>
              <w:right w:val="nil"/>
            </w:tcBorders>
          </w:tcPr>
          <w:p w14:paraId="44534A37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29149A08" w14:textId="77777777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5103" w:type="dxa"/>
            <w:gridSpan w:val="4"/>
            <w:tcBorders>
              <w:left w:val="nil"/>
            </w:tcBorders>
          </w:tcPr>
          <w:p w14:paraId="6A5B3513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7. Были ли Вы судимы, когда и за что</w:t>
            </w:r>
          </w:p>
        </w:tc>
        <w:tc>
          <w:tcPr>
            <w:tcW w:w="3903" w:type="dxa"/>
            <w:gridSpan w:val="2"/>
            <w:tcBorders>
              <w:right w:val="nil"/>
            </w:tcBorders>
          </w:tcPr>
          <w:p w14:paraId="48100174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5E10C36A" w14:textId="77777777">
        <w:tblPrEx>
          <w:tblBorders>
            <w:insideH w:val="single" w:sz="4" w:space="0" w:color="auto"/>
          </w:tblBorders>
        </w:tblPrEx>
        <w:tc>
          <w:tcPr>
            <w:tcW w:w="9006" w:type="dxa"/>
            <w:gridSpan w:val="6"/>
            <w:tcBorders>
              <w:left w:val="nil"/>
              <w:bottom w:val="nil"/>
              <w:right w:val="nil"/>
            </w:tcBorders>
          </w:tcPr>
          <w:p w14:paraId="1665E50C" w14:textId="77777777" w:rsidR="00135263" w:rsidRPr="00135263" w:rsidRDefault="0013526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8. Выполняемая работа с начала трудовой деятельности (включая учебу в высших и средних специальных учебных заведениях, военную службу, работу по совместительству, предпринимательскую деятельность и т.п.) При заполнении данного пункта необходимо именовать организации так, как они назывались в свое время, военную службу записывать с указанием должности и номера воинской части.</w:t>
            </w:r>
          </w:p>
        </w:tc>
      </w:tr>
    </w:tbl>
    <w:p w14:paraId="4425B357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28"/>
        <w:gridCol w:w="1191"/>
        <w:gridCol w:w="3005"/>
        <w:gridCol w:w="2835"/>
      </w:tblGrid>
      <w:tr w:rsidR="00135263" w:rsidRPr="00135263" w14:paraId="5F31A3EB" w14:textId="77777777">
        <w:tc>
          <w:tcPr>
            <w:tcW w:w="3119" w:type="dxa"/>
            <w:gridSpan w:val="2"/>
          </w:tcPr>
          <w:p w14:paraId="755DF7C7" w14:textId="77777777" w:rsidR="00135263" w:rsidRPr="00135263" w:rsidRDefault="0013526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Месяц и год</w:t>
            </w:r>
          </w:p>
        </w:tc>
        <w:tc>
          <w:tcPr>
            <w:tcW w:w="3005" w:type="dxa"/>
            <w:vMerge w:val="restart"/>
          </w:tcPr>
          <w:p w14:paraId="30F79211" w14:textId="77777777" w:rsidR="00135263" w:rsidRPr="00135263" w:rsidRDefault="0013526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Должность с указанием организации</w:t>
            </w:r>
          </w:p>
        </w:tc>
        <w:tc>
          <w:tcPr>
            <w:tcW w:w="2835" w:type="dxa"/>
            <w:vMerge w:val="restart"/>
          </w:tcPr>
          <w:p w14:paraId="24AB6AEC" w14:textId="77777777" w:rsidR="00135263" w:rsidRPr="00135263" w:rsidRDefault="0013526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Адрес организации (в т.ч. за границ ей)</w:t>
            </w:r>
          </w:p>
        </w:tc>
      </w:tr>
      <w:tr w:rsidR="00135263" w:rsidRPr="00135263" w14:paraId="3C252E22" w14:textId="77777777">
        <w:tc>
          <w:tcPr>
            <w:tcW w:w="1928" w:type="dxa"/>
          </w:tcPr>
          <w:p w14:paraId="0E6A5374" w14:textId="77777777" w:rsidR="00135263" w:rsidRPr="00135263" w:rsidRDefault="0013526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поступления</w:t>
            </w:r>
          </w:p>
        </w:tc>
        <w:tc>
          <w:tcPr>
            <w:tcW w:w="1191" w:type="dxa"/>
          </w:tcPr>
          <w:p w14:paraId="20103DE4" w14:textId="77777777" w:rsidR="00135263" w:rsidRPr="00135263" w:rsidRDefault="0013526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ухода</w:t>
            </w:r>
          </w:p>
        </w:tc>
        <w:tc>
          <w:tcPr>
            <w:tcW w:w="3005" w:type="dxa"/>
            <w:vMerge/>
          </w:tcPr>
          <w:p w14:paraId="2A2328E0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14:paraId="21E3D312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0CC5E040" w14:textId="77777777">
        <w:tc>
          <w:tcPr>
            <w:tcW w:w="1928" w:type="dxa"/>
          </w:tcPr>
          <w:p w14:paraId="7967AAF6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1" w:type="dxa"/>
          </w:tcPr>
          <w:p w14:paraId="19168CB1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5" w:type="dxa"/>
          </w:tcPr>
          <w:p w14:paraId="11201661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14:paraId="170743EF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434D86DB" w14:textId="77777777">
        <w:tc>
          <w:tcPr>
            <w:tcW w:w="1928" w:type="dxa"/>
          </w:tcPr>
          <w:p w14:paraId="1E38A21D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1" w:type="dxa"/>
          </w:tcPr>
          <w:p w14:paraId="7DAFE21C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5" w:type="dxa"/>
          </w:tcPr>
          <w:p w14:paraId="5F82597C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14:paraId="26AFDA11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3B12C722" w14:textId="77777777">
        <w:tc>
          <w:tcPr>
            <w:tcW w:w="1928" w:type="dxa"/>
          </w:tcPr>
          <w:p w14:paraId="103B60BE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1" w:type="dxa"/>
          </w:tcPr>
          <w:p w14:paraId="50FB230D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5" w:type="dxa"/>
          </w:tcPr>
          <w:p w14:paraId="4D7C953F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14:paraId="3F765E77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2C33D212" w14:textId="77777777">
        <w:tc>
          <w:tcPr>
            <w:tcW w:w="1928" w:type="dxa"/>
          </w:tcPr>
          <w:p w14:paraId="5A6E3D44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1" w:type="dxa"/>
          </w:tcPr>
          <w:p w14:paraId="52313258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5" w:type="dxa"/>
          </w:tcPr>
          <w:p w14:paraId="44652F3D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14:paraId="78D205C2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5CFE1A13" w14:textId="77777777">
        <w:tc>
          <w:tcPr>
            <w:tcW w:w="1928" w:type="dxa"/>
          </w:tcPr>
          <w:p w14:paraId="5B0EDA46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1" w:type="dxa"/>
          </w:tcPr>
          <w:p w14:paraId="63D8922F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5" w:type="dxa"/>
          </w:tcPr>
          <w:p w14:paraId="066CFE5A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14:paraId="1E667E0A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543722C2" w14:textId="77777777">
        <w:tc>
          <w:tcPr>
            <w:tcW w:w="1928" w:type="dxa"/>
          </w:tcPr>
          <w:p w14:paraId="1B3B3FF1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1" w:type="dxa"/>
          </w:tcPr>
          <w:p w14:paraId="4B10CFC0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5" w:type="dxa"/>
          </w:tcPr>
          <w:p w14:paraId="5EFED25D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14:paraId="70D91CEA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6E66B4C2" w14:textId="77777777">
        <w:tc>
          <w:tcPr>
            <w:tcW w:w="1928" w:type="dxa"/>
          </w:tcPr>
          <w:p w14:paraId="623D6017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1" w:type="dxa"/>
          </w:tcPr>
          <w:p w14:paraId="679C369C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5" w:type="dxa"/>
          </w:tcPr>
          <w:p w14:paraId="6EE7D9DB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14:paraId="4F9DA8EF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773E9010" w14:textId="77777777">
        <w:tc>
          <w:tcPr>
            <w:tcW w:w="1928" w:type="dxa"/>
          </w:tcPr>
          <w:p w14:paraId="753171CE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1" w:type="dxa"/>
          </w:tcPr>
          <w:p w14:paraId="04E7EB71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5" w:type="dxa"/>
          </w:tcPr>
          <w:p w14:paraId="50400E6A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14:paraId="4475D379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00B6E500" w14:textId="77777777">
        <w:tc>
          <w:tcPr>
            <w:tcW w:w="1928" w:type="dxa"/>
          </w:tcPr>
          <w:p w14:paraId="36299E1D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1" w:type="dxa"/>
          </w:tcPr>
          <w:p w14:paraId="75A39261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5" w:type="dxa"/>
          </w:tcPr>
          <w:p w14:paraId="1F3376E5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14:paraId="1464F926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7D5546D6" w14:textId="77777777">
        <w:tc>
          <w:tcPr>
            <w:tcW w:w="1928" w:type="dxa"/>
          </w:tcPr>
          <w:p w14:paraId="037BDB57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1" w:type="dxa"/>
          </w:tcPr>
          <w:p w14:paraId="419A3DC5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5" w:type="dxa"/>
          </w:tcPr>
          <w:p w14:paraId="5540977F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14:paraId="2A00D76D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03883398" w14:textId="77777777">
        <w:tc>
          <w:tcPr>
            <w:tcW w:w="1928" w:type="dxa"/>
          </w:tcPr>
          <w:p w14:paraId="4B8B8291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1" w:type="dxa"/>
          </w:tcPr>
          <w:p w14:paraId="421CD436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5" w:type="dxa"/>
          </w:tcPr>
          <w:p w14:paraId="6705E5CB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14:paraId="684D9634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B2FF482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insideH w:val="nil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957"/>
      </w:tblGrid>
      <w:tr w:rsidR="00135263" w:rsidRPr="00135263" w14:paraId="0D2B7EE1" w14:textId="77777777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14:paraId="19C3F21A" w14:textId="77777777" w:rsidR="00135263" w:rsidRPr="00135263" w:rsidRDefault="0013526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9. Государственные награды, иные награды и знаки отличия</w:t>
            </w:r>
          </w:p>
        </w:tc>
      </w:tr>
      <w:tr w:rsidR="00135263" w:rsidRPr="00135263" w14:paraId="53E03E13" w14:textId="77777777">
        <w:tc>
          <w:tcPr>
            <w:tcW w:w="8957" w:type="dxa"/>
            <w:tcBorders>
              <w:top w:val="nil"/>
              <w:left w:val="nil"/>
              <w:right w:val="nil"/>
            </w:tcBorders>
          </w:tcPr>
          <w:p w14:paraId="58AF3063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7019B771" w14:textId="77777777">
        <w:tblPrEx>
          <w:tblBorders>
            <w:insideH w:val="single" w:sz="4" w:space="0" w:color="auto"/>
          </w:tblBorders>
        </w:tblPrEx>
        <w:tc>
          <w:tcPr>
            <w:tcW w:w="8957" w:type="dxa"/>
            <w:tcBorders>
              <w:left w:val="nil"/>
              <w:right w:val="nil"/>
            </w:tcBorders>
          </w:tcPr>
          <w:p w14:paraId="5CBA3F42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6DAE08F3" w14:textId="77777777">
        <w:tblPrEx>
          <w:tblBorders>
            <w:insideH w:val="single" w:sz="4" w:space="0" w:color="auto"/>
          </w:tblBorders>
        </w:tblPrEx>
        <w:tc>
          <w:tcPr>
            <w:tcW w:w="8957" w:type="dxa"/>
            <w:tcBorders>
              <w:left w:val="nil"/>
              <w:right w:val="nil"/>
            </w:tcBorders>
          </w:tcPr>
          <w:p w14:paraId="259F5C8B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6152C1E9" w14:textId="77777777">
        <w:tblPrEx>
          <w:tblBorders>
            <w:insideH w:val="single" w:sz="4" w:space="0" w:color="auto"/>
          </w:tblBorders>
        </w:tblPrEx>
        <w:tc>
          <w:tcPr>
            <w:tcW w:w="8957" w:type="dxa"/>
            <w:tcBorders>
              <w:left w:val="nil"/>
              <w:right w:val="nil"/>
            </w:tcBorders>
          </w:tcPr>
          <w:p w14:paraId="489A44EB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189A0F16" w14:textId="77777777">
        <w:tblPrEx>
          <w:tblBorders>
            <w:insideH w:val="single" w:sz="4" w:space="0" w:color="auto"/>
          </w:tblBorders>
        </w:tblPrEx>
        <w:tc>
          <w:tcPr>
            <w:tcW w:w="8957" w:type="dxa"/>
            <w:tcBorders>
              <w:left w:val="nil"/>
              <w:right w:val="nil"/>
            </w:tcBorders>
          </w:tcPr>
          <w:p w14:paraId="3EE5FFFB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105B058D" w14:textId="77777777">
        <w:tblPrEx>
          <w:tblBorders>
            <w:insideH w:val="single" w:sz="4" w:space="0" w:color="auto"/>
          </w:tblBorders>
        </w:tblPrEx>
        <w:tc>
          <w:tcPr>
            <w:tcW w:w="8957" w:type="dxa"/>
            <w:tcBorders>
              <w:left w:val="nil"/>
              <w:right w:val="nil"/>
            </w:tcBorders>
          </w:tcPr>
          <w:p w14:paraId="69417CBB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42A123B9" w14:textId="77777777">
        <w:tblPrEx>
          <w:tblBorders>
            <w:insideH w:val="single" w:sz="4" w:space="0" w:color="auto"/>
          </w:tblBorders>
        </w:tblPrEx>
        <w:tc>
          <w:tcPr>
            <w:tcW w:w="8957" w:type="dxa"/>
            <w:tcBorders>
              <w:left w:val="nil"/>
              <w:right w:val="nil"/>
            </w:tcBorders>
          </w:tcPr>
          <w:p w14:paraId="0EF0B01E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634CDC47" w14:textId="77777777">
        <w:tblPrEx>
          <w:tblBorders>
            <w:insideH w:val="single" w:sz="4" w:space="0" w:color="auto"/>
          </w:tblBorders>
        </w:tblPrEx>
        <w:tc>
          <w:tcPr>
            <w:tcW w:w="8957" w:type="dxa"/>
            <w:tcBorders>
              <w:left w:val="nil"/>
              <w:right w:val="nil"/>
            </w:tcBorders>
          </w:tcPr>
          <w:p w14:paraId="3AE44C38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4E0523B7" w14:textId="77777777">
        <w:tblPrEx>
          <w:tblBorders>
            <w:insideH w:val="single" w:sz="4" w:space="0" w:color="auto"/>
          </w:tblBorders>
        </w:tblPrEx>
        <w:tc>
          <w:tcPr>
            <w:tcW w:w="8957" w:type="dxa"/>
            <w:tcBorders>
              <w:left w:val="nil"/>
              <w:right w:val="nil"/>
            </w:tcBorders>
          </w:tcPr>
          <w:p w14:paraId="16AB8B21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1CD2E667" w14:textId="77777777">
        <w:tblPrEx>
          <w:tblBorders>
            <w:insideH w:val="single" w:sz="4" w:space="0" w:color="auto"/>
          </w:tblBorders>
        </w:tblPrEx>
        <w:tc>
          <w:tcPr>
            <w:tcW w:w="8957" w:type="dxa"/>
            <w:tcBorders>
              <w:left w:val="nil"/>
              <w:right w:val="nil"/>
            </w:tcBorders>
          </w:tcPr>
          <w:p w14:paraId="3637FC32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144A8B2A" w14:textId="77777777">
        <w:tblPrEx>
          <w:tblBorders>
            <w:insideH w:val="single" w:sz="4" w:space="0" w:color="auto"/>
          </w:tblBorders>
        </w:tblPrEx>
        <w:tc>
          <w:tcPr>
            <w:tcW w:w="8957" w:type="dxa"/>
            <w:tcBorders>
              <w:left w:val="nil"/>
              <w:right w:val="nil"/>
            </w:tcBorders>
          </w:tcPr>
          <w:p w14:paraId="61DDC7E5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6EF7C652" w14:textId="77777777">
        <w:tc>
          <w:tcPr>
            <w:tcW w:w="8957" w:type="dxa"/>
            <w:tcBorders>
              <w:left w:val="nil"/>
              <w:bottom w:val="nil"/>
              <w:right w:val="nil"/>
            </w:tcBorders>
          </w:tcPr>
          <w:p w14:paraId="0AC97E1D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78C9216F" w14:textId="77777777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14:paraId="328022F0" w14:textId="77777777" w:rsidR="00135263" w:rsidRPr="00135263" w:rsidRDefault="0013526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10. Ваши близкие родственники (отец, мать, братья, сестры и дети), а также супруга (супруг), в том числе бывшая (бывший).</w:t>
            </w:r>
          </w:p>
        </w:tc>
      </w:tr>
    </w:tbl>
    <w:p w14:paraId="57148DC4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29"/>
        <w:gridCol w:w="3119"/>
        <w:gridCol w:w="1593"/>
        <w:gridCol w:w="3061"/>
      </w:tblGrid>
      <w:tr w:rsidR="00135263" w:rsidRPr="00135263" w14:paraId="5BF29548" w14:textId="77777777">
        <w:tc>
          <w:tcPr>
            <w:tcW w:w="1129" w:type="dxa"/>
          </w:tcPr>
          <w:p w14:paraId="4A8F8E84" w14:textId="77777777" w:rsidR="00135263" w:rsidRPr="00135263" w:rsidRDefault="0013526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Степень родства</w:t>
            </w:r>
          </w:p>
        </w:tc>
        <w:tc>
          <w:tcPr>
            <w:tcW w:w="3119" w:type="dxa"/>
          </w:tcPr>
          <w:p w14:paraId="005B3087" w14:textId="77777777" w:rsidR="00135263" w:rsidRPr="00135263" w:rsidRDefault="0013526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</w:t>
            </w:r>
          </w:p>
        </w:tc>
        <w:tc>
          <w:tcPr>
            <w:tcW w:w="1593" w:type="dxa"/>
          </w:tcPr>
          <w:p w14:paraId="456164F6" w14:textId="77777777" w:rsidR="00135263" w:rsidRPr="00135263" w:rsidRDefault="0013526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Год, число, месяц и место рождения</w:t>
            </w:r>
          </w:p>
        </w:tc>
        <w:tc>
          <w:tcPr>
            <w:tcW w:w="3061" w:type="dxa"/>
          </w:tcPr>
          <w:p w14:paraId="446B1ADE" w14:textId="77777777" w:rsidR="00135263" w:rsidRPr="00135263" w:rsidRDefault="0013526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Место работы (наименование и адрес организации), должность</w:t>
            </w:r>
          </w:p>
        </w:tc>
      </w:tr>
      <w:tr w:rsidR="00135263" w:rsidRPr="00135263" w14:paraId="2A8E3EBE" w14:textId="77777777">
        <w:tc>
          <w:tcPr>
            <w:tcW w:w="1129" w:type="dxa"/>
          </w:tcPr>
          <w:p w14:paraId="0455D4CF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6BD1C105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3" w:type="dxa"/>
          </w:tcPr>
          <w:p w14:paraId="68E6C304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1" w:type="dxa"/>
          </w:tcPr>
          <w:p w14:paraId="77D4675C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5197243D" w14:textId="77777777">
        <w:tc>
          <w:tcPr>
            <w:tcW w:w="1129" w:type="dxa"/>
          </w:tcPr>
          <w:p w14:paraId="2E09BE7D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46DD957B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3" w:type="dxa"/>
          </w:tcPr>
          <w:p w14:paraId="3DBC61E1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1" w:type="dxa"/>
          </w:tcPr>
          <w:p w14:paraId="7F03D88A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6657209C" w14:textId="77777777">
        <w:tc>
          <w:tcPr>
            <w:tcW w:w="1129" w:type="dxa"/>
          </w:tcPr>
          <w:p w14:paraId="2E56069D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35486F55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3" w:type="dxa"/>
          </w:tcPr>
          <w:p w14:paraId="36E3CF7E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1" w:type="dxa"/>
          </w:tcPr>
          <w:p w14:paraId="5C9BF6C7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6453B669" w14:textId="77777777">
        <w:tc>
          <w:tcPr>
            <w:tcW w:w="1129" w:type="dxa"/>
          </w:tcPr>
          <w:p w14:paraId="378AE53A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6688B2C4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3" w:type="dxa"/>
          </w:tcPr>
          <w:p w14:paraId="253EFB19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1" w:type="dxa"/>
          </w:tcPr>
          <w:p w14:paraId="7C33A527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211F8925" w14:textId="77777777">
        <w:tc>
          <w:tcPr>
            <w:tcW w:w="1129" w:type="dxa"/>
          </w:tcPr>
          <w:p w14:paraId="7A89D40D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1498E4DF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3" w:type="dxa"/>
          </w:tcPr>
          <w:p w14:paraId="4890F316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1" w:type="dxa"/>
          </w:tcPr>
          <w:p w14:paraId="7BCA760B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2B46E36A" w14:textId="77777777">
        <w:tc>
          <w:tcPr>
            <w:tcW w:w="1129" w:type="dxa"/>
          </w:tcPr>
          <w:p w14:paraId="51DD21BD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2B642C93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3" w:type="dxa"/>
          </w:tcPr>
          <w:p w14:paraId="3D0EBFDF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1" w:type="dxa"/>
          </w:tcPr>
          <w:p w14:paraId="79E397E3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160E8328" w14:textId="77777777">
        <w:tc>
          <w:tcPr>
            <w:tcW w:w="1129" w:type="dxa"/>
          </w:tcPr>
          <w:p w14:paraId="598F2E66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64F3F78A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3" w:type="dxa"/>
          </w:tcPr>
          <w:p w14:paraId="7E6C45F7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1" w:type="dxa"/>
          </w:tcPr>
          <w:p w14:paraId="1AC516F5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4A3C0DA5" w14:textId="77777777">
        <w:tc>
          <w:tcPr>
            <w:tcW w:w="1129" w:type="dxa"/>
          </w:tcPr>
          <w:p w14:paraId="45CA5A51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7EF7A585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3" w:type="dxa"/>
          </w:tcPr>
          <w:p w14:paraId="7D95E62F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1" w:type="dxa"/>
          </w:tcPr>
          <w:p w14:paraId="7AAC977A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3ABC9AAE" w14:textId="77777777">
        <w:tc>
          <w:tcPr>
            <w:tcW w:w="1129" w:type="dxa"/>
          </w:tcPr>
          <w:p w14:paraId="7CE44330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5BF276E1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3" w:type="dxa"/>
          </w:tcPr>
          <w:p w14:paraId="7FC78C0C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1" w:type="dxa"/>
          </w:tcPr>
          <w:p w14:paraId="2554A14C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49157EE6" w14:textId="77777777">
        <w:tc>
          <w:tcPr>
            <w:tcW w:w="1129" w:type="dxa"/>
          </w:tcPr>
          <w:p w14:paraId="7086D648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7FD77686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3" w:type="dxa"/>
          </w:tcPr>
          <w:p w14:paraId="07EAE1F4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1" w:type="dxa"/>
          </w:tcPr>
          <w:p w14:paraId="58EAF713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58B22614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insideH w:val="nil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0"/>
        <w:gridCol w:w="397"/>
        <w:gridCol w:w="340"/>
        <w:gridCol w:w="1587"/>
        <w:gridCol w:w="397"/>
        <w:gridCol w:w="397"/>
        <w:gridCol w:w="2494"/>
        <w:gridCol w:w="1191"/>
        <w:gridCol w:w="1758"/>
      </w:tblGrid>
      <w:tr w:rsidR="00135263" w:rsidRPr="00135263" w14:paraId="50328EBE" w14:textId="77777777">
        <w:tc>
          <w:tcPr>
            <w:tcW w:w="8901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14:paraId="456BB604" w14:textId="77777777" w:rsidR="00135263" w:rsidRPr="00135263" w:rsidRDefault="0013526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11. Домашний адрес (адрес регистрации, фактического проживания), номер телефона (либо иной вид связи)</w:t>
            </w:r>
          </w:p>
        </w:tc>
      </w:tr>
      <w:tr w:rsidR="00135263" w:rsidRPr="00135263" w14:paraId="5B67EF7A" w14:textId="77777777">
        <w:tc>
          <w:tcPr>
            <w:tcW w:w="8901" w:type="dxa"/>
            <w:gridSpan w:val="9"/>
            <w:tcBorders>
              <w:top w:val="nil"/>
              <w:left w:val="nil"/>
              <w:right w:val="nil"/>
            </w:tcBorders>
          </w:tcPr>
          <w:p w14:paraId="3E9B0051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67957F61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3D5B032C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7E05A351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6D44A89E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642EC769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39574640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5F93FB7B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71A4EFE4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2E33B8BF" w14:textId="77777777">
        <w:tc>
          <w:tcPr>
            <w:tcW w:w="8901" w:type="dxa"/>
            <w:gridSpan w:val="9"/>
            <w:tcBorders>
              <w:left w:val="nil"/>
              <w:bottom w:val="nil"/>
              <w:right w:val="nil"/>
            </w:tcBorders>
          </w:tcPr>
          <w:p w14:paraId="4B238F0D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5A4BA0E2" w14:textId="77777777">
        <w:tc>
          <w:tcPr>
            <w:tcW w:w="8901" w:type="dxa"/>
            <w:gridSpan w:val="9"/>
            <w:tcBorders>
              <w:top w:val="nil"/>
              <w:left w:val="nil"/>
              <w:right w:val="nil"/>
            </w:tcBorders>
          </w:tcPr>
          <w:p w14:paraId="114334C2" w14:textId="77777777" w:rsidR="00135263" w:rsidRPr="00135263" w:rsidRDefault="0013526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12. Паспорт или документ, его заменяющий</w:t>
            </w:r>
          </w:p>
        </w:tc>
      </w:tr>
      <w:tr w:rsidR="00135263" w:rsidRPr="00135263" w14:paraId="097A14AF" w14:textId="77777777">
        <w:tc>
          <w:tcPr>
            <w:tcW w:w="8901" w:type="dxa"/>
            <w:gridSpan w:val="9"/>
            <w:tcBorders>
              <w:left w:val="nil"/>
              <w:bottom w:val="nil"/>
              <w:right w:val="nil"/>
            </w:tcBorders>
          </w:tcPr>
          <w:p w14:paraId="2267F6F7" w14:textId="77777777" w:rsidR="00135263" w:rsidRPr="00135263" w:rsidRDefault="0013526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(серия, номер, кем и когда выдан)</w:t>
            </w:r>
          </w:p>
        </w:tc>
      </w:tr>
      <w:tr w:rsidR="00135263" w:rsidRPr="00135263" w14:paraId="3FF56F41" w14:textId="77777777">
        <w:tc>
          <w:tcPr>
            <w:tcW w:w="8901" w:type="dxa"/>
            <w:gridSpan w:val="9"/>
            <w:tcBorders>
              <w:top w:val="nil"/>
              <w:left w:val="nil"/>
              <w:right w:val="nil"/>
            </w:tcBorders>
          </w:tcPr>
          <w:p w14:paraId="2B7844D5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06420E63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45B9DC37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2CF1E957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2F2EAEBA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05998A2D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57918B4A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09E7DD89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6E569039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3DFAACBB" w14:textId="77777777">
        <w:tc>
          <w:tcPr>
            <w:tcW w:w="8901" w:type="dxa"/>
            <w:gridSpan w:val="9"/>
            <w:tcBorders>
              <w:left w:val="nil"/>
              <w:bottom w:val="nil"/>
              <w:right w:val="nil"/>
            </w:tcBorders>
          </w:tcPr>
          <w:p w14:paraId="1F2A89F1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17E7D83E" w14:textId="77777777">
        <w:tc>
          <w:tcPr>
            <w:tcW w:w="8901" w:type="dxa"/>
            <w:gridSpan w:val="9"/>
            <w:tcBorders>
              <w:top w:val="nil"/>
              <w:left w:val="nil"/>
              <w:right w:val="nil"/>
            </w:tcBorders>
          </w:tcPr>
          <w:p w14:paraId="54C15507" w14:textId="77777777" w:rsidR="00135263" w:rsidRPr="00135263" w:rsidRDefault="0013526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13. Автобиография (дополнительные сведения, которые кандидат желает сообщить о себе: достижения, хобби, увлечения и другое)</w:t>
            </w:r>
          </w:p>
        </w:tc>
      </w:tr>
      <w:tr w:rsidR="00135263" w:rsidRPr="00135263" w14:paraId="51048438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345F8F2D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0663CDBC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35512E23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2E9C0392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3DD850AE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1FC1D192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3241C225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1147526B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6991967E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1E779BF5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783182E6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2FBEFA03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6DA6B6C8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69026B71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4C8A1989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75BD37A5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1CE0C39E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3EF28E27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770CBE6F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27B0D03B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7A44424F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08C823F9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453120E7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2F0CDA60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0118CA13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0EE7EEBB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1B225372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07E3D197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72BE4180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04F8498F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49EC2FF3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32BB3B38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442AA2FA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2D283A67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53DBAA7C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13C60E39" w14:textId="77777777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9"/>
            <w:tcBorders>
              <w:left w:val="nil"/>
              <w:right w:val="nil"/>
            </w:tcBorders>
          </w:tcPr>
          <w:p w14:paraId="7B5555B6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497A64E2" w14:textId="77777777">
        <w:tc>
          <w:tcPr>
            <w:tcW w:w="8901" w:type="dxa"/>
            <w:gridSpan w:val="9"/>
            <w:tcBorders>
              <w:left w:val="nil"/>
              <w:bottom w:val="nil"/>
              <w:right w:val="nil"/>
            </w:tcBorders>
          </w:tcPr>
          <w:p w14:paraId="301C51C9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5263" w:rsidRPr="00135263" w14:paraId="0057E6CF" w14:textId="77777777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7D1C46" w14:textId="77777777" w:rsidR="00135263" w:rsidRPr="00135263" w:rsidRDefault="00135263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"</w:t>
            </w:r>
          </w:p>
        </w:tc>
        <w:tc>
          <w:tcPr>
            <w:tcW w:w="397" w:type="dxa"/>
            <w:tcBorders>
              <w:top w:val="nil"/>
              <w:left w:val="nil"/>
              <w:right w:val="nil"/>
            </w:tcBorders>
            <w:vAlign w:val="bottom"/>
          </w:tcPr>
          <w:p w14:paraId="15B29208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E990642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  <w:tc>
          <w:tcPr>
            <w:tcW w:w="1587" w:type="dxa"/>
            <w:tcBorders>
              <w:top w:val="nil"/>
              <w:left w:val="nil"/>
              <w:right w:val="nil"/>
            </w:tcBorders>
            <w:vAlign w:val="bottom"/>
          </w:tcPr>
          <w:p w14:paraId="4F920B82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D06C0B" w14:textId="77777777" w:rsidR="00135263" w:rsidRPr="00135263" w:rsidRDefault="00135263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right w:val="nil"/>
            </w:tcBorders>
            <w:vAlign w:val="bottom"/>
          </w:tcPr>
          <w:p w14:paraId="46CDB877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D2A783B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14:paraId="415368D1" w14:textId="77777777" w:rsidR="00135263" w:rsidRPr="00135263" w:rsidRDefault="00135263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135263"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</w:tc>
        <w:tc>
          <w:tcPr>
            <w:tcW w:w="1758" w:type="dxa"/>
            <w:tcBorders>
              <w:top w:val="nil"/>
              <w:left w:val="nil"/>
              <w:right w:val="nil"/>
            </w:tcBorders>
            <w:vAlign w:val="bottom"/>
          </w:tcPr>
          <w:p w14:paraId="37E8FDA8" w14:textId="77777777" w:rsidR="00135263" w:rsidRPr="00135263" w:rsidRDefault="0013526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73E3F55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A107932" w14:textId="77777777" w:rsidR="00135263" w:rsidRPr="00135263" w:rsidRDefault="001352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50648CF" w14:textId="77777777" w:rsidR="00135263" w:rsidRPr="00135263" w:rsidRDefault="00135263">
      <w:pPr>
        <w:pStyle w:val="ConsPlusNormal"/>
        <w:pBdr>
          <w:bottom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8"/>
          <w:szCs w:val="28"/>
        </w:rPr>
      </w:pPr>
    </w:p>
    <w:p w14:paraId="7D23F846" w14:textId="77777777" w:rsidR="00672275" w:rsidRPr="00135263" w:rsidRDefault="00672275">
      <w:pPr>
        <w:rPr>
          <w:rFonts w:ascii="Times New Roman" w:hAnsi="Times New Roman" w:cs="Times New Roman"/>
          <w:sz w:val="28"/>
          <w:szCs w:val="28"/>
        </w:rPr>
      </w:pPr>
    </w:p>
    <w:sectPr w:rsidR="00672275" w:rsidRPr="00135263" w:rsidSect="00135263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5263"/>
    <w:rsid w:val="00135263"/>
    <w:rsid w:val="00333F13"/>
    <w:rsid w:val="00672275"/>
    <w:rsid w:val="00E24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96F957"/>
  <w15:chartTrackingRefBased/>
  <w15:docId w15:val="{2C4DA6C1-E478-40F2-8E19-DD39D95E8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526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13526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13526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52022A82E5C57E990471B5F08FA333D135A836A3876A6704013249E5E85294775E0FC9290293F29B790D151E4bDmDC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152022A82E5C57E990471B5F08FA333D1550866D3620F17211462A9B56D5735771A9A9968E202337B78ED1b5m2C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52022A82E5C57E9904705521E966C321453DF653477A520194C7FC3098C231020AFFDCED4752C29BC90D353F8DCAE8Db7m4C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152022A82E5C57E9904705521E966C321453DF653F7EAB241A4422C901D52F1227A0A2CBD3642C28B58FD250EFD5FADE330E947DEE337D4E0120BA10b5mEC" TargetMode="External"/><Relationship Id="rId10" Type="http://schemas.openxmlformats.org/officeDocument/2006/relationships/hyperlink" Target="consultantplus://offline/ref=152022A82E5C57E990471B5F08FA333D135A836A3977A6704013249E5E85294775E0FC9290293F29B790D151E4bDmDC" TargetMode="External"/><Relationship Id="rId4" Type="http://schemas.openxmlformats.org/officeDocument/2006/relationships/hyperlink" Target="consultantplus://offline/ref=152022A82E5C57E990471B5F08FA333D135A836A3876A6704013249E5E85294775E0FC9290293F29B790D151E4bDmDC" TargetMode="External"/><Relationship Id="rId9" Type="http://schemas.openxmlformats.org/officeDocument/2006/relationships/hyperlink" Target="consultantplus://offline/ref=152022A82E5C57E9904705521E966C321453DF653F7EAB241A4422C901D52F1227A0A2CBD3642C28B58FD250EFD5FADE330E947DEE337D4E0120BA10b5mE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14</Pages>
  <Words>3093</Words>
  <Characters>17631</Characters>
  <Application>Microsoft Office Word</Application>
  <DocSecurity>0</DocSecurity>
  <Lines>146</Lines>
  <Paragraphs>41</Paragraphs>
  <ScaleCrop>false</ScaleCrop>
  <Company>SPecialiST RePack</Company>
  <LinksUpToDate>false</LinksUpToDate>
  <CharactersWithSpaces>20683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Intel</dc:creator>
  <cp:keywords/>
  <dc:description/>
  <cp:lastModifiedBy>Intel</cp:lastModifiedBy>
  <cp:revision>3</cp:revision>
  <dcterms:created xsi:type="dcterms:W3CDTF">2023-02-09T02:38:00Z</dcterms:created>
  <dcterms:modified xsi:type="dcterms:W3CDTF">2023-05-26T03:22:00Z</dcterms:modified>
</cp:coreProperties>
</file>