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113A" w:rsidRDefault="00D9113A" w:rsidP="00D9113A">
      <w:pPr>
        <w:jc w:val="center"/>
        <w:rPr>
          <w:sz w:val="24"/>
          <w:szCs w:val="24"/>
        </w:rPr>
      </w:pPr>
    </w:p>
    <w:p w:rsidR="00D9113A" w:rsidRDefault="00D9113A" w:rsidP="00D9113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</w:t>
      </w:r>
      <w:r>
        <w:rPr>
          <w:sz w:val="24"/>
          <w:szCs w:val="24"/>
        </w:rPr>
        <w:t xml:space="preserve">                              </w:t>
      </w:r>
      <w:bookmarkStart w:id="0" w:name="_GoBack"/>
      <w:bookmarkEnd w:id="0"/>
    </w:p>
    <w:p w:rsidR="00D9113A" w:rsidRDefault="00D9113A" w:rsidP="00D9113A">
      <w:pPr>
        <w:jc w:val="center"/>
        <w:rPr>
          <w:sz w:val="24"/>
          <w:szCs w:val="24"/>
        </w:rPr>
      </w:pPr>
    </w:p>
    <w:p w:rsidR="00D9113A" w:rsidRDefault="00D9113A" w:rsidP="00D9113A">
      <w:pPr>
        <w:jc w:val="center"/>
        <w:rPr>
          <w:sz w:val="24"/>
          <w:szCs w:val="24"/>
        </w:rPr>
      </w:pPr>
    </w:p>
    <w:p w:rsidR="00D9113A" w:rsidRDefault="00D9113A" w:rsidP="00D9113A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Карта рисков нарушения антимонопольного </w:t>
      </w:r>
      <w:proofErr w:type="gramStart"/>
      <w:r>
        <w:rPr>
          <w:sz w:val="24"/>
          <w:szCs w:val="24"/>
        </w:rPr>
        <w:t>законодательства  на</w:t>
      </w:r>
      <w:proofErr w:type="gramEnd"/>
      <w:r>
        <w:rPr>
          <w:sz w:val="24"/>
          <w:szCs w:val="24"/>
        </w:rPr>
        <w:t xml:space="preserve"> 202</w:t>
      </w:r>
      <w:r>
        <w:rPr>
          <w:sz w:val="24"/>
          <w:szCs w:val="24"/>
        </w:rPr>
        <w:t>5</w:t>
      </w:r>
      <w:r>
        <w:rPr>
          <w:sz w:val="24"/>
          <w:szCs w:val="24"/>
        </w:rPr>
        <w:t xml:space="preserve">  год в Администрации города Минусинска</w:t>
      </w:r>
    </w:p>
    <w:p w:rsidR="00D9113A" w:rsidRDefault="00D9113A" w:rsidP="00D9113A">
      <w:pPr>
        <w:jc w:val="center"/>
        <w:rPr>
          <w:sz w:val="28"/>
          <w:szCs w:val="28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510"/>
        <w:gridCol w:w="3516"/>
        <w:gridCol w:w="4369"/>
        <w:gridCol w:w="3023"/>
        <w:gridCol w:w="1714"/>
        <w:gridCol w:w="1428"/>
      </w:tblGrid>
      <w:tr w:rsidR="00D9113A" w:rsidTr="00651D86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Комплаенс-риски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Описание мероприятий, направленных на минимизацию и устранения комплаенс-рисков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Ответственный (структурное подразделение)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Срок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Уровень риска</w:t>
            </w:r>
          </w:p>
        </w:tc>
      </w:tr>
      <w:tr w:rsidR="00D9113A" w:rsidTr="00651D86">
        <w:trPr>
          <w:trHeight w:val="2427"/>
        </w:trPr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Нарушение актов антимонопольного законодательства при заключении соглашений, муниципальных контрактов, договоров, которые приводят или могут привести к недопущению, ограничению, устранению конкуренции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экспертиза проектов соглашений Администрации </w:t>
            </w:r>
            <w:proofErr w:type="gramStart"/>
            <w:r>
              <w:rPr>
                <w:sz w:val="24"/>
                <w:szCs w:val="24"/>
                <w:lang w:eastAsia="en-US"/>
              </w:rPr>
              <w:t>города  Минусинска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на соответствие требованиям антимонопольного законодательства в рамках проведения правовой экспертизы таких проектов;</w:t>
            </w: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Отдел правовой работы администрации города Минусинска</w:t>
            </w: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 мере поступления проектов</w:t>
            </w: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Средний </w:t>
            </w:r>
          </w:p>
        </w:tc>
      </w:tr>
      <w:tr w:rsidR="00D9113A" w:rsidTr="00651D86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Нарушение актов антимонопольного законодательства при осуществлении закупок товаров, работ, услуг для обеспечения муниципальных нужд по Федеральному закону от 05.04.2013 №44-ФЗ «О контрактной системе закупок товаров, работ, услуг для обеспечения государственных и муниципальных нужд»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экспертиза проектов документации о закупках на </w:t>
            </w:r>
            <w:proofErr w:type="gramStart"/>
            <w:r>
              <w:rPr>
                <w:sz w:val="24"/>
                <w:szCs w:val="24"/>
                <w:lang w:eastAsia="en-US"/>
              </w:rPr>
              <w:t>соответствие  требованиям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антимонопольного законодательства в рамках проведения правовой экспертизы таких проектов;</w:t>
            </w: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анализ изменений, вносимых в законодательство о закупках;</w:t>
            </w: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 мониторинг и анализ практики применения антимонопольного законодательства, при планировании и осуществлении закупок товаров, работ, </w:t>
            </w:r>
            <w:r>
              <w:rPr>
                <w:sz w:val="24"/>
                <w:szCs w:val="24"/>
                <w:lang w:eastAsia="en-US"/>
              </w:rPr>
              <w:lastRenderedPageBreak/>
              <w:t>услуг для обеспечения муниципальных нужд, учет результатов такого анализа при подготовке проектов документов о закупках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- Отдел правовой </w:t>
            </w:r>
            <w:proofErr w:type="gramStart"/>
            <w:r>
              <w:rPr>
                <w:sz w:val="24"/>
                <w:szCs w:val="24"/>
                <w:lang w:eastAsia="en-US"/>
              </w:rPr>
              <w:t>работы  администрации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города Минусинска</w:t>
            </w: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МКУ «Управление муниципальных закупок» - Управление экономики и имущественных отношений администрации города Минусинска</w:t>
            </w: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по мере поступления проектов</w:t>
            </w: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Средний </w:t>
            </w:r>
          </w:p>
        </w:tc>
      </w:tr>
      <w:tr w:rsidR="00D9113A" w:rsidTr="00651D86">
        <w:tc>
          <w:tcPr>
            <w:tcW w:w="5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3</w:t>
            </w:r>
          </w:p>
        </w:tc>
        <w:tc>
          <w:tcPr>
            <w:tcW w:w="3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Нарушение действующего антимонопольного законодательства в  результате принятия  новых, внесение изменений в действующие НПА органа местного самоуправления</w:t>
            </w:r>
          </w:p>
        </w:tc>
        <w:tc>
          <w:tcPr>
            <w:tcW w:w="44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-антимонопольная экспертиза </w:t>
            </w:r>
            <w:proofErr w:type="gramStart"/>
            <w:r>
              <w:rPr>
                <w:sz w:val="24"/>
                <w:szCs w:val="24"/>
                <w:lang w:eastAsia="en-US"/>
              </w:rPr>
              <w:t>проектов  НПА</w:t>
            </w:r>
            <w:proofErr w:type="gramEnd"/>
            <w:r>
              <w:rPr>
                <w:sz w:val="24"/>
                <w:szCs w:val="24"/>
                <w:lang w:eastAsia="en-US"/>
              </w:rPr>
              <w:t>;</w:t>
            </w: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оценка на этапе согласования проектов НПА</w:t>
            </w:r>
          </w:p>
        </w:tc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Pr="00397771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 w:rsidRPr="00397771">
              <w:rPr>
                <w:sz w:val="24"/>
                <w:szCs w:val="24"/>
                <w:lang w:eastAsia="en-US"/>
              </w:rPr>
              <w:t xml:space="preserve">- Отдел правовой </w:t>
            </w:r>
            <w:proofErr w:type="gramStart"/>
            <w:r w:rsidRPr="00397771">
              <w:rPr>
                <w:sz w:val="24"/>
                <w:szCs w:val="24"/>
                <w:lang w:eastAsia="en-US"/>
              </w:rPr>
              <w:t>работы  администрации</w:t>
            </w:r>
            <w:proofErr w:type="gramEnd"/>
            <w:r w:rsidRPr="00397771">
              <w:rPr>
                <w:sz w:val="24"/>
                <w:szCs w:val="24"/>
                <w:lang w:eastAsia="en-US"/>
              </w:rPr>
              <w:t xml:space="preserve"> города Минусинска</w:t>
            </w:r>
          </w:p>
          <w:p w:rsidR="00D9113A" w:rsidRPr="00397771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</w:p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 w:rsidRPr="00397771">
              <w:rPr>
                <w:sz w:val="24"/>
                <w:szCs w:val="24"/>
                <w:lang w:eastAsia="en-US"/>
              </w:rPr>
              <w:t>- Управление экономики и имущественных отношений  администрации города Минусинска</w:t>
            </w:r>
          </w:p>
        </w:tc>
        <w:tc>
          <w:tcPr>
            <w:tcW w:w="1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течение года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13A" w:rsidRDefault="00D9113A" w:rsidP="00651D86">
            <w:pPr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Средний </w:t>
            </w:r>
          </w:p>
        </w:tc>
      </w:tr>
    </w:tbl>
    <w:p w:rsidR="00D9113A" w:rsidRDefault="00D9113A" w:rsidP="00D9113A">
      <w:pPr>
        <w:jc w:val="center"/>
        <w:rPr>
          <w:sz w:val="24"/>
          <w:szCs w:val="24"/>
        </w:rPr>
      </w:pPr>
    </w:p>
    <w:p w:rsidR="00D9113A" w:rsidRDefault="00D9113A" w:rsidP="00D9113A">
      <w:pPr>
        <w:spacing w:before="100" w:beforeAutospacing="1"/>
        <w:jc w:val="both"/>
        <w:rPr>
          <w:sz w:val="28"/>
          <w:szCs w:val="28"/>
        </w:rPr>
      </w:pPr>
    </w:p>
    <w:p w:rsidR="00D9113A" w:rsidRDefault="00D9113A" w:rsidP="00D9113A">
      <w:pPr>
        <w:pStyle w:val="Style12"/>
        <w:widowControl/>
        <w:ind w:left="754"/>
        <w:rPr>
          <w:rStyle w:val="FontStyle39"/>
          <w:sz w:val="28"/>
          <w:szCs w:val="28"/>
        </w:rPr>
      </w:pPr>
    </w:p>
    <w:p w:rsidR="00D9113A" w:rsidRDefault="00D9113A" w:rsidP="00D9113A"/>
    <w:p w:rsidR="002B6095" w:rsidRDefault="002B6095"/>
    <w:sectPr w:rsidR="002B6095" w:rsidSect="008102A7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BD4"/>
    <w:rsid w:val="002B6095"/>
    <w:rsid w:val="007A4BD4"/>
    <w:rsid w:val="00D91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AC3BE"/>
  <w15:chartTrackingRefBased/>
  <w15:docId w15:val="{D32D4E9C-A89D-4FE7-881C-2F1584A42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11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2">
    <w:name w:val="Style12"/>
    <w:basedOn w:val="a"/>
    <w:uiPriority w:val="99"/>
    <w:rsid w:val="00D9113A"/>
    <w:pPr>
      <w:widowControl w:val="0"/>
      <w:autoSpaceDE w:val="0"/>
      <w:autoSpaceDN w:val="0"/>
      <w:adjustRightInd w:val="0"/>
      <w:spacing w:line="317" w:lineRule="exact"/>
      <w:jc w:val="center"/>
    </w:pPr>
    <w:rPr>
      <w:sz w:val="24"/>
      <w:szCs w:val="24"/>
    </w:rPr>
  </w:style>
  <w:style w:type="character" w:customStyle="1" w:styleId="FontStyle39">
    <w:name w:val="Font Style39"/>
    <w:uiPriority w:val="99"/>
    <w:rsid w:val="00D9113A"/>
    <w:rPr>
      <w:rFonts w:ascii="Times New Roman" w:hAnsi="Times New Roman" w:cs="Times New Roman" w:hint="default"/>
      <w:b/>
      <w:bCs/>
      <w:sz w:val="26"/>
      <w:szCs w:val="26"/>
    </w:rPr>
  </w:style>
  <w:style w:type="table" w:styleId="a3">
    <w:name w:val="Table Grid"/>
    <w:basedOn w:val="a1"/>
    <w:uiPriority w:val="59"/>
    <w:rsid w:val="00D9113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350</Words>
  <Characters>1997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Intel</dc:creator>
  <cp:keywords/>
  <dc:description/>
  <cp:lastModifiedBy>Intel</cp:lastModifiedBy>
  <cp:revision>2</cp:revision>
  <dcterms:created xsi:type="dcterms:W3CDTF">2025-01-21T08:15:00Z</dcterms:created>
  <dcterms:modified xsi:type="dcterms:W3CDTF">2025-01-21T08:15:00Z</dcterms:modified>
</cp:coreProperties>
</file>