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F6C29" w14:textId="77777777" w:rsidR="005F4709" w:rsidRDefault="005F4709" w:rsidP="005F4709">
      <w:pPr>
        <w:pStyle w:val="Textbody"/>
        <w:widowControl/>
        <w:ind w:firstLine="709"/>
        <w:jc w:val="center"/>
        <w:rPr>
          <w:rFonts w:ascii="Times New Roman" w:hAnsi="Times New Roman" w:cs="Times New Roman"/>
          <w:b/>
          <w:szCs w:val="28"/>
        </w:rPr>
      </w:pPr>
    </w:p>
    <w:p w14:paraId="73E54512" w14:textId="77777777" w:rsidR="00980A06" w:rsidRDefault="00980A06" w:rsidP="00980A06">
      <w:pPr>
        <w:pStyle w:val="a8"/>
        <w:rPr>
          <w:sz w:val="24"/>
        </w:rPr>
      </w:pPr>
      <w:r>
        <w:rPr>
          <w:sz w:val="24"/>
        </w:rPr>
        <w:t xml:space="preserve">РОССИЙСКАЯ  ФЕДЕРАЦИЯ </w:t>
      </w:r>
    </w:p>
    <w:p w14:paraId="3D97BE1F" w14:textId="77777777" w:rsidR="00980A06" w:rsidRDefault="00980A06" w:rsidP="00980A06">
      <w:pPr>
        <w:pStyle w:val="a8"/>
        <w:rPr>
          <w:sz w:val="24"/>
        </w:rPr>
      </w:pPr>
      <w:r>
        <w:rPr>
          <w:sz w:val="24"/>
        </w:rPr>
        <w:t>АДМИНИСТРАЦИЯ  ГОРОДА МИНУСИНСК</w:t>
      </w:r>
    </w:p>
    <w:p w14:paraId="01658B66" w14:textId="77777777" w:rsidR="00980A06" w:rsidRDefault="00980A06" w:rsidP="00980A06">
      <w:pPr>
        <w:pStyle w:val="a8"/>
        <w:rPr>
          <w:sz w:val="24"/>
        </w:rPr>
      </w:pPr>
      <w:r>
        <w:rPr>
          <w:sz w:val="24"/>
        </w:rPr>
        <w:t>КРАСНОЯРСКОГО  КРАЯ</w:t>
      </w:r>
    </w:p>
    <w:p w14:paraId="2FA17D41" w14:textId="77777777" w:rsidR="00980A06" w:rsidRPr="00980A06" w:rsidRDefault="00980A06" w:rsidP="00980A06">
      <w:pPr>
        <w:pStyle w:val="a8"/>
        <w:rPr>
          <w:sz w:val="24"/>
        </w:rPr>
      </w:pPr>
    </w:p>
    <w:p w14:paraId="614EFF1A" w14:textId="77777777" w:rsidR="00980A06" w:rsidRPr="00980A06" w:rsidRDefault="00980A06" w:rsidP="00980A06">
      <w:pPr>
        <w:pStyle w:val="a8"/>
      </w:pPr>
      <w:r w:rsidRPr="00980A06">
        <w:t xml:space="preserve">ПОСТАНОВЛЕНИЕ </w:t>
      </w:r>
    </w:p>
    <w:p w14:paraId="2E9D81A5" w14:textId="77777777" w:rsidR="005F4709" w:rsidRDefault="005F4709" w:rsidP="005F4709">
      <w:pPr>
        <w:pStyle w:val="Textbody"/>
        <w:widowControl/>
        <w:ind w:firstLine="709"/>
        <w:rPr>
          <w:rFonts w:ascii="Times New Roman" w:hAnsi="Times New Roman" w:cs="Times New Roman"/>
          <w:szCs w:val="28"/>
        </w:rPr>
      </w:pPr>
    </w:p>
    <w:p w14:paraId="6B835607" w14:textId="721D5670" w:rsidR="005F4709" w:rsidRDefault="00FC476B" w:rsidP="00FC476B">
      <w:pPr>
        <w:pStyle w:val="Textbody"/>
        <w:widowControl/>
        <w:rPr>
          <w:rFonts w:ascii="Times New Roman" w:hAnsi="Times New Roman" w:cs="Times New Roman"/>
          <w:szCs w:val="28"/>
        </w:rPr>
      </w:pPr>
      <w:r>
        <w:rPr>
          <w:rFonts w:ascii="Times New Roman" w:hAnsi="Times New Roman" w:cs="Times New Roman"/>
          <w:szCs w:val="28"/>
        </w:rPr>
        <w:t>09.09.2024                                                                                             № АГ-1564-п</w:t>
      </w:r>
    </w:p>
    <w:p w14:paraId="5743FFAB" w14:textId="77777777" w:rsidR="00FC476B" w:rsidRDefault="00FC476B" w:rsidP="00FC476B">
      <w:pPr>
        <w:pStyle w:val="Textbody"/>
        <w:widowControl/>
        <w:rPr>
          <w:rFonts w:ascii="Times New Roman" w:hAnsi="Times New Roman" w:cs="Times New Roman"/>
          <w:szCs w:val="28"/>
        </w:rPr>
      </w:pPr>
    </w:p>
    <w:p w14:paraId="28884880" w14:textId="77777777" w:rsidR="005F4709" w:rsidRPr="00A8723D" w:rsidRDefault="005F4709" w:rsidP="00A8723D">
      <w:pPr>
        <w:pStyle w:val="Textbody"/>
        <w:widowControl/>
        <w:ind w:firstLine="709"/>
        <w:rPr>
          <w:rFonts w:ascii="Times New Roman" w:hAnsi="Times New Roman" w:cs="Times New Roman"/>
          <w:szCs w:val="28"/>
        </w:rPr>
      </w:pPr>
      <w:r w:rsidRPr="00A8723D">
        <w:rPr>
          <w:rFonts w:ascii="Times New Roman" w:hAnsi="Times New Roman" w:cs="Times New Roman"/>
          <w:szCs w:val="28"/>
        </w:rPr>
        <w:t xml:space="preserve">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A8723D" w:rsidRPr="00A8723D">
        <w:rPr>
          <w:rFonts w:ascii="Times New Roman" w:hAnsi="Times New Roman" w:cs="Times New Roman"/>
          <w:szCs w:val="28"/>
        </w:rPr>
        <w:t>муниципального образования город Минусинск</w:t>
      </w:r>
    </w:p>
    <w:p w14:paraId="0F521704" w14:textId="77777777" w:rsidR="005F4709" w:rsidRDefault="005F4709" w:rsidP="005F4709">
      <w:pPr>
        <w:pStyle w:val="Textbody"/>
        <w:widowControl/>
        <w:ind w:firstLine="709"/>
        <w:rPr>
          <w:rFonts w:ascii="Times New Roman" w:hAnsi="Times New Roman" w:cs="Times New Roman"/>
          <w:szCs w:val="28"/>
        </w:rPr>
      </w:pPr>
    </w:p>
    <w:p w14:paraId="5B49B6FD"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соответствии с подпунктом «п» пункта 2 статьи 11 Федерального закона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Министерством Российской Федерации по делам гражданской обороны, чрезвычайным ситуациям и ликвидации последствий стихийных бедствий 03.03.2022 № 2-4-71-7-11, ПОСТАНОВЛЯЮ:</w:t>
      </w:r>
    </w:p>
    <w:p w14:paraId="35FDED24" w14:textId="77777777" w:rsidR="005F4709" w:rsidRPr="005F4709" w:rsidRDefault="005F4709" w:rsidP="005F4709">
      <w:pPr>
        <w:pStyle w:val="Textbody"/>
        <w:widowControl/>
        <w:ind w:firstLine="709"/>
        <w:rPr>
          <w:b/>
        </w:rPr>
      </w:pPr>
      <w:r>
        <w:rPr>
          <w:rFonts w:ascii="Times New Roman" w:hAnsi="Times New Roman" w:cs="Times New Roman"/>
          <w:szCs w:val="28"/>
        </w:rPr>
        <w:t>1. Утвердить Порядок</w:t>
      </w:r>
      <w:r>
        <w:rPr>
          <w:rStyle w:val="StrongEmphasis"/>
          <w:rFonts w:ascii="Times New Roman" w:hAnsi="Times New Roman" w:cs="Times New Roman"/>
          <w:szCs w:val="28"/>
        </w:rPr>
        <w:t xml:space="preserve"> </w:t>
      </w:r>
      <w:r w:rsidRPr="005F4709">
        <w:rPr>
          <w:rStyle w:val="StrongEmphasis"/>
          <w:rFonts w:ascii="Times New Roman" w:hAnsi="Times New Roman" w:cs="Times New Roman"/>
          <w:b w:val="0"/>
          <w:szCs w:val="28"/>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980A06">
        <w:rPr>
          <w:rStyle w:val="StrongEmphasis"/>
          <w:rFonts w:ascii="Times New Roman" w:hAnsi="Times New Roman" w:cs="Times New Roman"/>
          <w:b w:val="0"/>
          <w:szCs w:val="28"/>
        </w:rPr>
        <w:t>муниципального образования город Минусинск</w:t>
      </w:r>
      <w:r w:rsidRPr="005F4709">
        <w:rPr>
          <w:rStyle w:val="StrongEmphasis"/>
          <w:rFonts w:ascii="Times New Roman" w:hAnsi="Times New Roman" w:cs="Times New Roman"/>
          <w:b w:val="0"/>
          <w:szCs w:val="28"/>
        </w:rPr>
        <w:t>.</w:t>
      </w:r>
    </w:p>
    <w:p w14:paraId="697F40C3"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Опубликовать настоящее постановление на официальном сайте муниципального образования.</w:t>
      </w:r>
    </w:p>
    <w:p w14:paraId="51E46C01"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 xml:space="preserve">3. Контроль за исполнением настоящего постановления возложить на </w:t>
      </w:r>
      <w:r w:rsidR="00980A06">
        <w:rPr>
          <w:rFonts w:ascii="Times New Roman" w:hAnsi="Times New Roman" w:cs="Times New Roman"/>
          <w:szCs w:val="28"/>
        </w:rPr>
        <w:t>заместителя Главы города по оперативному управлению</w:t>
      </w:r>
      <w:r w:rsidR="009E17AD">
        <w:rPr>
          <w:rFonts w:ascii="Times New Roman" w:hAnsi="Times New Roman" w:cs="Times New Roman"/>
          <w:szCs w:val="28"/>
        </w:rPr>
        <w:t xml:space="preserve"> А.А. Маслова.</w:t>
      </w:r>
    </w:p>
    <w:p w14:paraId="4310432C"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4. Постановление вступает в силу в день, следующий за днём его официального опубликования.</w:t>
      </w:r>
    </w:p>
    <w:p w14:paraId="61EDBC89" w14:textId="77777777" w:rsidR="005F4709" w:rsidRDefault="005F4709" w:rsidP="005F4709">
      <w:pPr>
        <w:pStyle w:val="Textbody"/>
        <w:widowControl/>
        <w:ind w:firstLine="709"/>
        <w:rPr>
          <w:rFonts w:ascii="Times New Roman" w:hAnsi="Times New Roman" w:cs="Times New Roman"/>
          <w:szCs w:val="28"/>
        </w:rPr>
      </w:pPr>
    </w:p>
    <w:p w14:paraId="7866AD88"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161C2B7A" w14:textId="61FDBFBA" w:rsidR="005F4709" w:rsidRDefault="00980A06" w:rsidP="00FC476B">
      <w:pPr>
        <w:widowControl/>
        <w:suppressAutoHyphens w:val="0"/>
        <w:ind w:right="100"/>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Глава города                                     </w:t>
      </w:r>
      <w:r w:rsidR="00FC476B">
        <w:rPr>
          <w:rFonts w:ascii="Times New Roman" w:eastAsia="Times New Roman" w:hAnsi="Times New Roman" w:cs="Times New Roman"/>
          <w:kern w:val="0"/>
          <w:sz w:val="28"/>
          <w:szCs w:val="28"/>
        </w:rPr>
        <w:t xml:space="preserve">  подпись</w:t>
      </w:r>
      <w:r>
        <w:rPr>
          <w:rFonts w:ascii="Times New Roman" w:eastAsia="Times New Roman" w:hAnsi="Times New Roman" w:cs="Times New Roman"/>
          <w:kern w:val="0"/>
          <w:sz w:val="28"/>
          <w:szCs w:val="28"/>
        </w:rPr>
        <w:t xml:space="preserve">                                     Д.Н. Меркулов</w:t>
      </w:r>
    </w:p>
    <w:p w14:paraId="51BC9E8B"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4C1B0F51"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45276194"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12D74BBA"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6880D3B1"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1462530"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6B0D6DE3"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D3D9A4B"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F5520C3"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FD6B9DF"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2BA58278"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078B0300"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AFEBC76"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1990F42E"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68F43F2E"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D28C9EF"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20D7CA31"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117470BA"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B154884"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A8BCB97"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200E3F51"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5D9FC9A3"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5607496E"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098EB48"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5871FB2"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1BD7B0EE"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CAB55F4"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140D5406"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5E5D309C" w14:textId="77777777" w:rsidR="005F4709" w:rsidRDefault="005F4709"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81EC6FC"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0FC4841F"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010D532F"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73CF535"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897E8DD"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76CD6057"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3FF5E5C3" w14:textId="77777777" w:rsidR="009E17AD" w:rsidRDefault="009E17AD"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577C42EE"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55207D2D" w14:textId="77777777" w:rsidR="00980A06" w:rsidRDefault="00980A06"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5A6F0395" w14:textId="77777777" w:rsidR="00364687" w:rsidRDefault="00364687" w:rsidP="005F4709">
      <w:pPr>
        <w:widowControl/>
        <w:suppressAutoHyphens w:val="0"/>
        <w:ind w:right="100" w:firstLine="709"/>
        <w:jc w:val="right"/>
        <w:textAlignment w:val="auto"/>
        <w:rPr>
          <w:rFonts w:ascii="Times New Roman" w:eastAsia="Times New Roman" w:hAnsi="Times New Roman" w:cs="Times New Roman"/>
          <w:kern w:val="0"/>
          <w:sz w:val="28"/>
          <w:szCs w:val="28"/>
        </w:rPr>
      </w:pPr>
    </w:p>
    <w:p w14:paraId="6FE95BF8" w14:textId="77777777" w:rsidR="005F4709" w:rsidRPr="005F4709" w:rsidRDefault="005F4709" w:rsidP="005F4709">
      <w:pPr>
        <w:pStyle w:val="Textbody"/>
        <w:widowControl/>
        <w:jc w:val="right"/>
        <w:rPr>
          <w:i/>
        </w:rPr>
      </w:pPr>
      <w:r w:rsidRPr="005F4709">
        <w:rPr>
          <w:rStyle w:val="a7"/>
          <w:rFonts w:ascii="Times New Roman" w:hAnsi="Times New Roman" w:cs="Times New Roman"/>
          <w:i w:val="0"/>
          <w:szCs w:val="28"/>
        </w:rPr>
        <w:t>Приложение</w:t>
      </w:r>
      <w:r w:rsidRPr="005F4709">
        <w:rPr>
          <w:rFonts w:ascii="Times New Roman" w:hAnsi="Times New Roman" w:cs="Times New Roman"/>
          <w:i/>
          <w:szCs w:val="28"/>
        </w:rPr>
        <w:br/>
      </w:r>
      <w:r w:rsidRPr="005F4709">
        <w:rPr>
          <w:rStyle w:val="a7"/>
          <w:rFonts w:ascii="Times New Roman" w:hAnsi="Times New Roman" w:cs="Times New Roman"/>
          <w:i w:val="0"/>
          <w:szCs w:val="28"/>
        </w:rPr>
        <w:t>к постановлению администрации</w:t>
      </w:r>
    </w:p>
    <w:p w14:paraId="667A280F" w14:textId="26407A67" w:rsidR="005F4709" w:rsidRPr="005F4709" w:rsidRDefault="00980A06" w:rsidP="005F4709">
      <w:pPr>
        <w:pStyle w:val="Textbody"/>
        <w:widowControl/>
        <w:jc w:val="right"/>
        <w:rPr>
          <w:i/>
        </w:rPr>
      </w:pPr>
      <w:r>
        <w:rPr>
          <w:rStyle w:val="a7"/>
          <w:rFonts w:ascii="Times New Roman" w:hAnsi="Times New Roman" w:cs="Times New Roman"/>
          <w:i w:val="0"/>
          <w:szCs w:val="28"/>
        </w:rPr>
        <w:t>города Минусинска</w:t>
      </w:r>
      <w:r w:rsidR="005F4709" w:rsidRPr="005F4709">
        <w:rPr>
          <w:rFonts w:ascii="Times New Roman" w:hAnsi="Times New Roman" w:cs="Times New Roman"/>
          <w:i/>
          <w:szCs w:val="28"/>
        </w:rPr>
        <w:br/>
      </w:r>
      <w:r w:rsidR="005F4709" w:rsidRPr="005F4709">
        <w:rPr>
          <w:rStyle w:val="a7"/>
          <w:rFonts w:ascii="Times New Roman" w:hAnsi="Times New Roman" w:cs="Times New Roman"/>
          <w:i w:val="0"/>
          <w:szCs w:val="28"/>
        </w:rPr>
        <w:t>от</w:t>
      </w:r>
      <w:r w:rsidR="00FC476B">
        <w:rPr>
          <w:rStyle w:val="a7"/>
          <w:rFonts w:ascii="Times New Roman" w:hAnsi="Times New Roman" w:cs="Times New Roman"/>
          <w:i w:val="0"/>
          <w:szCs w:val="28"/>
        </w:rPr>
        <w:t xml:space="preserve"> 09.09.2024</w:t>
      </w:r>
      <w:r w:rsidR="005F4709" w:rsidRPr="005F4709">
        <w:rPr>
          <w:rStyle w:val="a7"/>
          <w:rFonts w:ascii="Times New Roman" w:hAnsi="Times New Roman" w:cs="Times New Roman"/>
          <w:i w:val="0"/>
          <w:szCs w:val="28"/>
        </w:rPr>
        <w:t xml:space="preserve"> № </w:t>
      </w:r>
      <w:r w:rsidR="00FC476B">
        <w:rPr>
          <w:rStyle w:val="a7"/>
          <w:rFonts w:ascii="Times New Roman" w:hAnsi="Times New Roman" w:cs="Times New Roman"/>
          <w:i w:val="0"/>
          <w:szCs w:val="28"/>
        </w:rPr>
        <w:t>АГ-1564-п</w:t>
      </w:r>
    </w:p>
    <w:p w14:paraId="775FC819" w14:textId="77777777" w:rsidR="005F4709" w:rsidRDefault="005F4709" w:rsidP="005F4709">
      <w:pPr>
        <w:pStyle w:val="Textbody"/>
        <w:widowControl/>
        <w:jc w:val="center"/>
      </w:pPr>
    </w:p>
    <w:p w14:paraId="308C6291" w14:textId="77777777" w:rsidR="005F4709" w:rsidRDefault="005F4709" w:rsidP="005F4709">
      <w:pPr>
        <w:pStyle w:val="Textbody"/>
        <w:widowControl/>
        <w:jc w:val="center"/>
      </w:pPr>
    </w:p>
    <w:p w14:paraId="14AE1558" w14:textId="77777777" w:rsidR="005F4709" w:rsidRDefault="005F4709" w:rsidP="005F4709">
      <w:pPr>
        <w:pStyle w:val="Textbody"/>
        <w:widowControl/>
        <w:jc w:val="center"/>
      </w:pPr>
      <w:r>
        <w:rPr>
          <w:rStyle w:val="StrongEmphasis"/>
          <w:rFonts w:ascii="Times New Roman" w:hAnsi="Times New Roman" w:cs="Times New Roman"/>
          <w:szCs w:val="28"/>
        </w:rPr>
        <w:t xml:space="preserve">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на территории </w:t>
      </w:r>
      <w:r w:rsidR="00980A06">
        <w:rPr>
          <w:rStyle w:val="StrongEmphasis"/>
          <w:rFonts w:ascii="Times New Roman" w:hAnsi="Times New Roman" w:cs="Times New Roman"/>
          <w:szCs w:val="28"/>
        </w:rPr>
        <w:t>муниципального образования город Минусинск</w:t>
      </w:r>
    </w:p>
    <w:p w14:paraId="36FF8B41" w14:textId="77777777" w:rsidR="005F4709" w:rsidRDefault="005F4709" w:rsidP="005F4709">
      <w:pPr>
        <w:pStyle w:val="Textbody"/>
        <w:widowControl/>
        <w:jc w:val="center"/>
      </w:pPr>
    </w:p>
    <w:p w14:paraId="048E0021" w14:textId="77777777" w:rsidR="005F4709" w:rsidRDefault="005F4709" w:rsidP="005F4709">
      <w:pPr>
        <w:pStyle w:val="Textbody"/>
        <w:widowControl/>
        <w:numPr>
          <w:ilvl w:val="0"/>
          <w:numId w:val="1"/>
        </w:numPr>
        <w:jc w:val="center"/>
      </w:pPr>
      <w:r>
        <w:rPr>
          <w:rStyle w:val="StrongEmphasis"/>
          <w:rFonts w:ascii="Times New Roman" w:hAnsi="Times New Roman" w:cs="Times New Roman"/>
          <w:szCs w:val="28"/>
        </w:rPr>
        <w:t>Общие положения</w:t>
      </w:r>
    </w:p>
    <w:p w14:paraId="56A7985A" w14:textId="77777777" w:rsidR="005F4709" w:rsidRDefault="005F4709" w:rsidP="005F4709">
      <w:pPr>
        <w:pStyle w:val="Textbody"/>
        <w:widowControl/>
        <w:ind w:left="720"/>
        <w:rPr>
          <w:rFonts w:ascii="Times New Roman" w:hAnsi="Times New Roman" w:cs="Times New Roman"/>
          <w:szCs w:val="28"/>
        </w:rPr>
      </w:pPr>
    </w:p>
    <w:p w14:paraId="768C8E88"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1. Настоящий порядок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980A06">
        <w:rPr>
          <w:rFonts w:ascii="Times New Roman" w:hAnsi="Times New Roman" w:cs="Times New Roman"/>
          <w:szCs w:val="28"/>
        </w:rPr>
        <w:t>муниципального образования город Минусинск</w:t>
      </w:r>
      <w:r>
        <w:rPr>
          <w:rFonts w:ascii="Times New Roman" w:hAnsi="Times New Roman" w:cs="Times New Roman"/>
          <w:szCs w:val="28"/>
        </w:rPr>
        <w:t xml:space="preserve"> (далее -Порядок) разработан с целью осуществления полномочий, определенных Федеральным законом от 21.12.1994 № 68-ФЗ «О защите населения и территорий от чрезвычайных ситуаций природного и техногенного характера».</w:t>
      </w:r>
    </w:p>
    <w:p w14:paraId="0944EF72"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2. В целях установления при ликвидации чрезвычайных ситуаций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980A06">
        <w:rPr>
          <w:rFonts w:ascii="Times New Roman" w:hAnsi="Times New Roman" w:cs="Times New Roman"/>
          <w:szCs w:val="28"/>
        </w:rPr>
        <w:t>муниципального образования город Минусинск</w:t>
      </w:r>
      <w:r>
        <w:rPr>
          <w:rFonts w:ascii="Times New Roman" w:hAnsi="Times New Roman" w:cs="Times New Roman"/>
          <w:szCs w:val="28"/>
        </w:rPr>
        <w:t xml:space="preserve"> создается комиссия в составе не менее трех человек, состав которой и порядок работы утверждается </w:t>
      </w:r>
      <w:r w:rsidR="00FB55C6">
        <w:rPr>
          <w:rFonts w:ascii="Times New Roman" w:hAnsi="Times New Roman" w:cs="Times New Roman"/>
          <w:szCs w:val="28"/>
        </w:rPr>
        <w:t>правовым актом  Администрации города Минусинска.</w:t>
      </w:r>
    </w:p>
    <w:p w14:paraId="34A29B97" w14:textId="77777777" w:rsidR="005F4709" w:rsidRDefault="005F4709" w:rsidP="005F4709">
      <w:pPr>
        <w:pStyle w:val="Textbody"/>
        <w:widowControl/>
        <w:rPr>
          <w:rFonts w:ascii="Times New Roman" w:hAnsi="Times New Roman" w:cs="Times New Roman"/>
          <w:szCs w:val="28"/>
        </w:rPr>
      </w:pPr>
    </w:p>
    <w:p w14:paraId="5D37CC04" w14:textId="77777777" w:rsidR="005F4709" w:rsidRDefault="005F4709" w:rsidP="005F4709">
      <w:pPr>
        <w:pStyle w:val="Textbody"/>
        <w:widowControl/>
        <w:numPr>
          <w:ilvl w:val="0"/>
          <w:numId w:val="1"/>
        </w:numPr>
        <w:jc w:val="center"/>
      </w:pPr>
      <w:r>
        <w:rPr>
          <w:rStyle w:val="StrongEmphasis"/>
          <w:rFonts w:ascii="Times New Roman" w:hAnsi="Times New Roman" w:cs="Times New Roman"/>
          <w:szCs w:val="28"/>
        </w:rPr>
        <w:t>Установление фактов проживания граждан в жилых помещениях, находящихся в зоне чрезвычайной ситуации</w:t>
      </w:r>
    </w:p>
    <w:p w14:paraId="409A9F54" w14:textId="77777777" w:rsidR="005F4709" w:rsidRDefault="005F4709" w:rsidP="005F4709">
      <w:pPr>
        <w:pStyle w:val="Textbody"/>
        <w:widowControl/>
        <w:ind w:left="720"/>
        <w:rPr>
          <w:rFonts w:ascii="Times New Roman" w:hAnsi="Times New Roman" w:cs="Times New Roman"/>
          <w:szCs w:val="28"/>
        </w:rPr>
      </w:pPr>
    </w:p>
    <w:p w14:paraId="06DF263F" w14:textId="77777777"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 xml:space="preserve">1. Факты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w:t>
      </w:r>
      <w:r w:rsidR="00BD3B3F">
        <w:rPr>
          <w:rFonts w:ascii="Times New Roman" w:hAnsi="Times New Roman" w:cs="Times New Roman"/>
          <w:szCs w:val="28"/>
        </w:rPr>
        <w:t>документов</w:t>
      </w:r>
      <w:r>
        <w:rPr>
          <w:rFonts w:ascii="Times New Roman" w:hAnsi="Times New Roman" w:cs="Times New Roman"/>
          <w:szCs w:val="28"/>
        </w:rPr>
        <w:t>:</w:t>
      </w:r>
    </w:p>
    <w:p w14:paraId="39CAF25D" w14:textId="77777777"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39C0AB75" w14:textId="77777777" w:rsidR="005F4709" w:rsidRDefault="005F4709" w:rsidP="005F4709">
      <w:pPr>
        <w:pStyle w:val="Textbody"/>
        <w:widowControl/>
        <w:ind w:firstLine="567"/>
        <w:rPr>
          <w:rFonts w:ascii="Times New Roman" w:hAnsi="Times New Roman" w:cs="Times New Roman"/>
          <w:szCs w:val="28"/>
        </w:rPr>
      </w:pPr>
      <w:r>
        <w:rPr>
          <w:rFonts w:ascii="Times New Roman" w:hAnsi="Times New Roman" w:cs="Times New Roman"/>
          <w:szCs w:val="28"/>
        </w:rPr>
        <w:lastRenderedPageBreak/>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2F7E80E5" w14:textId="77777777" w:rsidR="005F4709" w:rsidRDefault="00BD3B3F" w:rsidP="005F4709">
      <w:pPr>
        <w:pStyle w:val="Textbody"/>
        <w:widowControl/>
        <w:ind w:firstLine="567"/>
        <w:rPr>
          <w:rFonts w:ascii="Times New Roman" w:hAnsi="Times New Roman" w:cs="Times New Roman"/>
          <w:szCs w:val="28"/>
        </w:rPr>
      </w:pPr>
      <w:r>
        <w:rPr>
          <w:rFonts w:ascii="Times New Roman" w:hAnsi="Times New Roman" w:cs="Times New Roman"/>
          <w:szCs w:val="28"/>
        </w:rPr>
        <w:t xml:space="preserve"> </w:t>
      </w:r>
      <w:r w:rsidR="005F4709">
        <w:rPr>
          <w:rFonts w:ascii="Times New Roman" w:hAnsi="Times New Roman" w:cs="Times New Roman"/>
          <w:szCs w:val="28"/>
        </w:rPr>
        <w:t>в) имеется договор аренды жилого помещения, которое попало в зону чрезвычайной ситуации;</w:t>
      </w:r>
    </w:p>
    <w:p w14:paraId="23239F6B"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г) имеется договор найма жилого помещения, которое попа</w:t>
      </w:r>
      <w:r w:rsidR="00D11C4C">
        <w:rPr>
          <w:rFonts w:ascii="Times New Roman" w:hAnsi="Times New Roman" w:cs="Times New Roman"/>
          <w:szCs w:val="28"/>
        </w:rPr>
        <w:t>ло в зону чрезвычайной ситуации.</w:t>
      </w:r>
    </w:p>
    <w:p w14:paraId="28A797A0" w14:textId="77777777" w:rsidR="005F4709" w:rsidRDefault="00FB55C6" w:rsidP="005F4709">
      <w:pPr>
        <w:pStyle w:val="Textbody"/>
        <w:widowControl/>
        <w:numPr>
          <w:ilvl w:val="0"/>
          <w:numId w:val="2"/>
        </w:numPr>
        <w:ind w:left="0" w:firstLine="709"/>
        <w:rPr>
          <w:rFonts w:ascii="Times New Roman" w:hAnsi="Times New Roman" w:cs="Times New Roman"/>
          <w:szCs w:val="28"/>
        </w:rPr>
      </w:pPr>
      <w:r>
        <w:rPr>
          <w:rFonts w:ascii="Times New Roman" w:hAnsi="Times New Roman" w:cs="Times New Roman"/>
          <w:szCs w:val="28"/>
        </w:rPr>
        <w:t xml:space="preserve">Основания </w:t>
      </w:r>
      <w:r w:rsidR="005F4709">
        <w:rPr>
          <w:rFonts w:ascii="Times New Roman" w:hAnsi="Times New Roman" w:cs="Times New Roman"/>
          <w:szCs w:val="28"/>
        </w:rPr>
        <w:t xml:space="preserve">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w:t>
      </w:r>
      <w:r>
        <w:rPr>
          <w:rFonts w:ascii="Times New Roman" w:hAnsi="Times New Roman" w:cs="Times New Roman"/>
          <w:szCs w:val="28"/>
        </w:rPr>
        <w:t>правовым актом Администрации города Минусинска</w:t>
      </w:r>
      <w:r w:rsidR="005F4709">
        <w:rPr>
          <w:rFonts w:ascii="Times New Roman" w:hAnsi="Times New Roman" w:cs="Times New Roman"/>
          <w:szCs w:val="28"/>
        </w:rPr>
        <w:t xml:space="preserve"> на основании </w:t>
      </w:r>
      <w:r w:rsidR="00BD3B3F">
        <w:rPr>
          <w:rFonts w:ascii="Times New Roman" w:hAnsi="Times New Roman" w:cs="Times New Roman"/>
          <w:szCs w:val="28"/>
        </w:rPr>
        <w:t>документов</w:t>
      </w:r>
      <w:r w:rsidR="005F4709">
        <w:rPr>
          <w:rFonts w:ascii="Times New Roman" w:hAnsi="Times New Roman" w:cs="Times New Roman"/>
          <w:szCs w:val="28"/>
        </w:rPr>
        <w:t>, указанных в пункте 1 раздела 2 настоящего Порядка.</w:t>
      </w:r>
    </w:p>
    <w:p w14:paraId="4070A11A" w14:textId="77777777" w:rsidR="005F4709" w:rsidRDefault="005F4709" w:rsidP="005F4709">
      <w:pPr>
        <w:pStyle w:val="Textbody"/>
        <w:widowControl/>
        <w:numPr>
          <w:ilvl w:val="0"/>
          <w:numId w:val="2"/>
        </w:numPr>
        <w:ind w:left="0" w:firstLine="709"/>
        <w:rPr>
          <w:rFonts w:ascii="Times New Roman" w:hAnsi="Times New Roman" w:cs="Times New Roman"/>
          <w:szCs w:val="28"/>
        </w:rPr>
      </w:pPr>
      <w:r>
        <w:rPr>
          <w:rFonts w:ascii="Times New Roman" w:hAnsi="Times New Roman" w:cs="Times New Roman"/>
          <w:szCs w:val="28"/>
        </w:rPr>
        <w:t>Факты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14:paraId="3BE14354" w14:textId="77777777" w:rsidR="005F4709" w:rsidRDefault="005F4709" w:rsidP="005F4709">
      <w:pPr>
        <w:pStyle w:val="Textbody"/>
        <w:widowControl/>
        <w:ind w:left="1069"/>
        <w:rPr>
          <w:rFonts w:ascii="Times New Roman" w:hAnsi="Times New Roman" w:cs="Times New Roman"/>
          <w:szCs w:val="28"/>
        </w:rPr>
      </w:pPr>
    </w:p>
    <w:p w14:paraId="4BE0C209" w14:textId="77777777" w:rsidR="005F4709" w:rsidRDefault="005F4709" w:rsidP="005F4709">
      <w:pPr>
        <w:pStyle w:val="Textbody"/>
        <w:widowControl/>
        <w:ind w:left="1069"/>
        <w:rPr>
          <w:rFonts w:ascii="Times New Roman" w:hAnsi="Times New Roman" w:cs="Times New Roman"/>
          <w:szCs w:val="28"/>
        </w:rPr>
      </w:pPr>
    </w:p>
    <w:p w14:paraId="0880A8EB" w14:textId="77777777" w:rsidR="005F4709" w:rsidRDefault="005F4709" w:rsidP="005F4709">
      <w:pPr>
        <w:pStyle w:val="Textbody"/>
        <w:widowControl/>
        <w:numPr>
          <w:ilvl w:val="0"/>
          <w:numId w:val="1"/>
        </w:numPr>
        <w:ind w:hanging="11"/>
        <w:jc w:val="center"/>
      </w:pPr>
      <w:r>
        <w:rPr>
          <w:rStyle w:val="StrongEmphasis"/>
          <w:rFonts w:ascii="Times New Roman" w:hAnsi="Times New Roman" w:cs="Times New Roman"/>
          <w:szCs w:val="28"/>
        </w:rPr>
        <w:t>Установление фактов нарушения условий жизнедеятельности граждан в результате чрезвычайной ситуации</w:t>
      </w:r>
    </w:p>
    <w:p w14:paraId="4ADCE416" w14:textId="77777777" w:rsidR="005F4709" w:rsidRDefault="005F4709" w:rsidP="005F4709">
      <w:pPr>
        <w:pStyle w:val="Textbody"/>
        <w:widowControl/>
        <w:ind w:left="1069"/>
        <w:rPr>
          <w:rFonts w:ascii="Times New Roman" w:hAnsi="Times New Roman" w:cs="Times New Roman"/>
          <w:szCs w:val="28"/>
        </w:rPr>
      </w:pPr>
    </w:p>
    <w:p w14:paraId="1726F9FC"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1. Факты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4D50F1CB"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14:paraId="3558C9E5"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невозможность проживания граждан в жилых помещениях;</w:t>
      </w:r>
    </w:p>
    <w:p w14:paraId="2A46252B"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600CA754"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нарушение санитарно-эпидемиологического благополучия граждан.</w:t>
      </w:r>
    </w:p>
    <w:p w14:paraId="607C3102"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 xml:space="preserve">Факты нарушения условий жизнедеятельности при чрезвычайной ситуации устанавливается </w:t>
      </w:r>
      <w:r w:rsidR="00FB55C6">
        <w:rPr>
          <w:rFonts w:ascii="Times New Roman" w:hAnsi="Times New Roman" w:cs="Times New Roman"/>
          <w:szCs w:val="28"/>
        </w:rPr>
        <w:t>при наличии</w:t>
      </w:r>
      <w:r>
        <w:rPr>
          <w:rFonts w:ascii="Times New Roman" w:hAnsi="Times New Roman" w:cs="Times New Roman"/>
          <w:szCs w:val="28"/>
        </w:rPr>
        <w:t xml:space="preserve"> хотя бы одного из показателей указанных критериев, характеризующему невозможность проживания граждан в жилых помещениях.</w:t>
      </w:r>
    </w:p>
    <w:p w14:paraId="1770FE5C"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64DAC0B9"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состояние здания (помещения);</w:t>
      </w:r>
    </w:p>
    <w:p w14:paraId="372066FA"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б) состояние теплоснабжения здания (помещения);</w:t>
      </w:r>
    </w:p>
    <w:p w14:paraId="711B62A1"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состояние водоснабжения здания (помещения);</w:t>
      </w:r>
    </w:p>
    <w:p w14:paraId="42A3A436"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г) состояние электроснабжения здания (помещения).</w:t>
      </w:r>
    </w:p>
    <w:p w14:paraId="1ADF90D9"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0DC49786"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49F5961E"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14:paraId="6D8CDDB4"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5022364E"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4B8A282D"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определения наличия и состава общественного транспорта в районе проживания гражданина;</w:t>
      </w:r>
    </w:p>
    <w:p w14:paraId="0E341806"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определения возможности функционирования общественного транспорта от ближайшего к гражданину остановочного пункта.</w:t>
      </w:r>
    </w:p>
    <w:p w14:paraId="7F8A5134"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785A2C7A"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7D5A32BC" w14:textId="77777777" w:rsidR="005F4709" w:rsidRDefault="005F4709" w:rsidP="005F4709">
      <w:pPr>
        <w:pStyle w:val="Textbody"/>
        <w:widowControl/>
        <w:rPr>
          <w:rFonts w:ascii="Times New Roman" w:hAnsi="Times New Roman" w:cs="Times New Roman"/>
          <w:szCs w:val="28"/>
        </w:rPr>
      </w:pPr>
    </w:p>
    <w:p w14:paraId="08596484" w14:textId="77777777" w:rsidR="005F4709" w:rsidRDefault="005F4709" w:rsidP="005F4709">
      <w:pPr>
        <w:pStyle w:val="Textbody"/>
        <w:widowControl/>
        <w:numPr>
          <w:ilvl w:val="0"/>
          <w:numId w:val="1"/>
        </w:numPr>
        <w:jc w:val="center"/>
      </w:pPr>
      <w:r>
        <w:rPr>
          <w:rStyle w:val="StrongEmphasis"/>
          <w:rFonts w:ascii="Times New Roman" w:hAnsi="Times New Roman" w:cs="Times New Roman"/>
          <w:szCs w:val="28"/>
        </w:rPr>
        <w:t>Установление фактов утраты имущества первой необходимости гражданами в результате чрезвычайной ситуации</w:t>
      </w:r>
    </w:p>
    <w:p w14:paraId="6871C623" w14:textId="77777777" w:rsidR="005F4709" w:rsidRDefault="005F4709" w:rsidP="005F4709">
      <w:pPr>
        <w:pStyle w:val="Textbody"/>
        <w:widowControl/>
        <w:ind w:left="720"/>
        <w:rPr>
          <w:rFonts w:ascii="Times New Roman" w:hAnsi="Times New Roman" w:cs="Times New Roman"/>
          <w:szCs w:val="28"/>
        </w:rPr>
      </w:pPr>
    </w:p>
    <w:p w14:paraId="6FCB10AB"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lastRenderedPageBreak/>
        <w:t>1. Для целей настоящего Порядка в соответствии с постановлением Правительства Российской Федерации от 28.12.2019 № 1928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5C4B55CC"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предметы для хранения и приготовления пищи - холодильник, газовая плита (электроплита) и шкаф для посуды;</w:t>
      </w:r>
    </w:p>
    <w:p w14:paraId="51275FAE"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предметы мебели для приема пищи - стол и стул (табуретка);</w:t>
      </w:r>
    </w:p>
    <w:p w14:paraId="6E8E779D"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в) предметы мебели для сна - кровать (диван);</w:t>
      </w:r>
    </w:p>
    <w:p w14:paraId="6A8FC755"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г) предметы средств информирования граждан - телевизор (радио);</w:t>
      </w:r>
    </w:p>
    <w:p w14:paraId="28DEE71D"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0A551835"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2. Факты утраты имущества первой необходимости устанавливается решением комиссии исходя из следующих критериев:</w:t>
      </w:r>
    </w:p>
    <w:p w14:paraId="7D8E6678"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14:paraId="5AFDF2CB"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5B58307C" w14:textId="77777777" w:rsidR="005F4709" w:rsidRDefault="005F4709" w:rsidP="005F4709">
      <w:pPr>
        <w:pStyle w:val="Textbody"/>
        <w:widowControl/>
        <w:ind w:firstLine="709"/>
        <w:rPr>
          <w:rFonts w:ascii="Times New Roman" w:hAnsi="Times New Roman" w:cs="Times New Roman"/>
          <w:szCs w:val="28"/>
        </w:rPr>
      </w:pPr>
      <w:r>
        <w:rPr>
          <w:rFonts w:ascii="Times New Roman" w:hAnsi="Times New Roman" w:cs="Times New Roman"/>
          <w:szCs w:val="28"/>
        </w:rPr>
        <w:t>3.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6148DD9C" w14:textId="77777777" w:rsidR="00675510" w:rsidRDefault="00675510"/>
    <w:sectPr w:rsidR="00675510" w:rsidSect="00FC476B">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34FF6" w14:textId="77777777" w:rsidR="005B33C2" w:rsidRDefault="005B33C2">
      <w:r>
        <w:separator/>
      </w:r>
    </w:p>
  </w:endnote>
  <w:endnote w:type="continuationSeparator" w:id="0">
    <w:p w14:paraId="769C3AC4" w14:textId="77777777" w:rsidR="005B33C2" w:rsidRDefault="005B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PT Astra Serif">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5A06" w14:textId="77777777" w:rsidR="005B33C2" w:rsidRDefault="005B33C2">
      <w:r>
        <w:separator/>
      </w:r>
    </w:p>
  </w:footnote>
  <w:footnote w:type="continuationSeparator" w:id="0">
    <w:p w14:paraId="0C38C5A3" w14:textId="77777777" w:rsidR="005B33C2" w:rsidRDefault="005B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C6149"/>
    <w:multiLevelType w:val="multilevel"/>
    <w:tmpl w:val="11E27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636CC9"/>
    <w:multiLevelType w:val="multilevel"/>
    <w:tmpl w:val="576E931A"/>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7901027">
    <w:abstractNumId w:val="0"/>
  </w:num>
  <w:num w:numId="2" w16cid:durableId="13175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90"/>
    <w:rsid w:val="00022747"/>
    <w:rsid w:val="00061894"/>
    <w:rsid w:val="00364687"/>
    <w:rsid w:val="0050549E"/>
    <w:rsid w:val="00556D3D"/>
    <w:rsid w:val="005B33C2"/>
    <w:rsid w:val="005F4709"/>
    <w:rsid w:val="00675510"/>
    <w:rsid w:val="006F11F9"/>
    <w:rsid w:val="00844390"/>
    <w:rsid w:val="008B5E7D"/>
    <w:rsid w:val="008D1E80"/>
    <w:rsid w:val="008D4778"/>
    <w:rsid w:val="009152A0"/>
    <w:rsid w:val="00980A06"/>
    <w:rsid w:val="009E17AD"/>
    <w:rsid w:val="00A06DE5"/>
    <w:rsid w:val="00A8723D"/>
    <w:rsid w:val="00AA714A"/>
    <w:rsid w:val="00AE0805"/>
    <w:rsid w:val="00B25593"/>
    <w:rsid w:val="00BD3B3F"/>
    <w:rsid w:val="00C809AC"/>
    <w:rsid w:val="00D11C4C"/>
    <w:rsid w:val="00F720B1"/>
    <w:rsid w:val="00FB55C6"/>
    <w:rsid w:val="00FC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4F98"/>
  <w15:docId w15:val="{D7D9F9B9-7DE2-4FDA-A9A3-074F2CDB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4709"/>
    <w:pPr>
      <w:widowControl w:val="0"/>
      <w:suppressAutoHyphens/>
      <w:autoSpaceDN w:val="0"/>
      <w:spacing w:after="0" w:line="240" w:lineRule="auto"/>
      <w:textAlignment w:val="baseline"/>
    </w:pPr>
    <w:rPr>
      <w:rFonts w:ascii="Liberation Serif" w:eastAsia="Source Han Sans CN Regular" w:hAnsi="Liberation Serif" w:cs="Lohit Devanagari"/>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5F4709"/>
    <w:pPr>
      <w:jc w:val="both"/>
    </w:pPr>
    <w:rPr>
      <w:rFonts w:ascii="PT Astra Serif" w:hAnsi="PT Astra Serif"/>
      <w:sz w:val="28"/>
    </w:rPr>
  </w:style>
  <w:style w:type="paragraph" w:customStyle="1" w:styleId="Firstlineindent">
    <w:name w:val="First line indent"/>
    <w:basedOn w:val="a"/>
    <w:rsid w:val="005F4709"/>
    <w:pPr>
      <w:ind w:firstLine="709"/>
      <w:jc w:val="both"/>
    </w:pPr>
    <w:rPr>
      <w:rFonts w:ascii="PT Astra Serif" w:hAnsi="PT Astra Serif"/>
      <w:sz w:val="21"/>
    </w:rPr>
  </w:style>
  <w:style w:type="paragraph" w:styleId="a3">
    <w:name w:val="header"/>
    <w:basedOn w:val="a"/>
    <w:link w:val="a4"/>
    <w:rsid w:val="005F4709"/>
    <w:pPr>
      <w:tabs>
        <w:tab w:val="center" w:pos="4819"/>
        <w:tab w:val="right" w:pos="9638"/>
      </w:tabs>
      <w:jc w:val="center"/>
    </w:pPr>
    <w:rPr>
      <w:rFonts w:ascii="PT Astra Serif" w:hAnsi="PT Astra Serif"/>
      <w:sz w:val="21"/>
    </w:rPr>
  </w:style>
  <w:style w:type="character" w:customStyle="1" w:styleId="a4">
    <w:name w:val="Верхний колонтитул Знак"/>
    <w:basedOn w:val="a0"/>
    <w:link w:val="a3"/>
    <w:rsid w:val="005F4709"/>
    <w:rPr>
      <w:rFonts w:ascii="PT Astra Serif" w:eastAsia="Source Han Sans CN Regular" w:hAnsi="PT Astra Serif" w:cs="Lohit Devanagari"/>
      <w:kern w:val="3"/>
      <w:sz w:val="21"/>
      <w:szCs w:val="24"/>
      <w:lang w:eastAsia="ru-RU"/>
    </w:rPr>
  </w:style>
  <w:style w:type="paragraph" w:styleId="a5">
    <w:name w:val="footer"/>
    <w:basedOn w:val="a"/>
    <w:link w:val="a6"/>
    <w:rsid w:val="005F4709"/>
    <w:pPr>
      <w:tabs>
        <w:tab w:val="center" w:pos="4819"/>
        <w:tab w:val="right" w:pos="9638"/>
      </w:tabs>
      <w:jc w:val="center"/>
    </w:pPr>
    <w:rPr>
      <w:rFonts w:ascii="PT Astra Serif" w:hAnsi="PT Astra Serif"/>
      <w:sz w:val="28"/>
    </w:rPr>
  </w:style>
  <w:style w:type="character" w:customStyle="1" w:styleId="a6">
    <w:name w:val="Нижний колонтитул Знак"/>
    <w:basedOn w:val="a0"/>
    <w:link w:val="a5"/>
    <w:rsid w:val="005F4709"/>
    <w:rPr>
      <w:rFonts w:ascii="PT Astra Serif" w:eastAsia="Source Han Sans CN Regular" w:hAnsi="PT Astra Serif" w:cs="Lohit Devanagari"/>
      <w:kern w:val="3"/>
      <w:sz w:val="28"/>
      <w:szCs w:val="24"/>
      <w:lang w:eastAsia="ru-RU"/>
    </w:rPr>
  </w:style>
  <w:style w:type="character" w:styleId="a7">
    <w:name w:val="Emphasis"/>
    <w:rsid w:val="005F4709"/>
    <w:rPr>
      <w:i/>
      <w:iCs/>
    </w:rPr>
  </w:style>
  <w:style w:type="character" w:customStyle="1" w:styleId="StrongEmphasis">
    <w:name w:val="Strong Emphasis"/>
    <w:rsid w:val="005F4709"/>
    <w:rPr>
      <w:b/>
      <w:bCs/>
    </w:rPr>
  </w:style>
  <w:style w:type="paragraph" w:customStyle="1" w:styleId="a8">
    <w:basedOn w:val="a"/>
    <w:next w:val="a9"/>
    <w:link w:val="aa"/>
    <w:qFormat/>
    <w:rsid w:val="00980A06"/>
    <w:pPr>
      <w:widowControl/>
      <w:suppressAutoHyphens w:val="0"/>
      <w:autoSpaceDN/>
      <w:jc w:val="center"/>
      <w:textAlignment w:val="auto"/>
    </w:pPr>
    <w:rPr>
      <w:rFonts w:ascii="Times New Roman" w:eastAsia="Times New Roman" w:hAnsi="Times New Roman" w:cs="Times New Roman"/>
      <w:kern w:val="0"/>
      <w:sz w:val="48"/>
      <w:lang w:val="x-none" w:eastAsia="x-none"/>
    </w:rPr>
  </w:style>
  <w:style w:type="character" w:customStyle="1" w:styleId="aa">
    <w:name w:val="Название Знак"/>
    <w:link w:val="a8"/>
    <w:rsid w:val="00980A06"/>
    <w:rPr>
      <w:rFonts w:ascii="Times New Roman" w:eastAsia="Times New Roman" w:hAnsi="Times New Roman" w:cs="Times New Roman"/>
      <w:sz w:val="48"/>
      <w:szCs w:val="24"/>
      <w:lang w:val="x-none" w:eastAsia="x-none"/>
    </w:rPr>
  </w:style>
  <w:style w:type="paragraph" w:styleId="a9">
    <w:name w:val="Title"/>
    <w:basedOn w:val="a"/>
    <w:next w:val="a"/>
    <w:link w:val="ab"/>
    <w:uiPriority w:val="10"/>
    <w:qFormat/>
    <w:rsid w:val="00980A06"/>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980A06"/>
    <w:rPr>
      <w:rFonts w:asciiTheme="majorHAnsi" w:eastAsiaTheme="majorEastAsia" w:hAnsiTheme="majorHAnsi" w:cstheme="majorBidi"/>
      <w:spacing w:val="-10"/>
      <w:kern w:val="28"/>
      <w:sz w:val="56"/>
      <w:szCs w:val="56"/>
      <w:lang w:eastAsia="ru-RU"/>
    </w:rPr>
  </w:style>
  <w:style w:type="paragraph" w:styleId="ac">
    <w:name w:val="Balloon Text"/>
    <w:basedOn w:val="a"/>
    <w:link w:val="ad"/>
    <w:uiPriority w:val="99"/>
    <w:semiHidden/>
    <w:unhideWhenUsed/>
    <w:rsid w:val="009E17AD"/>
    <w:rPr>
      <w:rFonts w:ascii="Segoe UI" w:hAnsi="Segoe UI" w:cs="Segoe UI"/>
      <w:sz w:val="18"/>
      <w:szCs w:val="18"/>
    </w:rPr>
  </w:style>
  <w:style w:type="character" w:customStyle="1" w:styleId="ad">
    <w:name w:val="Текст выноски Знак"/>
    <w:basedOn w:val="a0"/>
    <w:link w:val="ac"/>
    <w:uiPriority w:val="99"/>
    <w:semiHidden/>
    <w:rsid w:val="009E17AD"/>
    <w:rPr>
      <w:rFonts w:ascii="Segoe UI" w:eastAsia="Source Han Sans CN Regular"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1725</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krsk0339</dc:creator>
  <cp:keywords/>
  <dc:description/>
  <cp:lastModifiedBy>Intel</cp:lastModifiedBy>
  <cp:revision>12</cp:revision>
  <cp:lastPrinted>2024-08-29T03:54:00Z</cp:lastPrinted>
  <dcterms:created xsi:type="dcterms:W3CDTF">2024-08-19T09:51:00Z</dcterms:created>
  <dcterms:modified xsi:type="dcterms:W3CDTF">2024-09-09T09:01:00Z</dcterms:modified>
</cp:coreProperties>
</file>