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6BBC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2A7A0761" w14:textId="77777777" w:rsidR="00D17A1C" w:rsidRDefault="00032FE2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АДМИНИСТРАЦИЯ ГОРОДА </w:t>
      </w:r>
      <w:r w:rsidR="0055704C">
        <w:rPr>
          <w:spacing w:val="20"/>
          <w:sz w:val="22"/>
        </w:rPr>
        <w:t>МИНУСИНСК</w:t>
      </w:r>
      <w:r>
        <w:rPr>
          <w:spacing w:val="20"/>
          <w:sz w:val="22"/>
        </w:rPr>
        <w:t>А</w:t>
      </w:r>
    </w:p>
    <w:p w14:paraId="2679E649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2D845464" w14:textId="77777777" w:rsidR="00D17A1C" w:rsidRDefault="00D17A1C" w:rsidP="002C3B7F">
      <w:pPr>
        <w:jc w:val="center"/>
        <w:rPr>
          <w:sz w:val="22"/>
        </w:rPr>
      </w:pPr>
    </w:p>
    <w:p w14:paraId="48A639F3" w14:textId="77777777" w:rsidR="00D17A1C" w:rsidRDefault="00D17A1C" w:rsidP="002C3B7F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2C09ECE8" w14:textId="77777777" w:rsidR="00D17A1C" w:rsidRPr="00F12553" w:rsidRDefault="00D17A1C" w:rsidP="002C3B7F">
      <w:pPr>
        <w:jc w:val="center"/>
        <w:rPr>
          <w:spacing w:val="60"/>
          <w:sz w:val="36"/>
          <w:szCs w:val="36"/>
        </w:rPr>
      </w:pPr>
    </w:p>
    <w:p w14:paraId="0320DF41" w14:textId="611B9480" w:rsidR="002D3F4F" w:rsidRDefault="00112135" w:rsidP="00112135">
      <w:pPr>
        <w:tabs>
          <w:tab w:val="left" w:pos="7431"/>
        </w:tabs>
        <w:jc w:val="both"/>
        <w:rPr>
          <w:sz w:val="28"/>
          <w:szCs w:val="28"/>
        </w:rPr>
      </w:pPr>
      <w:r>
        <w:rPr>
          <w:sz w:val="28"/>
          <w:szCs w:val="28"/>
        </w:rPr>
        <w:t>01.11.2024                                                                                             № АГ-1922-п</w:t>
      </w:r>
    </w:p>
    <w:p w14:paraId="3FBDC16C" w14:textId="77777777" w:rsidR="00112135" w:rsidRDefault="00112135" w:rsidP="00112135">
      <w:pPr>
        <w:tabs>
          <w:tab w:val="left" w:pos="7431"/>
        </w:tabs>
        <w:jc w:val="both"/>
        <w:rPr>
          <w:sz w:val="28"/>
          <w:szCs w:val="28"/>
        </w:rPr>
      </w:pPr>
    </w:p>
    <w:p w14:paraId="1F217823" w14:textId="1018030C" w:rsidR="00D17A1C" w:rsidRDefault="00D10CCB" w:rsidP="00C465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6CE9">
        <w:rPr>
          <w:sz w:val="28"/>
          <w:szCs w:val="28"/>
        </w:rPr>
        <w:t xml:space="preserve">б </w:t>
      </w:r>
      <w:r w:rsidR="004051F4">
        <w:rPr>
          <w:sz w:val="28"/>
          <w:szCs w:val="28"/>
        </w:rPr>
        <w:t>утверждении  Положения о городской межведомственной комиссии по вопросам профессиональной ориентации граждан</w:t>
      </w:r>
    </w:p>
    <w:p w14:paraId="620AA10B" w14:textId="77777777" w:rsidR="0022423F" w:rsidRDefault="0022423F" w:rsidP="0022423F">
      <w:pPr>
        <w:pStyle w:val="a9"/>
        <w:spacing w:before="0" w:after="0" w:line="276" w:lineRule="auto"/>
        <w:ind w:firstLine="709"/>
        <w:jc w:val="both"/>
        <w:rPr>
          <w:spacing w:val="-8"/>
          <w:sz w:val="28"/>
          <w:szCs w:val="28"/>
        </w:rPr>
      </w:pPr>
    </w:p>
    <w:p w14:paraId="5AD4F430" w14:textId="77777777" w:rsidR="002C2314" w:rsidRPr="004E5F5D" w:rsidRDefault="002C2314" w:rsidP="002C2314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4E5F5D">
        <w:rPr>
          <w:spacing w:val="-8"/>
          <w:sz w:val="28"/>
          <w:szCs w:val="28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</w:t>
      </w:r>
      <w:r w:rsidRPr="004E5F5D">
        <w:rPr>
          <w:sz w:val="28"/>
          <w:szCs w:val="28"/>
        </w:rPr>
        <w:t xml:space="preserve">от 19.04.1991 № 1032-1 «О занятости населения в Российской Федерации», Законом Красноярского края от 01.12.2011 № 13-6604 «О содействии занятости населения в Красноярском крае», </w:t>
      </w:r>
      <w:r w:rsidRPr="002A106D">
        <w:rPr>
          <w:sz w:val="28"/>
          <w:szCs w:val="28"/>
          <w:lang w:eastAsia="ru-RU"/>
        </w:rPr>
        <w:t>Уставом городского округа город Минусинск Красноярского края</w:t>
      </w:r>
      <w:r w:rsidRPr="004E5F5D">
        <w:rPr>
          <w:sz w:val="28"/>
          <w:szCs w:val="28"/>
        </w:rPr>
        <w:t>, в целях координации межведомственного взаимодействия</w:t>
      </w:r>
      <w:r>
        <w:rPr>
          <w:sz w:val="28"/>
          <w:szCs w:val="28"/>
        </w:rPr>
        <w:t xml:space="preserve"> </w:t>
      </w:r>
      <w:r w:rsidRPr="004E5F5D">
        <w:rPr>
          <w:sz w:val="28"/>
          <w:szCs w:val="28"/>
        </w:rPr>
        <w:t xml:space="preserve">в вопросах профессиональной ориентации, ПОСТАНОВЛЯЮ: </w:t>
      </w:r>
    </w:p>
    <w:p w14:paraId="0D06DB4D" w14:textId="1EA56F7B" w:rsidR="00D17A1C" w:rsidRDefault="00D17A1C" w:rsidP="00720EC4">
      <w:pPr>
        <w:ind w:right="-1" w:firstLine="709"/>
        <w:jc w:val="both"/>
        <w:rPr>
          <w:sz w:val="28"/>
          <w:szCs w:val="28"/>
        </w:rPr>
      </w:pPr>
      <w:r w:rsidRPr="007340D5">
        <w:rPr>
          <w:sz w:val="28"/>
          <w:szCs w:val="28"/>
        </w:rPr>
        <w:t xml:space="preserve">1. </w:t>
      </w:r>
      <w:r w:rsidR="00673233">
        <w:rPr>
          <w:sz w:val="28"/>
          <w:szCs w:val="28"/>
        </w:rPr>
        <w:t>Утвердить Положение о городской межведомственной комиссии по вопросам профессиональной ориентации граждан согласно приложению</w:t>
      </w:r>
      <w:r w:rsidR="00037CCB">
        <w:rPr>
          <w:sz w:val="28"/>
          <w:szCs w:val="28"/>
        </w:rPr>
        <w:t xml:space="preserve"> к настоящему постановлению</w:t>
      </w:r>
      <w:r w:rsidR="004051F4">
        <w:rPr>
          <w:sz w:val="28"/>
          <w:szCs w:val="28"/>
        </w:rPr>
        <w:t>.</w:t>
      </w:r>
    </w:p>
    <w:p w14:paraId="31F10A98" w14:textId="6DBB2E56" w:rsidR="004051F4" w:rsidRDefault="00673233" w:rsidP="004051F4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51F4">
        <w:rPr>
          <w:sz w:val="28"/>
          <w:szCs w:val="28"/>
        </w:rPr>
        <w:t>Признать утратившими силу постановления Администрации города Минусинска:</w:t>
      </w:r>
    </w:p>
    <w:p w14:paraId="07303B1F" w14:textId="77777777" w:rsidR="004051F4" w:rsidRDefault="004051F4" w:rsidP="004051F4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6686">
        <w:rPr>
          <w:sz w:val="28"/>
          <w:szCs w:val="28"/>
        </w:rPr>
        <w:t xml:space="preserve">от </w:t>
      </w:r>
      <w:r>
        <w:rPr>
          <w:sz w:val="28"/>
          <w:szCs w:val="28"/>
        </w:rPr>
        <w:t>16.01.2015</w:t>
      </w:r>
      <w:r w:rsidRPr="00191E7B">
        <w:rPr>
          <w:sz w:val="28"/>
          <w:szCs w:val="28"/>
        </w:rPr>
        <w:t xml:space="preserve"> № АГ-</w:t>
      </w:r>
      <w:r>
        <w:rPr>
          <w:sz w:val="28"/>
          <w:szCs w:val="28"/>
        </w:rPr>
        <w:t>44</w:t>
      </w:r>
      <w:r w:rsidRPr="00191E7B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4B7AFC">
        <w:rPr>
          <w:sz w:val="28"/>
          <w:szCs w:val="28"/>
        </w:rPr>
        <w:t>«</w:t>
      </w:r>
      <w:r>
        <w:rPr>
          <w:sz w:val="28"/>
          <w:szCs w:val="28"/>
        </w:rPr>
        <w:t>Об образовании городской межведомственной комиссии по вопросам профессиональной ориентации граждан</w:t>
      </w:r>
      <w:r w:rsidRPr="004B7AF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058B5D4" w14:textId="77777777" w:rsidR="004051F4" w:rsidRDefault="004051F4" w:rsidP="004051F4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11.12.2015 № АГ-2399-п «О внесении изменений в постановление Администрации города Минусинска от 16.01.2015 № АГ-44-п </w:t>
      </w:r>
      <w:r w:rsidRPr="004B7AFC">
        <w:rPr>
          <w:sz w:val="28"/>
          <w:szCs w:val="28"/>
        </w:rPr>
        <w:t>«</w:t>
      </w:r>
      <w:r>
        <w:rPr>
          <w:sz w:val="28"/>
          <w:szCs w:val="28"/>
        </w:rPr>
        <w:t>Об образовании городской межведомственной комиссии по вопросам профессиональной ориентации граждан»;</w:t>
      </w:r>
    </w:p>
    <w:p w14:paraId="46446E3E" w14:textId="77777777" w:rsidR="004051F4" w:rsidRDefault="004051F4" w:rsidP="004051F4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18.07.2016 № АГ-1171-п «О внесении изменений в постановление Администрации города Минусинска от 16.01.2015 № АГ-44-п </w:t>
      </w:r>
      <w:r w:rsidRPr="004B7AFC">
        <w:rPr>
          <w:sz w:val="28"/>
          <w:szCs w:val="28"/>
        </w:rPr>
        <w:t>«</w:t>
      </w:r>
      <w:r>
        <w:rPr>
          <w:sz w:val="28"/>
          <w:szCs w:val="28"/>
        </w:rPr>
        <w:t>Об образовании городской межведомственной комиссии по вопросам профессиональной ориентации граждан»;</w:t>
      </w:r>
    </w:p>
    <w:p w14:paraId="4A460D66" w14:textId="77777777" w:rsidR="004051F4" w:rsidRDefault="004051F4" w:rsidP="004051F4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12.07.2017 № АГ-1363-п «О внесении изменений в постановление Администрации города Минусинска от 16.01.2015 № АГ-44-п </w:t>
      </w:r>
      <w:r w:rsidRPr="004B7AFC">
        <w:rPr>
          <w:sz w:val="28"/>
          <w:szCs w:val="28"/>
        </w:rPr>
        <w:t>«</w:t>
      </w:r>
      <w:r>
        <w:rPr>
          <w:sz w:val="28"/>
          <w:szCs w:val="28"/>
        </w:rPr>
        <w:t>Об образовании городской межведомственной комиссии по вопросам профессиональной ориентации граждан»;</w:t>
      </w:r>
    </w:p>
    <w:p w14:paraId="7C7CE9D4" w14:textId="77777777" w:rsidR="004051F4" w:rsidRDefault="004051F4" w:rsidP="004051F4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14.03.2022 № АГ-406-п «О внесении изменений в постановление Администрации города Минусинска от 12.07.2017 № АГ-1363-п </w:t>
      </w:r>
      <w:r w:rsidRPr="004B7AFC">
        <w:rPr>
          <w:sz w:val="28"/>
          <w:szCs w:val="28"/>
        </w:rPr>
        <w:t>«</w:t>
      </w:r>
      <w:r>
        <w:rPr>
          <w:sz w:val="28"/>
          <w:szCs w:val="28"/>
        </w:rPr>
        <w:t>Об образовании городской межведомственной комиссии по вопросам профессиональной ориентации граждан»;</w:t>
      </w:r>
    </w:p>
    <w:p w14:paraId="5F2359CF" w14:textId="77777777" w:rsidR="004051F4" w:rsidRDefault="004051F4" w:rsidP="004051F4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20.12.2023 № АГ-2571-п «О внесении изменений в постановление Администрации города Минусинска от 12.07.2017 № АГ-1363-п </w:t>
      </w:r>
      <w:r w:rsidRPr="004B7AFC">
        <w:rPr>
          <w:sz w:val="28"/>
          <w:szCs w:val="28"/>
        </w:rPr>
        <w:t>«</w:t>
      </w:r>
      <w:r>
        <w:rPr>
          <w:sz w:val="28"/>
          <w:szCs w:val="28"/>
        </w:rPr>
        <w:t>Об образовании городской межведомственной комиссии по вопросам профессиональной ориентации граждан»;</w:t>
      </w:r>
    </w:p>
    <w:p w14:paraId="6A393456" w14:textId="77777777" w:rsidR="004051F4" w:rsidRDefault="004051F4" w:rsidP="004051F4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11.07.2024 № АГ-1255-п «О внесении изменений в постановление Администрации города Минусинска от 12.07.2017 № АГ-1363-п </w:t>
      </w:r>
      <w:r w:rsidRPr="004B7AFC">
        <w:rPr>
          <w:sz w:val="28"/>
          <w:szCs w:val="28"/>
        </w:rPr>
        <w:t>«</w:t>
      </w:r>
      <w:r>
        <w:rPr>
          <w:sz w:val="28"/>
          <w:szCs w:val="28"/>
        </w:rPr>
        <w:t>Об образовании городской межведомственной комиссии по вопросам профессиональной ориентации граждан».</w:t>
      </w:r>
    </w:p>
    <w:p w14:paraId="13E2F554" w14:textId="37FD7FFF" w:rsidR="00BA1D46" w:rsidRDefault="00472D06" w:rsidP="004051F4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51F4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04EA4FF1" w14:textId="6FBEBA59" w:rsidR="00472D06" w:rsidRDefault="00472D06" w:rsidP="00720E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051F4">
        <w:rPr>
          <w:sz w:val="28"/>
          <w:szCs w:val="28"/>
        </w:rPr>
        <w:t>Контроль за выполнением постановления возложить на заместителя Главы города по социальным вопросам Чащину В.Н.</w:t>
      </w:r>
    </w:p>
    <w:p w14:paraId="2C097B69" w14:textId="2255A9A2" w:rsidR="00D17A1C" w:rsidRDefault="00BA1D46" w:rsidP="00720E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A1C">
        <w:rPr>
          <w:sz w:val="28"/>
          <w:szCs w:val="28"/>
        </w:rPr>
        <w:t xml:space="preserve">. </w:t>
      </w:r>
      <w:r w:rsidR="004051F4">
        <w:rPr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14:paraId="1A5740F9" w14:textId="77777777" w:rsidR="005C63AE" w:rsidRDefault="005C63AE" w:rsidP="00A2758B">
      <w:pPr>
        <w:ind w:right="-1" w:firstLine="567"/>
        <w:jc w:val="both"/>
        <w:rPr>
          <w:sz w:val="28"/>
          <w:szCs w:val="28"/>
        </w:rPr>
      </w:pPr>
    </w:p>
    <w:p w14:paraId="4980AA37" w14:textId="77777777" w:rsidR="004051F4" w:rsidRDefault="004051F4" w:rsidP="00A2758B">
      <w:pPr>
        <w:ind w:right="-1" w:firstLine="567"/>
        <w:jc w:val="both"/>
        <w:rPr>
          <w:sz w:val="28"/>
          <w:szCs w:val="28"/>
        </w:rPr>
      </w:pPr>
    </w:p>
    <w:p w14:paraId="20646188" w14:textId="461B9493" w:rsidR="00D17A1C" w:rsidRPr="008745E7" w:rsidRDefault="00F72C7C" w:rsidP="00F125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007B4">
        <w:rPr>
          <w:sz w:val="28"/>
          <w:szCs w:val="28"/>
        </w:rPr>
        <w:t>а</w:t>
      </w:r>
      <w:r w:rsidR="00C465BF">
        <w:rPr>
          <w:sz w:val="28"/>
          <w:szCs w:val="28"/>
        </w:rPr>
        <w:t xml:space="preserve"> города</w:t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B65BCE">
        <w:rPr>
          <w:sz w:val="28"/>
          <w:szCs w:val="28"/>
        </w:rPr>
        <w:t xml:space="preserve">  </w:t>
      </w:r>
      <w:r w:rsidR="00112135">
        <w:rPr>
          <w:sz w:val="28"/>
          <w:szCs w:val="28"/>
        </w:rPr>
        <w:t>подпись</w:t>
      </w:r>
      <w:r w:rsidR="00367771">
        <w:rPr>
          <w:sz w:val="28"/>
          <w:szCs w:val="28"/>
        </w:rPr>
        <w:t xml:space="preserve">                            </w:t>
      </w:r>
      <w:r w:rsidR="006007B4">
        <w:rPr>
          <w:sz w:val="28"/>
          <w:szCs w:val="28"/>
        </w:rPr>
        <w:t xml:space="preserve">  </w:t>
      </w:r>
      <w:r w:rsidR="00673233">
        <w:rPr>
          <w:sz w:val="28"/>
          <w:szCs w:val="28"/>
        </w:rPr>
        <w:t xml:space="preserve">   </w:t>
      </w:r>
      <w:r w:rsidR="006007B4">
        <w:rPr>
          <w:sz w:val="28"/>
          <w:szCs w:val="28"/>
        </w:rPr>
        <w:t xml:space="preserve">   </w:t>
      </w:r>
      <w:r w:rsidR="00673233">
        <w:rPr>
          <w:sz w:val="28"/>
          <w:szCs w:val="28"/>
        </w:rPr>
        <w:t>Д.Н. Меркулов</w:t>
      </w:r>
    </w:p>
    <w:p w14:paraId="45FE666A" w14:textId="77777777" w:rsidR="00191E7B" w:rsidRDefault="00673233" w:rsidP="00F12553">
      <w:pPr>
        <w:shd w:val="clear" w:color="auto" w:fill="FFFFFF"/>
        <w:ind w:left="5103" w:right="-87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BABB956" w14:textId="77777777" w:rsidR="005308F6" w:rsidRDefault="005308F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15F2075D" w14:textId="77777777" w:rsidR="002E7513" w:rsidRDefault="002E751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1113C94" w14:textId="77777777" w:rsidR="002E7513" w:rsidRDefault="002E751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D4D9950" w14:textId="77777777" w:rsidR="00673233" w:rsidRDefault="0067323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74FF5798" w14:textId="77777777" w:rsidR="00673233" w:rsidRDefault="0067323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2D05D25" w14:textId="77777777" w:rsidR="00673233" w:rsidRDefault="0067323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E91F424" w14:textId="77777777" w:rsidR="00673233" w:rsidRDefault="0067323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104FB631" w14:textId="77777777" w:rsidR="00326CE9" w:rsidRDefault="00326CE9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5D0D2741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5CA7BDF5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2A2F3593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70270C82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2517DBB4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1F544143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7E587C01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239A3C4F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6F08659C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302EF361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143BA4AF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4F299C40" w14:textId="77777777" w:rsidR="00BA1D46" w:rsidRDefault="00BA1D4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A5C1274" w14:textId="77777777" w:rsidR="002E7513" w:rsidRDefault="002E7513" w:rsidP="00764B6C">
      <w:pPr>
        <w:rPr>
          <w:sz w:val="28"/>
          <w:szCs w:val="28"/>
        </w:rPr>
      </w:pPr>
    </w:p>
    <w:p w14:paraId="1CBB9F7B" w14:textId="77777777" w:rsidR="004051F4" w:rsidRDefault="004051F4" w:rsidP="00764B6C">
      <w:pPr>
        <w:rPr>
          <w:sz w:val="28"/>
          <w:szCs w:val="28"/>
        </w:rPr>
      </w:pPr>
    </w:p>
    <w:p w14:paraId="4B884BE4" w14:textId="77777777" w:rsidR="004051F4" w:rsidRDefault="004051F4" w:rsidP="00764B6C">
      <w:pPr>
        <w:rPr>
          <w:sz w:val="28"/>
          <w:szCs w:val="28"/>
        </w:rPr>
      </w:pPr>
    </w:p>
    <w:p w14:paraId="093C9F65" w14:textId="77777777" w:rsidR="00764B6C" w:rsidRDefault="00764B6C" w:rsidP="00764B6C">
      <w:pPr>
        <w:rPr>
          <w:sz w:val="28"/>
          <w:szCs w:val="28"/>
        </w:rPr>
      </w:pPr>
    </w:p>
    <w:p w14:paraId="75BBA275" w14:textId="77777777" w:rsidR="00764B6C" w:rsidRDefault="00764B6C" w:rsidP="00764B6C">
      <w:pPr>
        <w:rPr>
          <w:sz w:val="28"/>
          <w:szCs w:val="28"/>
        </w:rPr>
      </w:pPr>
    </w:p>
    <w:p w14:paraId="0B6F2084" w14:textId="409D8F4F" w:rsidR="00135E41" w:rsidRDefault="00B32F9F" w:rsidP="002C23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p w14:paraId="794FF372" w14:textId="0AE0CBFF" w:rsidR="00503DA5" w:rsidRPr="006A3C34" w:rsidRDefault="00503DA5" w:rsidP="00503DA5">
      <w:pPr>
        <w:pStyle w:val="31"/>
        <w:ind w:left="4820"/>
        <w:rPr>
          <w:sz w:val="28"/>
          <w:szCs w:val="28"/>
        </w:rPr>
      </w:pPr>
      <w:r w:rsidRPr="006A3C3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6A3C34">
        <w:rPr>
          <w:sz w:val="28"/>
          <w:szCs w:val="28"/>
        </w:rPr>
        <w:t xml:space="preserve">    к     постановлению Администрации города  Минусинска              от</w:t>
      </w:r>
      <w:r w:rsidR="00112135">
        <w:rPr>
          <w:sz w:val="28"/>
          <w:szCs w:val="28"/>
          <w:lang w:val="ru-RU"/>
        </w:rPr>
        <w:t xml:space="preserve"> </w:t>
      </w:r>
      <w:r w:rsidRPr="006A3C34">
        <w:rPr>
          <w:sz w:val="28"/>
          <w:szCs w:val="28"/>
        </w:rPr>
        <w:t xml:space="preserve"> </w:t>
      </w:r>
      <w:r w:rsidR="00112135">
        <w:rPr>
          <w:sz w:val="28"/>
          <w:szCs w:val="28"/>
          <w:lang w:val="ru-RU"/>
        </w:rPr>
        <w:t>01.11.2024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  АГ-</w:t>
      </w:r>
      <w:r w:rsidR="00112135">
        <w:rPr>
          <w:sz w:val="28"/>
          <w:szCs w:val="28"/>
          <w:lang w:val="ru-RU"/>
        </w:rPr>
        <w:t>1922</w:t>
      </w:r>
      <w:r>
        <w:rPr>
          <w:sz w:val="28"/>
          <w:szCs w:val="28"/>
        </w:rPr>
        <w:t>-п</w:t>
      </w:r>
    </w:p>
    <w:p w14:paraId="0B3B5594" w14:textId="77777777" w:rsidR="00503DA5" w:rsidRDefault="00503DA5" w:rsidP="00503DA5">
      <w:pPr>
        <w:widowControl w:val="0"/>
        <w:jc w:val="center"/>
        <w:rPr>
          <w:sz w:val="28"/>
          <w:szCs w:val="28"/>
        </w:rPr>
      </w:pPr>
    </w:p>
    <w:p w14:paraId="7E4EB74C" w14:textId="77777777" w:rsidR="00503DA5" w:rsidRPr="00942805" w:rsidRDefault="00503DA5" w:rsidP="00503DA5">
      <w:pPr>
        <w:widowControl w:val="0"/>
        <w:jc w:val="center"/>
        <w:rPr>
          <w:sz w:val="28"/>
          <w:szCs w:val="28"/>
        </w:rPr>
      </w:pPr>
      <w:r w:rsidRPr="00942805">
        <w:rPr>
          <w:sz w:val="28"/>
          <w:szCs w:val="28"/>
        </w:rPr>
        <w:t>ПОЛОЖЕНИЕ</w:t>
      </w:r>
    </w:p>
    <w:p w14:paraId="2CDAE914" w14:textId="77777777" w:rsidR="00503DA5" w:rsidRDefault="00503DA5" w:rsidP="00503DA5">
      <w:pPr>
        <w:tabs>
          <w:tab w:val="left" w:pos="0"/>
        </w:tabs>
        <w:ind w:right="-2"/>
        <w:jc w:val="center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о</w:t>
      </w:r>
      <w:r w:rsidRPr="00942805">
        <w:rPr>
          <w:sz w:val="28"/>
          <w:szCs w:val="28"/>
        </w:rPr>
        <w:t xml:space="preserve"> городской межведомственн</w:t>
      </w:r>
      <w:r>
        <w:rPr>
          <w:sz w:val="28"/>
          <w:szCs w:val="28"/>
        </w:rPr>
        <w:t>ой</w:t>
      </w:r>
      <w:r w:rsidRPr="0094280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42805">
        <w:rPr>
          <w:sz w:val="28"/>
          <w:szCs w:val="28"/>
        </w:rPr>
        <w:t xml:space="preserve"> по </w:t>
      </w:r>
      <w:r w:rsidRPr="009A3AFE">
        <w:rPr>
          <w:rFonts w:ascii="Times New Roman CYR" w:hAnsi="Times New Roman CYR"/>
          <w:sz w:val="28"/>
          <w:szCs w:val="28"/>
        </w:rPr>
        <w:t>вопросам</w:t>
      </w:r>
    </w:p>
    <w:p w14:paraId="652C7184" w14:textId="77777777" w:rsidR="00503DA5" w:rsidRPr="009A3AFE" w:rsidRDefault="00503DA5" w:rsidP="00503DA5">
      <w:pPr>
        <w:tabs>
          <w:tab w:val="left" w:pos="0"/>
        </w:tabs>
        <w:ind w:right="-2"/>
        <w:jc w:val="center"/>
        <w:rPr>
          <w:rFonts w:ascii="Times New Roman CYR" w:hAnsi="Times New Roman CYR"/>
          <w:sz w:val="28"/>
          <w:szCs w:val="28"/>
        </w:rPr>
      </w:pPr>
      <w:r w:rsidRPr="009A3AFE">
        <w:rPr>
          <w:rFonts w:ascii="Times New Roman CYR" w:hAnsi="Times New Roman CYR"/>
          <w:sz w:val="28"/>
          <w:szCs w:val="28"/>
        </w:rPr>
        <w:t>профессиональной ориентации граждан</w:t>
      </w:r>
    </w:p>
    <w:p w14:paraId="750BB934" w14:textId="77777777" w:rsidR="00503DA5" w:rsidRDefault="00503DA5" w:rsidP="00503DA5">
      <w:pPr>
        <w:widowControl w:val="0"/>
        <w:jc w:val="center"/>
        <w:rPr>
          <w:sz w:val="28"/>
          <w:szCs w:val="28"/>
        </w:rPr>
      </w:pPr>
    </w:p>
    <w:p w14:paraId="5DCD0171" w14:textId="77777777" w:rsidR="00503DA5" w:rsidRPr="00325040" w:rsidRDefault="00503DA5" w:rsidP="00503DA5">
      <w:pPr>
        <w:shd w:val="clear" w:color="auto" w:fill="FFFFFF"/>
        <w:spacing w:before="100" w:beforeAutospacing="1" w:after="150" w:line="300" w:lineRule="atLeast"/>
        <w:ind w:firstLine="567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1</w:t>
      </w:r>
      <w:r w:rsidRPr="00325040">
        <w:rPr>
          <w:rFonts w:ascii="Times New Roman CYR" w:hAnsi="Times New Roman CYR"/>
          <w:sz w:val="28"/>
          <w:szCs w:val="28"/>
        </w:rPr>
        <w:t>.  Общие положения</w:t>
      </w:r>
    </w:p>
    <w:p w14:paraId="1CBD2824" w14:textId="77777777" w:rsidR="00503DA5" w:rsidRPr="00325040" w:rsidRDefault="00503DA5" w:rsidP="002C2314">
      <w:pPr>
        <w:shd w:val="clear" w:color="auto" w:fill="FFFFFF"/>
        <w:spacing w:line="300" w:lineRule="atLeast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325040">
        <w:rPr>
          <w:rFonts w:ascii="Times New Roman CYR" w:hAnsi="Times New Roman CYR"/>
          <w:sz w:val="28"/>
          <w:szCs w:val="28"/>
        </w:rPr>
        <w:t xml:space="preserve">1.1. </w:t>
      </w:r>
      <w:r w:rsidR="00764B6C">
        <w:rPr>
          <w:rFonts w:ascii="Times New Roman CYR" w:hAnsi="Times New Roman CYR"/>
          <w:sz w:val="28"/>
          <w:szCs w:val="28"/>
        </w:rPr>
        <w:t xml:space="preserve">Городская </w:t>
      </w:r>
      <w:r w:rsidRPr="00325040">
        <w:rPr>
          <w:rFonts w:ascii="Times New Roman CYR" w:hAnsi="Times New Roman CYR"/>
          <w:sz w:val="28"/>
          <w:szCs w:val="28"/>
        </w:rPr>
        <w:t>межведомственная комиссия по</w:t>
      </w:r>
      <w:r>
        <w:rPr>
          <w:rFonts w:ascii="Times New Roman CYR" w:hAnsi="Times New Roman CYR"/>
          <w:sz w:val="28"/>
          <w:szCs w:val="28"/>
        </w:rPr>
        <w:t xml:space="preserve"> вопросам</w:t>
      </w:r>
      <w:r w:rsidRPr="00325040">
        <w:rPr>
          <w:rFonts w:ascii="Times New Roman CYR" w:hAnsi="Times New Roman CYR"/>
          <w:sz w:val="28"/>
          <w:szCs w:val="28"/>
        </w:rPr>
        <w:t xml:space="preserve"> профессиональной ориентации </w:t>
      </w:r>
      <w:r>
        <w:rPr>
          <w:rFonts w:ascii="Times New Roman CYR" w:hAnsi="Times New Roman CYR"/>
          <w:sz w:val="28"/>
          <w:szCs w:val="28"/>
        </w:rPr>
        <w:t xml:space="preserve">граждан </w:t>
      </w:r>
      <w:r w:rsidRPr="009165B1">
        <w:rPr>
          <w:sz w:val="28"/>
          <w:szCs w:val="28"/>
        </w:rPr>
        <w:t xml:space="preserve">(далее – Комиссия) </w:t>
      </w:r>
      <w:r w:rsidRPr="00325040">
        <w:rPr>
          <w:rFonts w:ascii="Times New Roman CYR" w:hAnsi="Times New Roman CYR"/>
          <w:sz w:val="28"/>
          <w:szCs w:val="28"/>
        </w:rPr>
        <w:t xml:space="preserve">создана в целях проведения единой политики профессиональной ориентации населения в </w:t>
      </w:r>
      <w:r>
        <w:rPr>
          <w:rFonts w:ascii="Times New Roman CYR" w:hAnsi="Times New Roman CYR"/>
          <w:sz w:val="28"/>
          <w:szCs w:val="28"/>
        </w:rPr>
        <w:t xml:space="preserve">городе </w:t>
      </w:r>
      <w:r w:rsidRPr="00325040">
        <w:rPr>
          <w:rFonts w:ascii="Times New Roman CYR" w:hAnsi="Times New Roman CYR"/>
          <w:sz w:val="28"/>
          <w:szCs w:val="28"/>
        </w:rPr>
        <w:t>и для осуществления действенной координации деятельности органов местного самоуправления и других структур в области профессиональной ориентации и психологической поддержки населения.</w:t>
      </w:r>
    </w:p>
    <w:p w14:paraId="1FB9A99F" w14:textId="77777777" w:rsidR="00503DA5" w:rsidRPr="00DE1E66" w:rsidRDefault="00503DA5" w:rsidP="002C2314">
      <w:pPr>
        <w:shd w:val="clear" w:color="auto" w:fill="FFFFFF"/>
        <w:spacing w:line="300" w:lineRule="atLeast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325040">
        <w:rPr>
          <w:rFonts w:ascii="Times New Roman CYR" w:hAnsi="Times New Roman CYR"/>
          <w:sz w:val="28"/>
          <w:szCs w:val="28"/>
        </w:rPr>
        <w:t xml:space="preserve">1.2.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325040">
        <w:rPr>
          <w:rFonts w:ascii="Times New Roman CYR" w:hAnsi="Times New Roman CYR"/>
          <w:sz w:val="28"/>
          <w:szCs w:val="28"/>
        </w:rPr>
        <w:t>Комиссия формируется в составе председателя, его заместител</w:t>
      </w:r>
      <w:r>
        <w:rPr>
          <w:rFonts w:ascii="Times New Roman CYR" w:hAnsi="Times New Roman CYR"/>
          <w:sz w:val="28"/>
          <w:szCs w:val="28"/>
        </w:rPr>
        <w:t xml:space="preserve">я </w:t>
      </w:r>
      <w:r w:rsidRPr="00325040">
        <w:rPr>
          <w:rFonts w:ascii="Times New Roman CYR" w:hAnsi="Times New Roman CYR"/>
          <w:sz w:val="28"/>
          <w:szCs w:val="28"/>
        </w:rPr>
        <w:t>и других членов комиссии из числа представителей органов местного самоуправления, КГБ</w:t>
      </w:r>
      <w:r w:rsidR="00764B6C">
        <w:rPr>
          <w:rFonts w:ascii="Times New Roman CYR" w:hAnsi="Times New Roman CYR"/>
          <w:sz w:val="28"/>
          <w:szCs w:val="28"/>
        </w:rPr>
        <w:t xml:space="preserve">У «Центр занятости населения», </w:t>
      </w:r>
      <w:r w:rsidRPr="00325040">
        <w:rPr>
          <w:rFonts w:ascii="Times New Roman CYR" w:hAnsi="Times New Roman CYR"/>
          <w:sz w:val="28"/>
          <w:szCs w:val="28"/>
        </w:rPr>
        <w:t>Координационного С</w:t>
      </w:r>
      <w:r w:rsidR="00764B6C">
        <w:rPr>
          <w:rFonts w:ascii="Times New Roman CYR" w:hAnsi="Times New Roman CYR"/>
          <w:sz w:val="28"/>
          <w:szCs w:val="28"/>
        </w:rPr>
        <w:t xml:space="preserve">овета профсоюзных организаций, </w:t>
      </w:r>
      <w:r w:rsidRPr="00DE0CE3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</w:t>
      </w:r>
      <w:r w:rsidRPr="00DE0CE3">
        <w:rPr>
          <w:sz w:val="28"/>
          <w:szCs w:val="28"/>
        </w:rPr>
        <w:t>и иных заинтересованных организаций</w:t>
      </w:r>
      <w:r>
        <w:rPr>
          <w:rFonts w:ascii="Times New Roman CYR" w:hAnsi="Times New Roman CYR"/>
          <w:sz w:val="28"/>
          <w:szCs w:val="28"/>
        </w:rPr>
        <w:t>.</w:t>
      </w:r>
    </w:p>
    <w:p w14:paraId="30AD099C" w14:textId="39D756DF" w:rsidR="00503DA5" w:rsidRPr="006E23B9" w:rsidRDefault="00503DA5" w:rsidP="002C2314">
      <w:pPr>
        <w:widowControl w:val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6E23B9">
        <w:rPr>
          <w:rFonts w:ascii="Times New Roman CYR" w:hAnsi="Times New Roman CYR"/>
          <w:sz w:val="28"/>
          <w:szCs w:val="28"/>
        </w:rPr>
        <w:t>1.3. Руководство деятельностью Комиссии осуществляет председатель Комиссии. Председателем Комиссии является</w:t>
      </w:r>
      <w:r w:rsidRPr="006E23B9">
        <w:rPr>
          <w:sz w:val="28"/>
          <w:szCs w:val="28"/>
        </w:rPr>
        <w:t xml:space="preserve"> </w:t>
      </w:r>
      <w:r w:rsidRPr="00F7613A">
        <w:rPr>
          <w:sz w:val="28"/>
          <w:szCs w:val="28"/>
        </w:rPr>
        <w:t xml:space="preserve">заместитель Главы </w:t>
      </w:r>
      <w:r w:rsidR="00C519AB">
        <w:rPr>
          <w:sz w:val="28"/>
          <w:szCs w:val="28"/>
        </w:rPr>
        <w:t xml:space="preserve">города </w:t>
      </w:r>
      <w:r w:rsidRPr="00F7613A">
        <w:rPr>
          <w:sz w:val="28"/>
          <w:szCs w:val="28"/>
        </w:rPr>
        <w:t xml:space="preserve">по </w:t>
      </w:r>
      <w:r>
        <w:rPr>
          <w:sz w:val="28"/>
          <w:szCs w:val="28"/>
        </w:rPr>
        <w:t>социальным вопросам</w:t>
      </w:r>
      <w:r w:rsidRPr="006E23B9">
        <w:rPr>
          <w:rFonts w:ascii="Times New Roman CYR" w:hAnsi="Times New Roman CYR"/>
          <w:sz w:val="28"/>
          <w:szCs w:val="28"/>
        </w:rPr>
        <w:t>.</w:t>
      </w:r>
    </w:p>
    <w:p w14:paraId="79567F22" w14:textId="77777777" w:rsidR="00503DA5" w:rsidRPr="000537AB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Председатель Комиссии</w:t>
      </w:r>
      <w:r w:rsidRPr="000537AB">
        <w:rPr>
          <w:sz w:val="28"/>
          <w:szCs w:val="28"/>
        </w:rPr>
        <w:t>:</w:t>
      </w:r>
    </w:p>
    <w:p w14:paraId="065836EA" w14:textId="77777777" w:rsidR="00503DA5" w:rsidRPr="000537AB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 </w:t>
      </w:r>
      <w:r w:rsidRPr="000537AB">
        <w:rPr>
          <w:sz w:val="28"/>
          <w:szCs w:val="28"/>
        </w:rPr>
        <w:t>работ</w:t>
      </w:r>
      <w:r>
        <w:rPr>
          <w:sz w:val="28"/>
          <w:szCs w:val="28"/>
        </w:rPr>
        <w:t>ой</w:t>
      </w:r>
      <w:r w:rsidRPr="000537AB">
        <w:rPr>
          <w:sz w:val="28"/>
          <w:szCs w:val="28"/>
        </w:rPr>
        <w:t xml:space="preserve"> Комиссии;</w:t>
      </w:r>
    </w:p>
    <w:p w14:paraId="013F505B" w14:textId="77777777" w:rsidR="00503DA5" w:rsidRPr="006F10AA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 w:rsidRPr="000537AB">
        <w:rPr>
          <w:sz w:val="28"/>
          <w:szCs w:val="28"/>
        </w:rPr>
        <w:t>организует и планир</w:t>
      </w:r>
      <w:r>
        <w:rPr>
          <w:sz w:val="28"/>
          <w:szCs w:val="28"/>
        </w:rPr>
        <w:t>ует</w:t>
      </w:r>
      <w:r w:rsidRPr="000537AB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0537AB">
        <w:rPr>
          <w:sz w:val="28"/>
          <w:szCs w:val="28"/>
        </w:rPr>
        <w:t xml:space="preserve"> </w:t>
      </w:r>
      <w:r w:rsidRPr="006F10AA">
        <w:rPr>
          <w:sz w:val="28"/>
          <w:szCs w:val="28"/>
        </w:rPr>
        <w:t>Комиссии;</w:t>
      </w:r>
    </w:p>
    <w:p w14:paraId="74FA6003" w14:textId="77777777" w:rsidR="00503DA5" w:rsidRDefault="00503DA5" w:rsidP="002C2314">
      <w:pPr>
        <w:widowControl w:val="0"/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ведет заседания Комиссии;</w:t>
      </w:r>
    </w:p>
    <w:p w14:paraId="444252B2" w14:textId="77777777" w:rsidR="00503DA5" w:rsidRPr="006F10AA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 w:rsidRPr="006F10AA">
        <w:rPr>
          <w:sz w:val="28"/>
          <w:szCs w:val="28"/>
        </w:rPr>
        <w:t>подписывает протоколы заседаний Комиссии.</w:t>
      </w:r>
    </w:p>
    <w:p w14:paraId="3F6B4291" w14:textId="77777777" w:rsidR="00503DA5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Секретарь Комиссии:</w:t>
      </w:r>
    </w:p>
    <w:p w14:paraId="10E58E98" w14:textId="77777777" w:rsidR="00503DA5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</w:t>
      </w:r>
      <w:r w:rsidRPr="006F10AA">
        <w:rPr>
          <w:sz w:val="28"/>
          <w:szCs w:val="28"/>
        </w:rPr>
        <w:t>протоколы заседаний Комиссии</w:t>
      </w:r>
      <w:r>
        <w:rPr>
          <w:sz w:val="28"/>
          <w:szCs w:val="28"/>
        </w:rPr>
        <w:t>;</w:t>
      </w:r>
    </w:p>
    <w:p w14:paraId="519C0F7F" w14:textId="77777777" w:rsidR="00503DA5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документооборот;</w:t>
      </w:r>
    </w:p>
    <w:p w14:paraId="6B0B5067" w14:textId="77777777" w:rsidR="00503DA5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 </w:t>
      </w:r>
      <w:r w:rsidRPr="006F10AA">
        <w:rPr>
          <w:sz w:val="28"/>
          <w:szCs w:val="28"/>
        </w:rPr>
        <w:t>протоколы заседаний Комиссии</w:t>
      </w:r>
      <w:r>
        <w:rPr>
          <w:sz w:val="28"/>
          <w:szCs w:val="28"/>
        </w:rPr>
        <w:t>.</w:t>
      </w:r>
    </w:p>
    <w:p w14:paraId="2C187462" w14:textId="77777777" w:rsidR="00503DA5" w:rsidRPr="006E5CE1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6E5CE1">
        <w:rPr>
          <w:sz w:val="28"/>
          <w:szCs w:val="28"/>
        </w:rPr>
        <w:t xml:space="preserve"> Комиссия осуществляет свою деятельность в соответствии с планом работы, который принимается на заседании </w:t>
      </w:r>
      <w:r>
        <w:rPr>
          <w:sz w:val="28"/>
          <w:szCs w:val="28"/>
        </w:rPr>
        <w:t>К</w:t>
      </w:r>
      <w:r w:rsidRPr="006E5CE1">
        <w:rPr>
          <w:sz w:val="28"/>
          <w:szCs w:val="28"/>
        </w:rPr>
        <w:t xml:space="preserve">омиссии и утверждается </w:t>
      </w:r>
      <w:r>
        <w:rPr>
          <w:sz w:val="28"/>
          <w:szCs w:val="28"/>
        </w:rPr>
        <w:br/>
      </w:r>
      <w:r w:rsidRPr="006E5CE1">
        <w:rPr>
          <w:sz w:val="28"/>
          <w:szCs w:val="28"/>
        </w:rPr>
        <w:t>ее председателем.</w:t>
      </w:r>
    </w:p>
    <w:p w14:paraId="41359BE8" w14:textId="77777777" w:rsidR="00503DA5" w:rsidRPr="006E5CE1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 w:rsidRPr="006E5CE1">
        <w:rPr>
          <w:sz w:val="28"/>
          <w:szCs w:val="28"/>
        </w:rPr>
        <w:t xml:space="preserve">Заседания Комиссии проводятся по мере необходимости, но не реже </w:t>
      </w:r>
      <w:r>
        <w:rPr>
          <w:sz w:val="28"/>
          <w:szCs w:val="28"/>
        </w:rPr>
        <w:br/>
      </w:r>
      <w:r w:rsidR="00764B6C">
        <w:rPr>
          <w:sz w:val="28"/>
          <w:szCs w:val="28"/>
        </w:rPr>
        <w:t>одного</w:t>
      </w:r>
      <w:r w:rsidRPr="006E5CE1">
        <w:rPr>
          <w:sz w:val="28"/>
          <w:szCs w:val="28"/>
        </w:rPr>
        <w:t xml:space="preserve"> раза в полугодие.</w:t>
      </w:r>
    </w:p>
    <w:p w14:paraId="40AAF7FC" w14:textId="77777777" w:rsidR="00503DA5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6E5CE1">
        <w:rPr>
          <w:sz w:val="28"/>
          <w:szCs w:val="28"/>
        </w:rPr>
        <w:t xml:space="preserve">Заседание Комиссии считается правомочным, если </w:t>
      </w:r>
      <w:r>
        <w:rPr>
          <w:sz w:val="28"/>
          <w:szCs w:val="28"/>
        </w:rPr>
        <w:t>в</w:t>
      </w:r>
      <w:r w:rsidRPr="006E5CE1">
        <w:rPr>
          <w:sz w:val="28"/>
          <w:szCs w:val="28"/>
        </w:rPr>
        <w:t xml:space="preserve"> нем </w:t>
      </w:r>
      <w:r>
        <w:rPr>
          <w:sz w:val="28"/>
          <w:szCs w:val="28"/>
        </w:rPr>
        <w:t xml:space="preserve">участвует более </w:t>
      </w:r>
      <w:r w:rsidRPr="006E5CE1">
        <w:rPr>
          <w:sz w:val="28"/>
          <w:szCs w:val="28"/>
        </w:rPr>
        <w:t xml:space="preserve">половины </w:t>
      </w:r>
      <w:r>
        <w:rPr>
          <w:sz w:val="28"/>
          <w:szCs w:val="28"/>
        </w:rPr>
        <w:t xml:space="preserve">списочного состава членов </w:t>
      </w:r>
      <w:r w:rsidRPr="006E5CE1">
        <w:rPr>
          <w:sz w:val="28"/>
          <w:szCs w:val="28"/>
        </w:rPr>
        <w:t xml:space="preserve">Комиссии. </w:t>
      </w:r>
    </w:p>
    <w:p w14:paraId="79F85D2E" w14:textId="77777777" w:rsidR="00503DA5" w:rsidRPr="006E5CE1" w:rsidRDefault="00503DA5" w:rsidP="002C2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9E676B">
        <w:rPr>
          <w:sz w:val="28"/>
          <w:szCs w:val="28"/>
        </w:rPr>
        <w:t xml:space="preserve"> </w:t>
      </w:r>
      <w:r w:rsidRPr="006E5CE1">
        <w:rPr>
          <w:sz w:val="28"/>
          <w:szCs w:val="28"/>
        </w:rPr>
        <w:t xml:space="preserve">Члены Комиссии обладают равными правами при обсуждении рассматриваемых на заседании Комиссии вопросов. </w:t>
      </w:r>
    </w:p>
    <w:p w14:paraId="481B975C" w14:textId="77777777" w:rsidR="00503DA5" w:rsidRDefault="00503DA5" w:rsidP="002C2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1.9. </w:t>
      </w:r>
      <w:r w:rsidRPr="0037236E">
        <w:rPr>
          <w:sz w:val="28"/>
          <w:szCs w:val="28"/>
        </w:rPr>
        <w:t>Решения</w:t>
      </w:r>
      <w:r w:rsidRPr="00E02FAE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CE1">
        <w:rPr>
          <w:sz w:val="28"/>
          <w:szCs w:val="28"/>
        </w:rPr>
        <w:t xml:space="preserve">Комиссии принимаются </w:t>
      </w:r>
      <w:r>
        <w:rPr>
          <w:sz w:val="28"/>
          <w:szCs w:val="28"/>
        </w:rPr>
        <w:t xml:space="preserve">открытым голосованием простым </w:t>
      </w:r>
      <w:r w:rsidRPr="006E5CE1">
        <w:rPr>
          <w:sz w:val="28"/>
          <w:szCs w:val="28"/>
        </w:rPr>
        <w:t>большинством</w:t>
      </w:r>
      <w:r>
        <w:rPr>
          <w:sz w:val="28"/>
          <w:szCs w:val="28"/>
        </w:rPr>
        <w:t xml:space="preserve"> голосов членов Комиссии, присутствующих на заседании</w:t>
      </w:r>
      <w:r w:rsidRPr="006E5C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</w:t>
      </w:r>
      <w:r w:rsidRPr="006E5CE1">
        <w:rPr>
          <w:sz w:val="28"/>
          <w:szCs w:val="28"/>
        </w:rPr>
        <w:t>равенств</w:t>
      </w:r>
      <w:r>
        <w:rPr>
          <w:sz w:val="28"/>
          <w:szCs w:val="28"/>
        </w:rPr>
        <w:t>е</w:t>
      </w:r>
      <w:r w:rsidRPr="006E5CE1">
        <w:rPr>
          <w:sz w:val="28"/>
          <w:szCs w:val="28"/>
        </w:rPr>
        <w:t xml:space="preserve"> голосов </w:t>
      </w:r>
      <w:r>
        <w:rPr>
          <w:sz w:val="28"/>
          <w:szCs w:val="28"/>
        </w:rPr>
        <w:t xml:space="preserve">голос председательствующего на заседании Комиссии является </w:t>
      </w:r>
      <w:r w:rsidRPr="006E5CE1">
        <w:rPr>
          <w:sz w:val="28"/>
          <w:szCs w:val="28"/>
        </w:rPr>
        <w:t xml:space="preserve">решающим. </w:t>
      </w:r>
    </w:p>
    <w:p w14:paraId="658A82C1" w14:textId="77777777" w:rsidR="00503DA5" w:rsidRDefault="00503DA5" w:rsidP="002C2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37236E">
        <w:rPr>
          <w:sz w:val="28"/>
          <w:szCs w:val="28"/>
        </w:rPr>
        <w:t>Решения</w:t>
      </w:r>
      <w:r w:rsidRPr="006E5CE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E5CE1">
        <w:rPr>
          <w:sz w:val="28"/>
          <w:szCs w:val="28"/>
        </w:rPr>
        <w:t>омиссии оформляются протоколом, который подписыва</w:t>
      </w:r>
      <w:r>
        <w:rPr>
          <w:sz w:val="28"/>
          <w:szCs w:val="28"/>
        </w:rPr>
        <w:t xml:space="preserve">ется </w:t>
      </w:r>
      <w:r w:rsidRPr="006E5CE1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Pr="006E5CE1">
        <w:rPr>
          <w:sz w:val="28"/>
          <w:szCs w:val="28"/>
        </w:rPr>
        <w:t xml:space="preserve"> Комиссии.</w:t>
      </w:r>
    </w:p>
    <w:p w14:paraId="0DC71A41" w14:textId="77777777" w:rsidR="00503DA5" w:rsidRDefault="00503DA5" w:rsidP="002C23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37236E">
        <w:rPr>
          <w:sz w:val="28"/>
          <w:szCs w:val="28"/>
        </w:rPr>
        <w:t>Решения</w:t>
      </w:r>
      <w:r w:rsidRPr="006E5CE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E5CE1">
        <w:rPr>
          <w:sz w:val="28"/>
          <w:szCs w:val="28"/>
        </w:rPr>
        <w:t xml:space="preserve">омиссии </w:t>
      </w:r>
      <w:r w:rsidRPr="0037236E">
        <w:rPr>
          <w:sz w:val="28"/>
          <w:szCs w:val="28"/>
        </w:rPr>
        <w:t>носят рекомендательный характер</w:t>
      </w:r>
      <w:r>
        <w:rPr>
          <w:sz w:val="28"/>
          <w:szCs w:val="28"/>
        </w:rPr>
        <w:t>.</w:t>
      </w:r>
    </w:p>
    <w:p w14:paraId="2A46F7EC" w14:textId="77777777" w:rsidR="00503DA5" w:rsidRDefault="00503DA5" w:rsidP="00503DA5">
      <w:pPr>
        <w:shd w:val="clear" w:color="auto" w:fill="FFFFFF"/>
        <w:spacing w:before="100" w:beforeAutospacing="1" w:after="150" w:line="300" w:lineRule="atLeast"/>
        <w:ind w:firstLine="567"/>
        <w:rPr>
          <w:sz w:val="28"/>
          <w:szCs w:val="28"/>
        </w:rPr>
      </w:pPr>
      <w:r w:rsidRPr="005D7995">
        <w:rPr>
          <w:sz w:val="28"/>
          <w:szCs w:val="28"/>
        </w:rPr>
        <w:t xml:space="preserve">2. </w:t>
      </w:r>
      <w:r>
        <w:rPr>
          <w:sz w:val="28"/>
          <w:szCs w:val="28"/>
        </w:rPr>
        <w:t>Основные задачи:</w:t>
      </w:r>
    </w:p>
    <w:p w14:paraId="7FA1D712" w14:textId="77777777" w:rsidR="00503DA5" w:rsidRDefault="00503DA5" w:rsidP="00503DA5">
      <w:pPr>
        <w:ind w:firstLine="567"/>
        <w:jc w:val="both"/>
        <w:rPr>
          <w:sz w:val="28"/>
        </w:rPr>
      </w:pPr>
      <w:r>
        <w:rPr>
          <w:sz w:val="28"/>
        </w:rPr>
        <w:t>2.1. Выработка общей стратегии в осуществлении единой государственной политики в области профессиональной ориентации граждан и основных направлений ее проведения на территории муниципального образования город Минусинск;</w:t>
      </w:r>
    </w:p>
    <w:p w14:paraId="7EC4D289" w14:textId="77777777" w:rsidR="00503DA5" w:rsidRPr="005D7995" w:rsidRDefault="00503DA5" w:rsidP="00503DA5">
      <w:pPr>
        <w:ind w:firstLine="567"/>
        <w:jc w:val="both"/>
        <w:rPr>
          <w:sz w:val="28"/>
          <w:szCs w:val="28"/>
        </w:rPr>
      </w:pPr>
      <w:r>
        <w:rPr>
          <w:sz w:val="28"/>
        </w:rPr>
        <w:t>2.2. Разработка предложений по профессиональному консультированию выпускников образовательных учреждений начального и среднего профессионального образования, граждан, уволенных с военной службы, безработных граждан;</w:t>
      </w:r>
    </w:p>
    <w:p w14:paraId="5FCDBB7E" w14:textId="77777777" w:rsidR="00503DA5" w:rsidRDefault="00503DA5" w:rsidP="002C2314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Р</w:t>
      </w:r>
      <w:r w:rsidRPr="005D7995">
        <w:rPr>
          <w:sz w:val="28"/>
          <w:szCs w:val="28"/>
        </w:rPr>
        <w:t>ассмотрение в предварительном порядке проектов нормативных правовых актов по вопросам профессиональной ориентации и психологической поддержки населения;</w:t>
      </w:r>
    </w:p>
    <w:p w14:paraId="729EB600" w14:textId="77777777" w:rsidR="00503DA5" w:rsidRPr="005D7995" w:rsidRDefault="00503DA5" w:rsidP="002C2314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О</w:t>
      </w:r>
      <w:r w:rsidRPr="005D7995">
        <w:rPr>
          <w:sz w:val="28"/>
          <w:szCs w:val="28"/>
        </w:rPr>
        <w:t>пределение приоритетных направлений по проблемам профессиональной ориентации различных социальных групп населения;</w:t>
      </w:r>
    </w:p>
    <w:p w14:paraId="4DB9070D" w14:textId="77777777" w:rsidR="00503DA5" w:rsidRPr="005D7995" w:rsidRDefault="00503DA5" w:rsidP="002C2314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Р</w:t>
      </w:r>
      <w:r w:rsidRPr="005D7995">
        <w:rPr>
          <w:sz w:val="28"/>
          <w:szCs w:val="28"/>
        </w:rPr>
        <w:t>азработка предложений по профессиональному консультированию выпускников общеобразовательных школ, профессионального образования; граждан, высвобождаемых с предприятий, учреждений</w:t>
      </w:r>
      <w:r>
        <w:rPr>
          <w:sz w:val="28"/>
          <w:szCs w:val="28"/>
        </w:rPr>
        <w:t>.</w:t>
      </w:r>
    </w:p>
    <w:p w14:paraId="655A513F" w14:textId="77777777" w:rsidR="00C519AB" w:rsidRDefault="00C519AB" w:rsidP="002C2314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</w:p>
    <w:p w14:paraId="4E504AAC" w14:textId="152C7391" w:rsidR="00503DA5" w:rsidRDefault="00503DA5" w:rsidP="002C2314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5B5B64">
        <w:rPr>
          <w:sz w:val="28"/>
          <w:szCs w:val="28"/>
        </w:rPr>
        <w:t>3. П</w:t>
      </w:r>
      <w:r>
        <w:rPr>
          <w:sz w:val="28"/>
          <w:szCs w:val="28"/>
        </w:rPr>
        <w:t>олномочия комиссии</w:t>
      </w:r>
    </w:p>
    <w:p w14:paraId="794D973A" w14:textId="77777777" w:rsidR="00503DA5" w:rsidRPr="005B5B64" w:rsidRDefault="00503DA5" w:rsidP="00503DA5">
      <w:pPr>
        <w:shd w:val="clear" w:color="auto" w:fill="FFFFFF"/>
        <w:spacing w:before="100" w:beforeAutospacing="1" w:after="150" w:line="300" w:lineRule="atLeast"/>
        <w:ind w:firstLine="567"/>
        <w:jc w:val="both"/>
        <w:rPr>
          <w:sz w:val="28"/>
          <w:szCs w:val="28"/>
        </w:rPr>
      </w:pPr>
      <w:r w:rsidRPr="005B5B64">
        <w:rPr>
          <w:sz w:val="28"/>
          <w:szCs w:val="28"/>
        </w:rPr>
        <w:t>Комиссия имеет право:</w:t>
      </w:r>
    </w:p>
    <w:p w14:paraId="30AF77BE" w14:textId="77777777" w:rsidR="00503DA5" w:rsidRPr="005B5B64" w:rsidRDefault="00503DA5" w:rsidP="002C2314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5B5B64">
        <w:rPr>
          <w:sz w:val="28"/>
          <w:szCs w:val="28"/>
        </w:rPr>
        <w:t>3.1. Рассматривать представленные програм</w:t>
      </w:r>
      <w:r w:rsidR="00764B6C">
        <w:rPr>
          <w:sz w:val="28"/>
          <w:szCs w:val="28"/>
        </w:rPr>
        <w:t xml:space="preserve">мы профессиональной ориентации </w:t>
      </w:r>
      <w:r w:rsidRPr="005B5B64">
        <w:rPr>
          <w:sz w:val="28"/>
          <w:szCs w:val="28"/>
        </w:rPr>
        <w:t>населения;</w:t>
      </w:r>
    </w:p>
    <w:p w14:paraId="56918E9C" w14:textId="77777777" w:rsidR="00503DA5" w:rsidRPr="005B5B64" w:rsidRDefault="00503DA5" w:rsidP="002C2314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5B5B64">
        <w:rPr>
          <w:sz w:val="28"/>
          <w:szCs w:val="28"/>
        </w:rPr>
        <w:t>3.2. Анализировать состояние и эффективность функционирования учреждений, осуществляющих мероприятия по профессиональной ориентации населения;</w:t>
      </w:r>
    </w:p>
    <w:p w14:paraId="2918E7AA" w14:textId="77777777" w:rsidR="00503DA5" w:rsidRPr="005B5B64" w:rsidRDefault="00503DA5" w:rsidP="002C2314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5B5B64">
        <w:rPr>
          <w:sz w:val="28"/>
          <w:szCs w:val="28"/>
        </w:rPr>
        <w:t>3.3. Запрашивать у организаций, ведущих деятельность, непосредственно связанную с решением вопросов по профессиональной ориентации населения, информацию по реализации решений органов местного самоуправления, а также информацию о проводимой работе и полученных результатах в области профессиональной ориентации и психологической поддержки населения;</w:t>
      </w:r>
    </w:p>
    <w:p w14:paraId="3B7C3B4D" w14:textId="77777777" w:rsidR="00503DA5" w:rsidRPr="005B5B64" w:rsidRDefault="00503DA5" w:rsidP="002C2314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5B5B64">
        <w:rPr>
          <w:sz w:val="28"/>
          <w:szCs w:val="28"/>
        </w:rPr>
        <w:t>3.4. Заслушивать представителей органов местного самоуправления и организаций, ведущих деятельность, непосредственно связанную с решением вопросов по профессиональной ориентации населения в установленном порядке по вопросам, входящим в компетенцию комиссии;</w:t>
      </w:r>
    </w:p>
    <w:p w14:paraId="27FBCAF2" w14:textId="77777777" w:rsidR="00503DA5" w:rsidRPr="005B5B64" w:rsidRDefault="00503DA5" w:rsidP="002C2314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5B5B64">
        <w:rPr>
          <w:sz w:val="28"/>
          <w:szCs w:val="28"/>
        </w:rPr>
        <w:lastRenderedPageBreak/>
        <w:t>3.5. Создавать временные рабочие группы для подготовки предложений по проблемам профессиональной ориентации и психологической поддержки населения;</w:t>
      </w:r>
    </w:p>
    <w:p w14:paraId="01A574D1" w14:textId="77777777" w:rsidR="00503DA5" w:rsidRPr="005B5B64" w:rsidRDefault="00503DA5" w:rsidP="002C2314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5B5B64">
        <w:rPr>
          <w:sz w:val="28"/>
          <w:szCs w:val="28"/>
        </w:rPr>
        <w:t>3.6. Привлекать к работе комиссии не входящих в ее состав представителей органов местного самоуправления, образовательных учреждений, общественных объединений и других организаций в установленном порядке;</w:t>
      </w:r>
    </w:p>
    <w:p w14:paraId="046D7AC8" w14:textId="6A6ED84B" w:rsidR="002C2314" w:rsidRDefault="00503DA5" w:rsidP="00E66CB6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5B5B64">
        <w:rPr>
          <w:sz w:val="28"/>
          <w:szCs w:val="28"/>
        </w:rPr>
        <w:t>3.7. Вносить в установленном порядке предложения по вопросам профессиональной ориентации и психологической поддержки населения.</w:t>
      </w:r>
    </w:p>
    <w:p w14:paraId="24463753" w14:textId="77777777" w:rsidR="002C2314" w:rsidRDefault="002C2314">
      <w:pPr>
        <w:rPr>
          <w:sz w:val="28"/>
          <w:szCs w:val="28"/>
        </w:rPr>
      </w:pPr>
    </w:p>
    <w:p w14:paraId="0BEC78DE" w14:textId="77777777" w:rsidR="002C2314" w:rsidRDefault="002C2314">
      <w:pPr>
        <w:rPr>
          <w:sz w:val="28"/>
          <w:szCs w:val="28"/>
        </w:rPr>
      </w:pPr>
    </w:p>
    <w:p w14:paraId="46CB6DD0" w14:textId="77777777" w:rsidR="002C2314" w:rsidRDefault="002C2314">
      <w:pPr>
        <w:rPr>
          <w:sz w:val="28"/>
          <w:szCs w:val="28"/>
        </w:rPr>
      </w:pPr>
    </w:p>
    <w:p w14:paraId="1D70CB6B" w14:textId="77777777" w:rsidR="002C2314" w:rsidRDefault="002C2314">
      <w:pPr>
        <w:rPr>
          <w:sz w:val="28"/>
          <w:szCs w:val="28"/>
        </w:rPr>
      </w:pPr>
    </w:p>
    <w:p w14:paraId="10E0D702" w14:textId="77777777" w:rsidR="002C2314" w:rsidRDefault="002C2314">
      <w:pPr>
        <w:rPr>
          <w:sz w:val="28"/>
          <w:szCs w:val="28"/>
        </w:rPr>
      </w:pPr>
    </w:p>
    <w:p w14:paraId="05002C58" w14:textId="77777777" w:rsidR="002C2314" w:rsidRDefault="002C2314">
      <w:pPr>
        <w:rPr>
          <w:sz w:val="28"/>
          <w:szCs w:val="28"/>
        </w:rPr>
      </w:pPr>
    </w:p>
    <w:p w14:paraId="2AB98267" w14:textId="77777777" w:rsidR="002C2314" w:rsidRDefault="002C2314">
      <w:pPr>
        <w:rPr>
          <w:sz w:val="28"/>
          <w:szCs w:val="28"/>
        </w:rPr>
      </w:pPr>
    </w:p>
    <w:p w14:paraId="21288273" w14:textId="77777777" w:rsidR="002C2314" w:rsidRDefault="002C2314">
      <w:pPr>
        <w:rPr>
          <w:sz w:val="28"/>
          <w:szCs w:val="28"/>
        </w:rPr>
      </w:pPr>
    </w:p>
    <w:p w14:paraId="591B078A" w14:textId="77777777" w:rsidR="002C2314" w:rsidRDefault="002C2314">
      <w:pPr>
        <w:rPr>
          <w:sz w:val="28"/>
          <w:szCs w:val="28"/>
        </w:rPr>
      </w:pPr>
    </w:p>
    <w:p w14:paraId="12C53808" w14:textId="77777777" w:rsidR="002C2314" w:rsidRDefault="002C2314">
      <w:pPr>
        <w:rPr>
          <w:sz w:val="28"/>
          <w:szCs w:val="28"/>
        </w:rPr>
      </w:pPr>
    </w:p>
    <w:p w14:paraId="1DC50F8D" w14:textId="77777777" w:rsidR="002C2314" w:rsidRDefault="002C2314">
      <w:pPr>
        <w:rPr>
          <w:sz w:val="28"/>
          <w:szCs w:val="28"/>
        </w:rPr>
      </w:pPr>
    </w:p>
    <w:p w14:paraId="0DABF68A" w14:textId="77777777" w:rsidR="002C2314" w:rsidRDefault="002C2314">
      <w:pPr>
        <w:rPr>
          <w:sz w:val="28"/>
          <w:szCs w:val="28"/>
        </w:rPr>
      </w:pPr>
    </w:p>
    <w:p w14:paraId="323334DA" w14:textId="77777777" w:rsidR="002C2314" w:rsidRDefault="002C2314">
      <w:pPr>
        <w:rPr>
          <w:sz w:val="28"/>
          <w:szCs w:val="28"/>
        </w:rPr>
      </w:pPr>
    </w:p>
    <w:p w14:paraId="3C893700" w14:textId="77777777" w:rsidR="002C2314" w:rsidRDefault="002C2314">
      <w:pPr>
        <w:rPr>
          <w:sz w:val="28"/>
          <w:szCs w:val="28"/>
        </w:rPr>
      </w:pPr>
    </w:p>
    <w:p w14:paraId="321DB38B" w14:textId="77777777" w:rsidR="002C2314" w:rsidRDefault="002C2314">
      <w:pPr>
        <w:rPr>
          <w:sz w:val="28"/>
          <w:szCs w:val="28"/>
        </w:rPr>
      </w:pPr>
    </w:p>
    <w:p w14:paraId="45F3A055" w14:textId="77777777" w:rsidR="002C2314" w:rsidRDefault="002C2314">
      <w:pPr>
        <w:rPr>
          <w:sz w:val="28"/>
          <w:szCs w:val="28"/>
        </w:rPr>
      </w:pPr>
    </w:p>
    <w:p w14:paraId="6A6833C5" w14:textId="77777777" w:rsidR="002C2314" w:rsidRDefault="002C2314">
      <w:pPr>
        <w:rPr>
          <w:sz w:val="28"/>
          <w:szCs w:val="28"/>
        </w:rPr>
      </w:pPr>
    </w:p>
    <w:p w14:paraId="4E56444F" w14:textId="77777777" w:rsidR="002C2314" w:rsidRDefault="002C2314">
      <w:pPr>
        <w:rPr>
          <w:sz w:val="28"/>
          <w:szCs w:val="28"/>
        </w:rPr>
      </w:pPr>
    </w:p>
    <w:p w14:paraId="0C2008B0" w14:textId="77777777" w:rsidR="002C2314" w:rsidRDefault="002C2314">
      <w:pPr>
        <w:rPr>
          <w:sz w:val="28"/>
          <w:szCs w:val="28"/>
        </w:rPr>
      </w:pPr>
    </w:p>
    <w:p w14:paraId="66BEF3BB" w14:textId="77777777" w:rsidR="002C2314" w:rsidRDefault="002C2314">
      <w:pPr>
        <w:rPr>
          <w:sz w:val="28"/>
          <w:szCs w:val="28"/>
        </w:rPr>
      </w:pPr>
    </w:p>
    <w:p w14:paraId="00AFDAB8" w14:textId="77777777" w:rsidR="002C2314" w:rsidRDefault="002C2314">
      <w:pPr>
        <w:rPr>
          <w:sz w:val="28"/>
          <w:szCs w:val="28"/>
        </w:rPr>
      </w:pPr>
    </w:p>
    <w:p w14:paraId="2837F3B9" w14:textId="77777777" w:rsidR="002C2314" w:rsidRDefault="002C2314">
      <w:pPr>
        <w:rPr>
          <w:sz w:val="28"/>
          <w:szCs w:val="28"/>
        </w:rPr>
      </w:pPr>
    </w:p>
    <w:p w14:paraId="28894E5E" w14:textId="77777777" w:rsidR="002C2314" w:rsidRDefault="002C2314">
      <w:pPr>
        <w:rPr>
          <w:sz w:val="28"/>
          <w:szCs w:val="28"/>
        </w:rPr>
      </w:pPr>
    </w:p>
    <w:sectPr w:rsidR="002C2314" w:rsidSect="00B65B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C9D"/>
    <w:multiLevelType w:val="hybridMultilevel"/>
    <w:tmpl w:val="0DB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3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7F"/>
    <w:rsid w:val="00006B3B"/>
    <w:rsid w:val="0002760F"/>
    <w:rsid w:val="00032FE2"/>
    <w:rsid w:val="00033984"/>
    <w:rsid w:val="00037CCB"/>
    <w:rsid w:val="00044164"/>
    <w:rsid w:val="00045FAC"/>
    <w:rsid w:val="000460BE"/>
    <w:rsid w:val="00083B32"/>
    <w:rsid w:val="000924C6"/>
    <w:rsid w:val="000D68EC"/>
    <w:rsid w:val="000F1CC2"/>
    <w:rsid w:val="0010139D"/>
    <w:rsid w:val="00106E76"/>
    <w:rsid w:val="00112135"/>
    <w:rsid w:val="00135E41"/>
    <w:rsid w:val="00136B63"/>
    <w:rsid w:val="00152662"/>
    <w:rsid w:val="0016252F"/>
    <w:rsid w:val="001732AC"/>
    <w:rsid w:val="00175D54"/>
    <w:rsid w:val="00180B79"/>
    <w:rsid w:val="00181262"/>
    <w:rsid w:val="00181692"/>
    <w:rsid w:val="00190043"/>
    <w:rsid w:val="00191E7B"/>
    <w:rsid w:val="001C6AFC"/>
    <w:rsid w:val="001E2425"/>
    <w:rsid w:val="002053C8"/>
    <w:rsid w:val="00211674"/>
    <w:rsid w:val="00214B71"/>
    <w:rsid w:val="0022423F"/>
    <w:rsid w:val="00226A62"/>
    <w:rsid w:val="00235C09"/>
    <w:rsid w:val="00243048"/>
    <w:rsid w:val="002469E2"/>
    <w:rsid w:val="002907B4"/>
    <w:rsid w:val="00290D1D"/>
    <w:rsid w:val="00292994"/>
    <w:rsid w:val="0029395F"/>
    <w:rsid w:val="002A6935"/>
    <w:rsid w:val="002B6EB0"/>
    <w:rsid w:val="002C15D7"/>
    <w:rsid w:val="002C2314"/>
    <w:rsid w:val="002C2ECB"/>
    <w:rsid w:val="002C3B7F"/>
    <w:rsid w:val="002C587A"/>
    <w:rsid w:val="002D2E1C"/>
    <w:rsid w:val="002D3F4F"/>
    <w:rsid w:val="002E7513"/>
    <w:rsid w:val="00322647"/>
    <w:rsid w:val="00326CE9"/>
    <w:rsid w:val="00341664"/>
    <w:rsid w:val="0034576E"/>
    <w:rsid w:val="00367771"/>
    <w:rsid w:val="003A56CE"/>
    <w:rsid w:val="003A7BE1"/>
    <w:rsid w:val="003B4F4E"/>
    <w:rsid w:val="003C0A45"/>
    <w:rsid w:val="003C5C34"/>
    <w:rsid w:val="003C7BF9"/>
    <w:rsid w:val="003E4492"/>
    <w:rsid w:val="003E54CD"/>
    <w:rsid w:val="003E7C61"/>
    <w:rsid w:val="0040128F"/>
    <w:rsid w:val="004051F4"/>
    <w:rsid w:val="004053C1"/>
    <w:rsid w:val="00405A07"/>
    <w:rsid w:val="00406BF6"/>
    <w:rsid w:val="0042236D"/>
    <w:rsid w:val="00426B1A"/>
    <w:rsid w:val="00435A8B"/>
    <w:rsid w:val="00470F77"/>
    <w:rsid w:val="00472D06"/>
    <w:rsid w:val="00483975"/>
    <w:rsid w:val="00486635"/>
    <w:rsid w:val="004A1183"/>
    <w:rsid w:val="004B6385"/>
    <w:rsid w:val="004B7AFC"/>
    <w:rsid w:val="004D6BF1"/>
    <w:rsid w:val="00503DA5"/>
    <w:rsid w:val="00510D37"/>
    <w:rsid w:val="00512835"/>
    <w:rsid w:val="005308F6"/>
    <w:rsid w:val="00533AB7"/>
    <w:rsid w:val="00547500"/>
    <w:rsid w:val="00552258"/>
    <w:rsid w:val="005523FF"/>
    <w:rsid w:val="0055704C"/>
    <w:rsid w:val="00560016"/>
    <w:rsid w:val="0059513C"/>
    <w:rsid w:val="00596686"/>
    <w:rsid w:val="00597243"/>
    <w:rsid w:val="005C63AE"/>
    <w:rsid w:val="005E3192"/>
    <w:rsid w:val="006007B4"/>
    <w:rsid w:val="00611521"/>
    <w:rsid w:val="00612B74"/>
    <w:rsid w:val="0061340F"/>
    <w:rsid w:val="00617455"/>
    <w:rsid w:val="00627917"/>
    <w:rsid w:val="00637B3E"/>
    <w:rsid w:val="0065039B"/>
    <w:rsid w:val="006578B6"/>
    <w:rsid w:val="0067255B"/>
    <w:rsid w:val="00673233"/>
    <w:rsid w:val="00685CBC"/>
    <w:rsid w:val="006C22B2"/>
    <w:rsid w:val="006D433D"/>
    <w:rsid w:val="006E122F"/>
    <w:rsid w:val="006F5538"/>
    <w:rsid w:val="00720EC4"/>
    <w:rsid w:val="007257D5"/>
    <w:rsid w:val="007340D5"/>
    <w:rsid w:val="00755FC8"/>
    <w:rsid w:val="00764B6C"/>
    <w:rsid w:val="007A047E"/>
    <w:rsid w:val="007A213F"/>
    <w:rsid w:val="007A4B35"/>
    <w:rsid w:val="007C573F"/>
    <w:rsid w:val="007E3326"/>
    <w:rsid w:val="008051FE"/>
    <w:rsid w:val="00807D9B"/>
    <w:rsid w:val="0081328C"/>
    <w:rsid w:val="008745E7"/>
    <w:rsid w:val="00881B5B"/>
    <w:rsid w:val="008868D8"/>
    <w:rsid w:val="008920E2"/>
    <w:rsid w:val="00893610"/>
    <w:rsid w:val="00893D66"/>
    <w:rsid w:val="008A5B11"/>
    <w:rsid w:val="008A7041"/>
    <w:rsid w:val="008C2B5F"/>
    <w:rsid w:val="008D3420"/>
    <w:rsid w:val="008E0CA8"/>
    <w:rsid w:val="008E1FD0"/>
    <w:rsid w:val="008E506E"/>
    <w:rsid w:val="008F642F"/>
    <w:rsid w:val="00917BDC"/>
    <w:rsid w:val="0092039C"/>
    <w:rsid w:val="009272CF"/>
    <w:rsid w:val="009458EF"/>
    <w:rsid w:val="009476E7"/>
    <w:rsid w:val="009604BA"/>
    <w:rsid w:val="0098316C"/>
    <w:rsid w:val="009A4086"/>
    <w:rsid w:val="009A4F05"/>
    <w:rsid w:val="009C08A5"/>
    <w:rsid w:val="009E4DFE"/>
    <w:rsid w:val="00A0472A"/>
    <w:rsid w:val="00A06447"/>
    <w:rsid w:val="00A2758B"/>
    <w:rsid w:val="00A56AB3"/>
    <w:rsid w:val="00A611BA"/>
    <w:rsid w:val="00A65BD7"/>
    <w:rsid w:val="00A744B0"/>
    <w:rsid w:val="00A919A1"/>
    <w:rsid w:val="00A9573F"/>
    <w:rsid w:val="00AB382A"/>
    <w:rsid w:val="00AE3152"/>
    <w:rsid w:val="00AE3ABF"/>
    <w:rsid w:val="00B1643B"/>
    <w:rsid w:val="00B20CDD"/>
    <w:rsid w:val="00B32F9F"/>
    <w:rsid w:val="00B36BDD"/>
    <w:rsid w:val="00B56957"/>
    <w:rsid w:val="00B65BCE"/>
    <w:rsid w:val="00B66EEA"/>
    <w:rsid w:val="00B70071"/>
    <w:rsid w:val="00BA1D46"/>
    <w:rsid w:val="00BB0F10"/>
    <w:rsid w:val="00BB1DC5"/>
    <w:rsid w:val="00BB3AC2"/>
    <w:rsid w:val="00BC4333"/>
    <w:rsid w:val="00BD2370"/>
    <w:rsid w:val="00BE2A16"/>
    <w:rsid w:val="00BF50F8"/>
    <w:rsid w:val="00BF54DB"/>
    <w:rsid w:val="00C04A7F"/>
    <w:rsid w:val="00C0633A"/>
    <w:rsid w:val="00C1096A"/>
    <w:rsid w:val="00C12B49"/>
    <w:rsid w:val="00C132DD"/>
    <w:rsid w:val="00C147C6"/>
    <w:rsid w:val="00C155BC"/>
    <w:rsid w:val="00C203CA"/>
    <w:rsid w:val="00C265AF"/>
    <w:rsid w:val="00C465BF"/>
    <w:rsid w:val="00C46A77"/>
    <w:rsid w:val="00C519AB"/>
    <w:rsid w:val="00C62CC4"/>
    <w:rsid w:val="00C95D26"/>
    <w:rsid w:val="00CC2B01"/>
    <w:rsid w:val="00CF32F8"/>
    <w:rsid w:val="00CF57D8"/>
    <w:rsid w:val="00D00EC2"/>
    <w:rsid w:val="00D04360"/>
    <w:rsid w:val="00D10CCB"/>
    <w:rsid w:val="00D17A1C"/>
    <w:rsid w:val="00D21557"/>
    <w:rsid w:val="00D217F1"/>
    <w:rsid w:val="00D32FB7"/>
    <w:rsid w:val="00D36CCF"/>
    <w:rsid w:val="00D43460"/>
    <w:rsid w:val="00D554FB"/>
    <w:rsid w:val="00D57F7C"/>
    <w:rsid w:val="00D704A6"/>
    <w:rsid w:val="00D73975"/>
    <w:rsid w:val="00D87121"/>
    <w:rsid w:val="00DB082B"/>
    <w:rsid w:val="00DC0922"/>
    <w:rsid w:val="00DE6732"/>
    <w:rsid w:val="00DF3179"/>
    <w:rsid w:val="00E139ED"/>
    <w:rsid w:val="00E161B4"/>
    <w:rsid w:val="00E37425"/>
    <w:rsid w:val="00E44182"/>
    <w:rsid w:val="00E54765"/>
    <w:rsid w:val="00E5765B"/>
    <w:rsid w:val="00E66CB6"/>
    <w:rsid w:val="00E8718E"/>
    <w:rsid w:val="00E94BA6"/>
    <w:rsid w:val="00EB3FE0"/>
    <w:rsid w:val="00ED1A1E"/>
    <w:rsid w:val="00ED399D"/>
    <w:rsid w:val="00EE3E54"/>
    <w:rsid w:val="00EF27BF"/>
    <w:rsid w:val="00EF473F"/>
    <w:rsid w:val="00EF5666"/>
    <w:rsid w:val="00F002D6"/>
    <w:rsid w:val="00F12553"/>
    <w:rsid w:val="00F22EA7"/>
    <w:rsid w:val="00F24768"/>
    <w:rsid w:val="00F33BAA"/>
    <w:rsid w:val="00F72C7C"/>
    <w:rsid w:val="00F80BFF"/>
    <w:rsid w:val="00FA2950"/>
    <w:rsid w:val="00FB55C8"/>
    <w:rsid w:val="00FC173F"/>
    <w:rsid w:val="00FC588B"/>
    <w:rsid w:val="00FE3636"/>
    <w:rsid w:val="00FF0344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94C31"/>
  <w15:docId w15:val="{58014815-4B76-41F2-AD28-6BDAAD4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3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B7A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7A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B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B7AFC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B7AFC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rsid w:val="002C3B7F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4B7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7AF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7A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5D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odyTextChar">
    <w:name w:val="Body Text Char"/>
    <w:locked/>
    <w:rsid w:val="002E7513"/>
    <w:rPr>
      <w:rFonts w:ascii="Times New Roman" w:hAnsi="Times New Roman"/>
      <w:spacing w:val="3"/>
      <w:sz w:val="25"/>
      <w:shd w:val="clear" w:color="auto" w:fill="FFFFFF"/>
    </w:rPr>
  </w:style>
  <w:style w:type="paragraph" w:styleId="a8">
    <w:name w:val="List Paragraph"/>
    <w:basedOn w:val="a"/>
    <w:uiPriority w:val="34"/>
    <w:qFormat/>
    <w:rsid w:val="002E7513"/>
    <w:pPr>
      <w:ind w:left="720"/>
      <w:contextualSpacing/>
    </w:pPr>
  </w:style>
  <w:style w:type="paragraph" w:customStyle="1" w:styleId="formattexttopleveltext">
    <w:name w:val="formattext topleveltext"/>
    <w:basedOn w:val="a"/>
    <w:rsid w:val="002E751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22423F"/>
    <w:pPr>
      <w:suppressAutoHyphens/>
      <w:overflowPunct/>
      <w:autoSpaceDE/>
      <w:autoSpaceDN/>
      <w:adjustRightInd/>
      <w:spacing w:before="280" w:after="280"/>
    </w:pPr>
    <w:rPr>
      <w:sz w:val="18"/>
      <w:szCs w:val="18"/>
      <w:lang w:eastAsia="ar-SA"/>
    </w:rPr>
  </w:style>
  <w:style w:type="character" w:styleId="aa">
    <w:name w:val="Strong"/>
    <w:basedOn w:val="a0"/>
    <w:uiPriority w:val="22"/>
    <w:qFormat/>
    <w:locked/>
    <w:rsid w:val="003E54C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03DA5"/>
    <w:pPr>
      <w:overflowPunct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3DA5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Чмых В.В.</dc:creator>
  <cp:lastModifiedBy>Intel</cp:lastModifiedBy>
  <cp:revision>11</cp:revision>
  <cp:lastPrinted>2024-10-10T07:36:00Z</cp:lastPrinted>
  <dcterms:created xsi:type="dcterms:W3CDTF">2024-10-07T09:33:00Z</dcterms:created>
  <dcterms:modified xsi:type="dcterms:W3CDTF">2024-11-02T04:46:00Z</dcterms:modified>
</cp:coreProperties>
</file>