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0B" w:rsidRPr="0092380B" w:rsidRDefault="0092380B" w:rsidP="0092380B">
      <w:pPr>
        <w:suppressAutoHyphens/>
        <w:spacing w:after="0" w:line="240" w:lineRule="auto"/>
        <w:ind w:firstLine="567"/>
        <w:jc w:val="right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sz w:val="24"/>
          <w:szCs w:val="24"/>
        </w:rPr>
        <w:t xml:space="preserve">Утвержден протоколом заседания </w:t>
      </w:r>
    </w:p>
    <w:p w:rsidR="00E31F09" w:rsidRDefault="00E31F09" w:rsidP="0092380B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Комиссии по оценке эффективности и функционирования </w:t>
      </w:r>
    </w:p>
    <w:p w:rsidR="00E31F09" w:rsidRDefault="00E31F09" w:rsidP="0092380B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антимонопольного комплаенса Администрации города Минусинска </w:t>
      </w:r>
    </w:p>
    <w:p w:rsidR="00E31F09" w:rsidRPr="0092380B" w:rsidRDefault="00E31F09" w:rsidP="00E31F09">
      <w:pPr>
        <w:suppressAutoHyphens/>
        <w:spacing w:after="0" w:line="240" w:lineRule="auto"/>
        <w:ind w:firstLine="567"/>
        <w:jc w:val="right"/>
        <w:rPr>
          <w:rFonts w:ascii="Calibri" w:eastAsia="Calibri" w:hAnsi="Calibri" w:cs="font353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2230">
        <w:rPr>
          <w:rFonts w:ascii="Times New Roman" w:eastAsia="Calibri" w:hAnsi="Times New Roman" w:cs="Times New Roman"/>
          <w:sz w:val="24"/>
          <w:szCs w:val="24"/>
        </w:rPr>
        <w:t>29.11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.2020  </w:t>
      </w:r>
      <w:r w:rsidRPr="0092380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9238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31F09" w:rsidRPr="0092380B" w:rsidRDefault="00E31F09" w:rsidP="00E31F09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380B" w:rsidRPr="0092380B" w:rsidRDefault="0092380B" w:rsidP="0092380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80B" w:rsidRPr="0092380B" w:rsidRDefault="0092380B" w:rsidP="0092380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80B" w:rsidRPr="0092380B" w:rsidRDefault="0092380B" w:rsidP="0092380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80B" w:rsidRPr="0092380B" w:rsidRDefault="0092380B" w:rsidP="0092380B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92380B" w:rsidRPr="0092380B" w:rsidRDefault="0092380B" w:rsidP="0092380B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системы внутреннего обеспечения </w:t>
      </w:r>
    </w:p>
    <w:p w:rsidR="0092380B" w:rsidRPr="0092380B" w:rsidRDefault="0092380B" w:rsidP="0092380B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соответствия требованиям антимонопольного законодательства (антимонопольный комплаенс) </w:t>
      </w:r>
    </w:p>
    <w:p w:rsidR="0092380B" w:rsidRPr="0092380B" w:rsidRDefault="0092380B" w:rsidP="0092380B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  <w:r w:rsidR="00E31F09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Минусинска за 2020 год </w:t>
      </w:r>
    </w:p>
    <w:p w:rsidR="0092380B" w:rsidRPr="0092380B" w:rsidRDefault="0092380B" w:rsidP="0092380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0B" w:rsidRPr="0092380B" w:rsidRDefault="0092380B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Указа Президента Российской Федерации от 21.12.2017 №</w:t>
      </w:r>
      <w:r w:rsidR="00E31F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3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618 «Об основных направлениях государственной политики по развитию конкуренции», </w:t>
      </w:r>
      <w:r w:rsidRPr="0092380B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18.10.2018 №</w:t>
      </w:r>
      <w:r w:rsidR="00E31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80B">
        <w:rPr>
          <w:rFonts w:ascii="Times New Roman" w:eastAsia="Times New Roman" w:hAnsi="Times New Roman" w:cs="Times New Roman"/>
          <w:sz w:val="28"/>
          <w:szCs w:val="28"/>
        </w:rPr>
        <w:t xml:space="preserve">2258-р  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единого подхода к созданию и организации антимонопольного комплаенса в </w:t>
      </w:r>
      <w:r w:rsidRPr="0092380B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F1686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  <w:r w:rsidRPr="0092380B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 были утверждены:</w:t>
      </w:r>
    </w:p>
    <w:p w:rsidR="0092380B" w:rsidRPr="0092380B" w:rsidRDefault="0092380B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sz w:val="28"/>
          <w:szCs w:val="28"/>
        </w:rPr>
        <w:t xml:space="preserve">- положение об организации </w:t>
      </w:r>
      <w:r w:rsidR="007F1686">
        <w:rPr>
          <w:rFonts w:ascii="Times New Roman" w:eastAsia="Calibri" w:hAnsi="Times New Roman" w:cs="Times New Roman"/>
          <w:sz w:val="28"/>
          <w:szCs w:val="28"/>
        </w:rPr>
        <w:t xml:space="preserve">в Администрации города Минусинска </w:t>
      </w:r>
      <w:r w:rsidRPr="0092380B">
        <w:rPr>
          <w:rFonts w:ascii="Times New Roman" w:eastAsia="Calibri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(</w:t>
      </w:r>
      <w:r w:rsidR="007F168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 города Минусинска  от 04.02.2020 № АГ-127-п)</w:t>
      </w:r>
      <w:r w:rsidRPr="0092380B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:rsidR="0092380B" w:rsidRPr="0092380B" w:rsidRDefault="0092380B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sz w:val="28"/>
          <w:szCs w:val="28"/>
        </w:rPr>
        <w:t>- план мероприятий («дорожная карта») по организации системы внутреннего обеспечения соответствия требованиям антимонопольного законодательства в администрации (</w:t>
      </w:r>
      <w:r w:rsidR="00B43254" w:rsidRPr="00B43254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7F1686" w:rsidRPr="00B43254">
        <w:rPr>
          <w:rFonts w:ascii="Times New Roman" w:eastAsia="Calibri" w:hAnsi="Times New Roman" w:cs="Times New Roman"/>
          <w:sz w:val="28"/>
          <w:szCs w:val="28"/>
        </w:rPr>
        <w:t xml:space="preserve"> Администрации  города Минусинска </w:t>
      </w:r>
      <w:r w:rsidRPr="00B4325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F16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43254">
        <w:rPr>
          <w:rFonts w:ascii="Times New Roman" w:eastAsia="Calibri" w:hAnsi="Times New Roman" w:cs="Times New Roman"/>
          <w:sz w:val="28"/>
          <w:szCs w:val="28"/>
        </w:rPr>
        <w:t>04.12.2020 № АГ-169-р</w:t>
      </w:r>
      <w:r w:rsidRPr="0092380B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92380B" w:rsidRPr="0092380B" w:rsidRDefault="0092380B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Calibri" w:hAnsi="Times New Roman" w:cs="Times New Roman"/>
          <w:sz w:val="28"/>
          <w:szCs w:val="28"/>
        </w:rPr>
        <w:t>- ключевые показатели эффективности функционирования антимонопольного комплаенса в администрации (</w:t>
      </w:r>
      <w:r w:rsidR="00B43254" w:rsidRPr="00B43254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 города Минусинска  от </w:t>
      </w:r>
      <w:r w:rsidR="00B43254">
        <w:rPr>
          <w:rFonts w:ascii="Times New Roman" w:eastAsia="Calibri" w:hAnsi="Times New Roman" w:cs="Times New Roman"/>
          <w:sz w:val="28"/>
          <w:szCs w:val="28"/>
        </w:rPr>
        <w:t xml:space="preserve">  04.12.2020 № АГ-169-р </w:t>
      </w:r>
      <w:r w:rsidR="007F168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380B" w:rsidRPr="0092380B" w:rsidRDefault="007F1686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правовой  работы администрации  города Минусинска   и  управление экономики и имущественных отношений  администрации  города  Минусинска  </w:t>
      </w:r>
      <w:r w:rsidR="0092380B" w:rsidRPr="009238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2380B" w:rsidRPr="00923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(далее – Уполномоченное подразделение).</w:t>
      </w:r>
    </w:p>
    <w:p w:rsidR="0092380B" w:rsidRPr="0092380B" w:rsidRDefault="0092380B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 подразделением совместно со структурными подразделениями администрации, деятельность которых связана с исполнением антимонопольного законодательства, реализованы следующие мероприятия по внедрению и организации антимонопольного комплаенса в администрации</w:t>
      </w:r>
      <w:r w:rsidR="00B43254"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</w:t>
      </w:r>
      <w:r w:rsidRPr="00923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80B" w:rsidRPr="0092380B" w:rsidRDefault="0092380B" w:rsidP="0092380B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Times New Roman" w:hAnsi="Times New Roman" w:cs="Times New Roman"/>
          <w:sz w:val="28"/>
          <w:szCs w:val="28"/>
        </w:rPr>
        <w:t xml:space="preserve">1. Внесены изменения в должностные инструкции работников структурных подразделений администрации в части требований о знании и изучении антимонопольного законодательства (работников </w:t>
      </w:r>
      <w:r w:rsidR="007F1686">
        <w:rPr>
          <w:rFonts w:ascii="Times New Roman" w:eastAsia="Times New Roman" w:hAnsi="Times New Roman" w:cs="Times New Roman"/>
          <w:sz w:val="28"/>
          <w:szCs w:val="28"/>
        </w:rPr>
        <w:t>инвестиционного отдела,   работников правового отдела).</w:t>
      </w:r>
    </w:p>
    <w:p w:rsidR="0092380B" w:rsidRPr="0092380B" w:rsidRDefault="0092380B" w:rsidP="00B43254">
      <w:pPr>
        <w:suppressAutoHyphens/>
        <w:spacing w:after="0" w:line="360" w:lineRule="exact"/>
        <w:ind w:firstLine="567"/>
        <w:jc w:val="both"/>
        <w:rPr>
          <w:rFonts w:ascii="Calibri" w:eastAsia="Calibri" w:hAnsi="Calibri" w:cs="font353"/>
        </w:rPr>
      </w:pPr>
      <w:r w:rsidRPr="0092380B">
        <w:rPr>
          <w:rFonts w:ascii="Times New Roman" w:eastAsia="Times New Roman" w:hAnsi="Times New Roman" w:cs="Times New Roman"/>
          <w:sz w:val="28"/>
          <w:szCs w:val="28"/>
        </w:rPr>
        <w:t>2. 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B43254" w:rsidRDefault="0032542D" w:rsidP="0032542D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2017 по 2019 годы в</w:t>
      </w:r>
      <w:r w:rsidR="0092380B" w:rsidRPr="0092380B">
        <w:rPr>
          <w:rFonts w:ascii="Times New Roman" w:eastAsia="Times New Roman" w:hAnsi="Times New Roman" w:cs="Times New Roman"/>
          <w:sz w:val="28"/>
          <w:szCs w:val="28"/>
        </w:rPr>
        <w:t xml:space="preserve">ыявлено </w:t>
      </w:r>
      <w:r w:rsidR="004539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80B" w:rsidRPr="0092380B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B432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380B" w:rsidRPr="0092380B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законодательства: </w:t>
      </w:r>
    </w:p>
    <w:p w:rsidR="00B43254" w:rsidRDefault="00B43254" w:rsidP="0092380B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92380B" w:rsidRPr="0092380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сроков размещения в единой информационной системе с</w:t>
      </w:r>
      <w:r w:rsidR="0045398A">
        <w:rPr>
          <w:rFonts w:ascii="Times New Roman" w:eastAsia="Times New Roman" w:hAnsi="Times New Roman" w:cs="Times New Roman"/>
          <w:sz w:val="28"/>
          <w:szCs w:val="28"/>
        </w:rPr>
        <w:t xml:space="preserve">фере закупок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документов размещение которых </w:t>
      </w:r>
      <w:r w:rsidR="00D8023C">
        <w:rPr>
          <w:rFonts w:ascii="Times New Roman" w:eastAsia="Times New Roman" w:hAnsi="Times New Roman" w:cs="Times New Roman"/>
          <w:sz w:val="28"/>
          <w:szCs w:val="28"/>
        </w:rPr>
        <w:t>предусмотрено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 w:rsidR="0045398A">
        <w:rPr>
          <w:rFonts w:ascii="Times New Roman" w:eastAsia="Times New Roman" w:hAnsi="Times New Roman" w:cs="Times New Roman"/>
          <w:sz w:val="28"/>
          <w:szCs w:val="28"/>
        </w:rPr>
        <w:t xml:space="preserve"> (МОБУ «СОШ № 3»);</w:t>
      </w:r>
    </w:p>
    <w:p w:rsidR="0045398A" w:rsidRDefault="0092380B" w:rsidP="0092380B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254"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r w:rsidR="00D8023C">
        <w:rPr>
          <w:rFonts w:ascii="Times New Roman" w:eastAsia="Times New Roman" w:hAnsi="Times New Roman" w:cs="Times New Roman"/>
          <w:sz w:val="28"/>
          <w:szCs w:val="28"/>
        </w:rPr>
        <w:t>по факту не</w:t>
      </w:r>
      <w:r w:rsidR="0045398A">
        <w:rPr>
          <w:rFonts w:ascii="Times New Roman" w:eastAsia="Times New Roman" w:hAnsi="Times New Roman" w:cs="Times New Roman"/>
          <w:sz w:val="28"/>
          <w:szCs w:val="28"/>
        </w:rPr>
        <w:t>соблюдения действующего законодательства при передаче в пользование муниципальных объектов недвижимости (МУП г. Минусинска «Рынок Заречный»).</w:t>
      </w:r>
    </w:p>
    <w:p w:rsidR="0045398A" w:rsidRDefault="00D8023C" w:rsidP="00D8023C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МКУ «Централизованная бухгалтерия» УФАС по Красноярскому краю принято решение о включении в реестр недобросовестных поставщиков (поставщик </w:t>
      </w:r>
      <w:r w:rsidR="0032542D">
        <w:rPr>
          <w:rFonts w:ascii="Times New Roman" w:eastAsia="Times New Roman" w:hAnsi="Times New Roman" w:cs="Times New Roman"/>
          <w:sz w:val="28"/>
          <w:szCs w:val="28"/>
        </w:rPr>
        <w:t xml:space="preserve">Шаганенко Петр Николаевич </w:t>
      </w:r>
      <w:r>
        <w:rPr>
          <w:rFonts w:ascii="Times New Roman" w:eastAsia="Times New Roman" w:hAnsi="Times New Roman" w:cs="Times New Roman"/>
          <w:sz w:val="28"/>
          <w:szCs w:val="28"/>
        </w:rPr>
        <w:t>уклонился от заключения контракта по итогам проведения электронного аукциона).</w:t>
      </w:r>
    </w:p>
    <w:p w:rsidR="00EC5337" w:rsidRDefault="0092380B" w:rsidP="00EC5337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80B">
        <w:rPr>
          <w:rFonts w:ascii="Times New Roman" w:eastAsia="Times New Roman" w:hAnsi="Times New Roman" w:cs="Times New Roman"/>
          <w:sz w:val="28"/>
          <w:szCs w:val="28"/>
        </w:rPr>
        <w:t xml:space="preserve">Анализ правоприменительной практики </w:t>
      </w:r>
      <w:r w:rsidR="00EC53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380B">
        <w:rPr>
          <w:rFonts w:ascii="Times New Roman" w:eastAsia="Times New Roman" w:hAnsi="Times New Roman" w:cs="Times New Roman"/>
          <w:sz w:val="28"/>
          <w:szCs w:val="28"/>
        </w:rPr>
        <w:t>ФАС учтены, по всем выявленным нарушениям пр</w:t>
      </w:r>
      <w:r w:rsidR="00EC5337">
        <w:rPr>
          <w:rFonts w:ascii="Times New Roman" w:eastAsia="Times New Roman" w:hAnsi="Times New Roman" w:cs="Times New Roman"/>
          <w:sz w:val="28"/>
          <w:szCs w:val="28"/>
        </w:rPr>
        <w:t>едприняты меры по их устранению.</w:t>
      </w:r>
    </w:p>
    <w:p w:rsidR="00EC5337" w:rsidRDefault="00EC5337" w:rsidP="0092380B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УФАС Красноярского края в отношении МУП г. М</w:t>
      </w:r>
      <w:r w:rsidR="005634AB">
        <w:rPr>
          <w:rFonts w:ascii="Times New Roman" w:eastAsia="Times New Roman" w:hAnsi="Times New Roman" w:cs="Times New Roman"/>
          <w:sz w:val="28"/>
          <w:szCs w:val="28"/>
        </w:rPr>
        <w:t xml:space="preserve">инусинска </w:t>
      </w:r>
      <w:r>
        <w:rPr>
          <w:rFonts w:ascii="Times New Roman" w:eastAsia="Times New Roman" w:hAnsi="Times New Roman" w:cs="Times New Roman"/>
          <w:sz w:val="28"/>
          <w:szCs w:val="28"/>
        </w:rPr>
        <w:t>«Рынок Заречный»  было обжаловано  в Арбитражный суд   Кра</w:t>
      </w:r>
      <w:r w:rsidR="0032542D">
        <w:rPr>
          <w:rFonts w:ascii="Times New Roman" w:eastAsia="Times New Roman" w:hAnsi="Times New Roman" w:cs="Times New Roman"/>
          <w:sz w:val="28"/>
          <w:szCs w:val="28"/>
        </w:rPr>
        <w:t xml:space="preserve">сноярского края,  решение УФАС 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оставлено без изменения</w:t>
      </w:r>
      <w:r w:rsidR="005F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337" w:rsidRDefault="00EC5337" w:rsidP="005634AB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двум делам вынесено постановление о привлечении к административной ответственности и наз</w:t>
      </w:r>
      <w:r w:rsidR="005634AB">
        <w:rPr>
          <w:rFonts w:ascii="Times New Roman" w:eastAsia="Times New Roman" w:hAnsi="Times New Roman" w:cs="Times New Roman"/>
          <w:sz w:val="28"/>
          <w:szCs w:val="28"/>
        </w:rPr>
        <w:t>начено наказание в виде штрафа.</w:t>
      </w:r>
    </w:p>
    <w:p w:rsidR="0092380B" w:rsidRPr="005F00EA" w:rsidRDefault="0092380B" w:rsidP="005F00EA">
      <w:pPr>
        <w:suppressAutoHyphens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80B">
        <w:rPr>
          <w:rFonts w:ascii="Times New Roman" w:eastAsia="Times New Roman" w:hAnsi="Times New Roman" w:cs="Times New Roman"/>
          <w:sz w:val="28"/>
          <w:szCs w:val="28"/>
        </w:rPr>
        <w:t>4. В</w:t>
      </w:r>
      <w:r w:rsidRPr="0092380B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законодательства, </w:t>
      </w:r>
      <w:r w:rsidR="0097387C" w:rsidRPr="0092380B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в разделе «Антимонопольный комплаенс»</w:t>
      </w:r>
      <w:r w:rsidR="0097387C">
        <w:rPr>
          <w:rFonts w:ascii="Times New Roman" w:eastAsia="Calibri" w:hAnsi="Times New Roman" w:cs="Times New Roman"/>
          <w:sz w:val="28"/>
          <w:szCs w:val="28"/>
        </w:rPr>
        <w:t xml:space="preserve"> размещена карта рисков нарушения антимонопольного законодательства на 2021 год, план мероприятий («дорожная карта») по снижению комплаенс рисков.   </w:t>
      </w:r>
    </w:p>
    <w:p w:rsidR="0092380B" w:rsidRDefault="0092380B"/>
    <w:p w:rsidR="0092380B" w:rsidRDefault="0092380B">
      <w:bookmarkStart w:id="0" w:name="_GoBack"/>
      <w:bookmarkEnd w:id="0"/>
    </w:p>
    <w:sectPr w:rsidR="0092380B">
      <w:headerReference w:type="default" r:id="rId7"/>
      <w:headerReference w:type="first" r:id="rId8"/>
      <w:pgSz w:w="11906" w:h="16838"/>
      <w:pgMar w:top="1134" w:right="850" w:bottom="1134" w:left="1276" w:header="708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7A" w:rsidRDefault="008D337A">
      <w:pPr>
        <w:spacing w:after="0" w:line="240" w:lineRule="auto"/>
      </w:pPr>
      <w:r>
        <w:separator/>
      </w:r>
    </w:p>
  </w:endnote>
  <w:endnote w:type="continuationSeparator" w:id="0">
    <w:p w:rsidR="008D337A" w:rsidRDefault="008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5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7A" w:rsidRDefault="008D337A">
      <w:pPr>
        <w:spacing w:after="0" w:line="240" w:lineRule="auto"/>
      </w:pPr>
      <w:r>
        <w:separator/>
      </w:r>
    </w:p>
  </w:footnote>
  <w:footnote w:type="continuationSeparator" w:id="0">
    <w:p w:rsidR="008D337A" w:rsidRDefault="008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11" w:rsidRDefault="007F168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41A79">
      <w:rPr>
        <w:noProof/>
      </w:rPr>
      <w:t>2</w:t>
    </w:r>
    <w:r>
      <w:fldChar w:fldCharType="end"/>
    </w:r>
  </w:p>
  <w:p w:rsidR="003E4011" w:rsidRDefault="008D33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11" w:rsidRDefault="008D33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5D"/>
    <w:rsid w:val="000009B3"/>
    <w:rsid w:val="0032542D"/>
    <w:rsid w:val="00327529"/>
    <w:rsid w:val="0045398A"/>
    <w:rsid w:val="004B3D1F"/>
    <w:rsid w:val="005634AB"/>
    <w:rsid w:val="005F00EA"/>
    <w:rsid w:val="007F1686"/>
    <w:rsid w:val="008A3575"/>
    <w:rsid w:val="008D337A"/>
    <w:rsid w:val="0092380B"/>
    <w:rsid w:val="00942230"/>
    <w:rsid w:val="0097387C"/>
    <w:rsid w:val="009A4B39"/>
    <w:rsid w:val="00AA7A5D"/>
    <w:rsid w:val="00B43254"/>
    <w:rsid w:val="00B65481"/>
    <w:rsid w:val="00C41A79"/>
    <w:rsid w:val="00D8023C"/>
    <w:rsid w:val="00E31F09"/>
    <w:rsid w:val="00E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9F5"/>
  <w15:docId w15:val="{27CA9F0B-80B0-48BB-9A24-BD081A8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8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353"/>
    </w:rPr>
  </w:style>
  <w:style w:type="character" w:customStyle="1" w:styleId="a4">
    <w:name w:val="Верхний колонтитул Знак"/>
    <w:basedOn w:val="a0"/>
    <w:link w:val="a3"/>
    <w:rsid w:val="0092380B"/>
    <w:rPr>
      <w:rFonts w:ascii="Calibri" w:eastAsia="Calibri" w:hAnsi="Calibri" w:cs="font353"/>
    </w:rPr>
  </w:style>
  <w:style w:type="paragraph" w:styleId="a5">
    <w:name w:val="Balloon Text"/>
    <w:basedOn w:val="a"/>
    <w:link w:val="a6"/>
    <w:uiPriority w:val="99"/>
    <w:semiHidden/>
    <w:unhideWhenUsed/>
    <w:rsid w:val="009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7EBD-1206-4D70-98FA-71B0A878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Intel</cp:lastModifiedBy>
  <cp:revision>10</cp:revision>
  <cp:lastPrinted>2021-01-19T03:34:00Z</cp:lastPrinted>
  <dcterms:created xsi:type="dcterms:W3CDTF">2020-12-01T09:20:00Z</dcterms:created>
  <dcterms:modified xsi:type="dcterms:W3CDTF">2021-01-19T03:45:00Z</dcterms:modified>
</cp:coreProperties>
</file>